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aconcuadrcula"/>
        <w:tblW w:w="9601" w:type="dxa"/>
        <w:tblInd w:w="-2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6"/>
        <w:gridCol w:w="7285"/>
      </w:tblGrid>
      <w:tr w:rsidR="00C23A0B" w:rsidRPr="00C23A0B" w14:paraId="4F1A2376" w14:textId="77777777" w:rsidTr="00C23A0B">
        <w:trPr>
          <w:trHeight w:val="2936"/>
        </w:trPr>
        <w:tc>
          <w:tcPr>
            <w:tcW w:w="2316" w:type="dxa"/>
          </w:tcPr>
          <w:bookmarkStart w:id="0" w:name="_GoBack"/>
          <w:bookmarkEnd w:id="0"/>
          <w:p w14:paraId="514937C2" w14:textId="77777777" w:rsidR="00C23A0B" w:rsidRPr="00C23A0B" w:rsidRDefault="00C23A0B" w:rsidP="00C23A0B">
            <w:pPr>
              <w:rPr>
                <w:rFonts w:ascii="Arial" w:eastAsia="Calibri" w:hAnsi="Arial" w:cs="Arial"/>
                <w:sz w:val="24"/>
                <w:szCs w:val="24"/>
              </w:rPr>
            </w:pPr>
            <w:r w:rsidRPr="00C23A0B">
              <w:rPr>
                <w:rFonts w:ascii="Arial" w:eastAsia="Calibri" w:hAnsi="Arial" w:cs="Arial"/>
                <w:noProof/>
                <w:sz w:val="24"/>
                <w:szCs w:val="24"/>
                <w:lang w:eastAsia="es-MX"/>
              </w:rPr>
              <mc:AlternateContent>
                <mc:Choice Requires="wpg">
                  <w:drawing>
                    <wp:anchor distT="0" distB="0" distL="114300" distR="114300" simplePos="0" relativeHeight="251800576" behindDoc="0" locked="0" layoutInCell="1" allowOverlap="1" wp14:anchorId="032B8EC1" wp14:editId="39103032">
                      <wp:simplePos x="0" y="0"/>
                      <wp:positionH relativeFrom="column">
                        <wp:posOffset>294640</wp:posOffset>
                      </wp:positionH>
                      <wp:positionV relativeFrom="paragraph">
                        <wp:posOffset>1590040</wp:posOffset>
                      </wp:positionV>
                      <wp:extent cx="685800" cy="6122670"/>
                      <wp:effectExtent l="19050" t="19050" r="19050" b="30480"/>
                      <wp:wrapNone/>
                      <wp:docPr id="1096"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5800" cy="6122670"/>
                                <a:chOff x="2073" y="3342"/>
                                <a:chExt cx="1056" cy="8617"/>
                              </a:xfrm>
                            </wpg:grpSpPr>
                            <wps:wsp>
                              <wps:cNvPr id="1097" name="Line 4"/>
                              <wps:cNvCnPr>
                                <a:cxnSpLocks noChangeShapeType="1"/>
                              </wps:cNvCnPr>
                              <wps:spPr bwMode="auto">
                                <a:xfrm flipH="1">
                                  <a:off x="2589" y="3342"/>
                                  <a:ext cx="24" cy="8291"/>
                                </a:xfrm>
                                <a:prstGeom prst="line">
                                  <a:avLst/>
                                </a:prstGeom>
                                <a:noFill/>
                                <a:ln w="76200" cmpd="tri">
                                  <a:solidFill>
                                    <a:sysClr val="windowText" lastClr="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098" name="Line 5"/>
                              <wps:cNvCnPr>
                                <a:cxnSpLocks noChangeShapeType="1"/>
                              </wps:cNvCnPr>
                              <wps:spPr bwMode="auto">
                                <a:xfrm>
                                  <a:off x="2073" y="3679"/>
                                  <a:ext cx="0" cy="8280"/>
                                </a:xfrm>
                                <a:prstGeom prst="line">
                                  <a:avLst/>
                                </a:prstGeom>
                                <a:noFill/>
                                <a:ln w="38100" cmpd="dbl">
                                  <a:solidFill>
                                    <a:sysClr val="windowText" lastClr="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099" name="Line 6"/>
                              <wps:cNvCnPr>
                                <a:cxnSpLocks noChangeShapeType="1"/>
                              </wps:cNvCnPr>
                              <wps:spPr bwMode="auto">
                                <a:xfrm>
                                  <a:off x="3129" y="3679"/>
                                  <a:ext cx="0" cy="8280"/>
                                </a:xfrm>
                                <a:prstGeom prst="line">
                                  <a:avLst/>
                                </a:prstGeom>
                                <a:noFill/>
                                <a:ln w="38100" cmpd="dbl">
                                  <a:solidFill>
                                    <a:sysClr val="windowText" lastClr="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42EC718" id="Group 3" o:spid="_x0000_s1026" style="position:absolute;margin-left:23.2pt;margin-top:125.2pt;width:54pt;height:482.1pt;z-index:251800576" coordorigin="2073,3342" coordsize="1056,86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">
                      <v:line id="Line 4" o:spid="_x0000_s1027" style="position:absolute;flip:x;visibility:visible;mso-wrap-style:square" from="2589,3342" to="2613,116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" strokecolor="windowText" strokeweight="6pt">
                        <v:stroke linestyle="thickBetweenThin"/>
                        <v:shadow color="#868686"/>
                      </v:line>
                      <v:line id="Line 5" o:spid="_x0000_s1028" style="position:absolute;visibility:visible;mso-wrap-style:square" from="2073,3679" to="2073,119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" strokecolor="windowText" strokeweight="3pt">
                        <v:stroke linestyle="thinThin"/>
                        <v:shadow color="#868686"/>
                      </v:line>
                      <v:line id="Line 6" o:spid="_x0000_s1029" style="position:absolute;visibility:visible;mso-wrap-style:square" from="3129,3679" to="3129,119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" strokecolor="windowText" strokeweight="3pt">
                        <v:stroke linestyle="thinThin"/>
                        <v:shadow color="#868686"/>
                      </v:line>
                    </v:group>
                  </w:pict>
                </mc:Fallback>
              </mc:AlternateContent>
            </w:r>
            <w:r w:rsidRPr="00C23A0B">
              <w:rPr>
                <w:rFonts w:ascii="Arial" w:eastAsia="Calibri" w:hAnsi="Arial" w:cs="Arial"/>
                <w:noProof/>
                <w:sz w:val="24"/>
                <w:szCs w:val="24"/>
                <w:lang w:eastAsia="es-MX"/>
              </w:rPr>
              <w:drawing>
                <wp:inline distT="0" distB="0" distL="0" distR="0" wp14:anchorId="3D15BCD7" wp14:editId="05FA6A50">
                  <wp:extent cx="1333500" cy="1205150"/>
                  <wp:effectExtent l="0" t="0" r="0" b="0"/>
                  <wp:docPr id="1101" name="Imagen 1101" descr="C:\Users\USUARIO\Pictures\Uaem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Pictures\Uaemex.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67314" cy="1235709"/>
                          </a:xfrm>
                          <a:prstGeom prst="rect">
                            <a:avLst/>
                          </a:prstGeom>
                          <a:noFill/>
                          <a:ln>
                            <a:noFill/>
                          </a:ln>
                        </pic:spPr>
                      </pic:pic>
                    </a:graphicData>
                  </a:graphic>
                </wp:inline>
              </w:drawing>
            </w:r>
          </w:p>
        </w:tc>
        <w:tc>
          <w:tcPr>
            <w:tcW w:w="7285" w:type="dxa"/>
          </w:tcPr>
          <w:p w14:paraId="00ECF196" w14:textId="77777777" w:rsidR="00C23A0B" w:rsidRPr="00C23A0B" w:rsidRDefault="00C23A0B" w:rsidP="00C23A0B">
            <w:pPr>
              <w:jc w:val="center"/>
              <w:rPr>
                <w:rFonts w:ascii="Times New Roman" w:eastAsia="Calibri" w:hAnsi="Times New Roman" w:cs="Times New Roman"/>
                <w:b/>
                <w:i/>
                <w:sz w:val="44"/>
                <w:szCs w:val="44"/>
                <w:u w:val="single"/>
              </w:rPr>
            </w:pPr>
            <w:r w:rsidRPr="00C23A0B">
              <w:rPr>
                <w:rFonts w:ascii="Times New Roman" w:eastAsia="Calibri" w:hAnsi="Times New Roman" w:cs="Times New Roman"/>
                <w:b/>
                <w:i/>
                <w:sz w:val="44"/>
                <w:szCs w:val="44"/>
                <w:u w:val="single"/>
              </w:rPr>
              <w:t>UNIVERSIDAD AUTÓNOMA DEL ESTADO DE MÉXICO</w:t>
            </w:r>
          </w:p>
          <w:p w14:paraId="1CFCAE62" w14:textId="77777777" w:rsidR="00C23A0B" w:rsidRPr="00C23A0B" w:rsidRDefault="00C23A0B" w:rsidP="00C23A0B">
            <w:pPr>
              <w:rPr>
                <w:rFonts w:ascii="Arial" w:eastAsia="Calibri" w:hAnsi="Arial" w:cs="Arial"/>
                <w:sz w:val="24"/>
                <w:szCs w:val="24"/>
              </w:rPr>
            </w:pPr>
          </w:p>
          <w:p w14:paraId="24BAA37F" w14:textId="77777777" w:rsidR="00C23A0B" w:rsidRPr="00C23A0B" w:rsidRDefault="00C23A0B" w:rsidP="00C23A0B">
            <w:pPr>
              <w:rPr>
                <w:rFonts w:ascii="Arial" w:eastAsia="Calibri" w:hAnsi="Arial" w:cs="Arial"/>
                <w:sz w:val="24"/>
                <w:szCs w:val="24"/>
              </w:rPr>
            </w:pPr>
            <w:r w:rsidRPr="00C23A0B">
              <w:rPr>
                <w:rFonts w:ascii="Arial" w:eastAsia="Calibri" w:hAnsi="Arial" w:cs="Arial"/>
                <w:b/>
                <w:i/>
                <w:noProof/>
                <w:sz w:val="24"/>
                <w:szCs w:val="24"/>
                <w:u w:val="single"/>
                <w:lang w:eastAsia="es-MX"/>
              </w:rPr>
              <mc:AlternateContent>
                <mc:Choice Requires="wps">
                  <w:drawing>
                    <wp:anchor distT="0" distB="0" distL="114300" distR="114300" simplePos="0" relativeHeight="251801600" behindDoc="0" locked="0" layoutInCell="1" allowOverlap="1" wp14:anchorId="72CD293F" wp14:editId="43B439D7">
                      <wp:simplePos x="0" y="0"/>
                      <wp:positionH relativeFrom="column">
                        <wp:posOffset>-1270</wp:posOffset>
                      </wp:positionH>
                      <wp:positionV relativeFrom="paragraph">
                        <wp:posOffset>44450</wp:posOffset>
                      </wp:positionV>
                      <wp:extent cx="4457700" cy="0"/>
                      <wp:effectExtent l="0" t="38100" r="38100" b="38100"/>
                      <wp:wrapNone/>
                      <wp:docPr id="1100"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57700" cy="0"/>
                              </a:xfrm>
                              <a:prstGeom prst="line">
                                <a:avLst/>
                              </a:prstGeom>
                              <a:noFill/>
                              <a:ln w="76200" cmpd="tri">
                                <a:solidFill>
                                  <a:sysClr val="windowText" lastClr="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89AAAF0" id="Line 2" o:spid="_x0000_s1026" style="position:absolute;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3.5pt" to="350.9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" strokecolor="windowText" strokeweight="6pt">
                      <v:stroke linestyle="thickBetweenThin"/>
                      <v:shadow color="#868686"/>
                    </v:line>
                  </w:pict>
                </mc:Fallback>
              </mc:AlternateContent>
            </w:r>
          </w:p>
          <w:p w14:paraId="271EFF77" w14:textId="77777777" w:rsidR="00C23A0B" w:rsidRPr="00C23A0B" w:rsidRDefault="00C23A0B" w:rsidP="00C23A0B">
            <w:pPr>
              <w:rPr>
                <w:rFonts w:ascii="Arial" w:eastAsia="Calibri" w:hAnsi="Arial" w:cs="Arial"/>
                <w:sz w:val="24"/>
                <w:szCs w:val="24"/>
              </w:rPr>
            </w:pPr>
          </w:p>
          <w:p w14:paraId="6B3B3C86" w14:textId="77777777" w:rsidR="00C23A0B" w:rsidRPr="00C23A0B" w:rsidRDefault="00C23A0B" w:rsidP="00C23A0B">
            <w:pPr>
              <w:jc w:val="center"/>
              <w:rPr>
                <w:rFonts w:ascii="Times New Roman" w:eastAsia="Calibri" w:hAnsi="Times New Roman" w:cs="Times New Roman"/>
                <w:sz w:val="32"/>
                <w:szCs w:val="32"/>
              </w:rPr>
            </w:pPr>
            <w:r w:rsidRPr="00C23A0B">
              <w:rPr>
                <w:rFonts w:ascii="Times New Roman" w:eastAsia="Calibri" w:hAnsi="Times New Roman" w:cs="Times New Roman"/>
                <w:sz w:val="32"/>
                <w:szCs w:val="32"/>
              </w:rPr>
              <w:t>CENTRO UNIVERSITARIO UAEM AMECAMECA</w:t>
            </w:r>
          </w:p>
          <w:p w14:paraId="5A8DE364" w14:textId="77777777" w:rsidR="00C23A0B" w:rsidRPr="00C23A0B" w:rsidRDefault="00C23A0B" w:rsidP="00C23A0B">
            <w:pPr>
              <w:rPr>
                <w:rFonts w:ascii="Times New Roman" w:eastAsia="Calibri" w:hAnsi="Times New Roman" w:cs="Times New Roman"/>
                <w:sz w:val="32"/>
                <w:szCs w:val="32"/>
              </w:rPr>
            </w:pPr>
          </w:p>
          <w:p w14:paraId="10595B8E" w14:textId="77777777" w:rsidR="00C23A0B" w:rsidRPr="00C23A0B" w:rsidRDefault="00C23A0B" w:rsidP="00C23A0B">
            <w:pPr>
              <w:jc w:val="center"/>
              <w:rPr>
                <w:rFonts w:ascii="Arial" w:eastAsia="Calibri" w:hAnsi="Arial" w:cs="Arial"/>
                <w:sz w:val="24"/>
                <w:szCs w:val="24"/>
              </w:rPr>
            </w:pPr>
            <w:r w:rsidRPr="00C23A0B">
              <w:rPr>
                <w:rFonts w:ascii="Times New Roman" w:eastAsia="Calibri" w:hAnsi="Times New Roman" w:cs="Times New Roman"/>
                <w:sz w:val="32"/>
                <w:szCs w:val="32"/>
              </w:rPr>
              <w:t>LICENCIATURA EN CIENCIAS POLÍTICAS Y ADMINISTRACIÓN PÚBLICA</w:t>
            </w:r>
          </w:p>
        </w:tc>
      </w:tr>
      <w:tr w:rsidR="00C23A0B" w:rsidRPr="00C23A0B" w14:paraId="6399D7AE" w14:textId="77777777" w:rsidTr="00C23A0B">
        <w:trPr>
          <w:trHeight w:val="8332"/>
        </w:trPr>
        <w:tc>
          <w:tcPr>
            <w:tcW w:w="2316" w:type="dxa"/>
            <w:vMerge w:val="restart"/>
          </w:tcPr>
          <w:p w14:paraId="38CF4DA5" w14:textId="77777777" w:rsidR="00C23A0B" w:rsidRPr="00C23A0B" w:rsidRDefault="00C23A0B" w:rsidP="00C23A0B">
            <w:pPr>
              <w:rPr>
                <w:rFonts w:ascii="Arial" w:eastAsia="Calibri" w:hAnsi="Arial" w:cs="Arial"/>
                <w:sz w:val="24"/>
                <w:szCs w:val="24"/>
              </w:rPr>
            </w:pPr>
          </w:p>
        </w:tc>
        <w:tc>
          <w:tcPr>
            <w:tcW w:w="7285" w:type="dxa"/>
          </w:tcPr>
          <w:p w14:paraId="03E27C60" w14:textId="77777777" w:rsidR="00C23A0B" w:rsidRPr="00C23A0B" w:rsidRDefault="00C23A0B" w:rsidP="00C23A0B">
            <w:pPr>
              <w:rPr>
                <w:rFonts w:ascii="Arial" w:eastAsia="Calibri" w:hAnsi="Arial" w:cs="Arial"/>
                <w:sz w:val="24"/>
                <w:szCs w:val="24"/>
              </w:rPr>
            </w:pPr>
          </w:p>
          <w:p w14:paraId="22CA22A7" w14:textId="77777777" w:rsidR="00C23A0B" w:rsidRPr="00C23A0B" w:rsidRDefault="00C23A0B" w:rsidP="00C23A0B">
            <w:pPr>
              <w:rPr>
                <w:rFonts w:ascii="Arial" w:eastAsia="Calibri" w:hAnsi="Arial" w:cs="Arial"/>
                <w:sz w:val="24"/>
                <w:szCs w:val="24"/>
              </w:rPr>
            </w:pPr>
          </w:p>
          <w:p w14:paraId="3FA027DA" w14:textId="77777777" w:rsidR="00C23A0B" w:rsidRPr="00C23A0B" w:rsidRDefault="00C23A0B" w:rsidP="00C23A0B">
            <w:pPr>
              <w:rPr>
                <w:rFonts w:ascii="Arial" w:eastAsia="Calibri" w:hAnsi="Arial" w:cs="Arial"/>
                <w:sz w:val="24"/>
                <w:szCs w:val="24"/>
              </w:rPr>
            </w:pPr>
          </w:p>
          <w:p w14:paraId="7E259F19" w14:textId="77777777" w:rsidR="00C23A0B" w:rsidRPr="00C23A0B" w:rsidRDefault="00C23A0B" w:rsidP="00C23A0B">
            <w:pPr>
              <w:jc w:val="center"/>
              <w:rPr>
                <w:rFonts w:ascii="Arial" w:eastAsia="Calibri" w:hAnsi="Arial" w:cs="Arial"/>
                <w:b/>
                <w:sz w:val="36"/>
                <w:szCs w:val="36"/>
              </w:rPr>
            </w:pPr>
            <w:r w:rsidRPr="00C23A0B">
              <w:rPr>
                <w:rFonts w:ascii="Arial" w:eastAsia="Calibri" w:hAnsi="Arial" w:cs="Arial"/>
                <w:b/>
                <w:sz w:val="36"/>
                <w:szCs w:val="36"/>
              </w:rPr>
              <w:t>POLÍTICAS PÚBLICAS PARA EL EMPLEO DURANTE LOS GOBIERNOS DEL PAN 2000-2012</w:t>
            </w:r>
          </w:p>
          <w:p w14:paraId="0455782C" w14:textId="77777777" w:rsidR="00C23A0B" w:rsidRPr="00C23A0B" w:rsidRDefault="00C23A0B" w:rsidP="00C23A0B">
            <w:pPr>
              <w:jc w:val="center"/>
              <w:rPr>
                <w:rFonts w:ascii="Arial" w:eastAsia="Calibri" w:hAnsi="Arial" w:cs="Arial"/>
                <w:b/>
                <w:sz w:val="36"/>
                <w:szCs w:val="36"/>
              </w:rPr>
            </w:pPr>
          </w:p>
          <w:p w14:paraId="5DEFEDA6" w14:textId="77777777" w:rsidR="00C23A0B" w:rsidRPr="00C23A0B" w:rsidRDefault="00C23A0B" w:rsidP="00C23A0B">
            <w:pPr>
              <w:rPr>
                <w:rFonts w:ascii="Arial" w:eastAsia="Calibri" w:hAnsi="Arial" w:cs="Arial"/>
                <w:sz w:val="36"/>
                <w:szCs w:val="36"/>
              </w:rPr>
            </w:pPr>
          </w:p>
          <w:p w14:paraId="587CE5F3" w14:textId="77777777" w:rsidR="00C23A0B" w:rsidRPr="00C23A0B" w:rsidRDefault="00C23A0B" w:rsidP="00C23A0B">
            <w:pPr>
              <w:jc w:val="center"/>
              <w:rPr>
                <w:rFonts w:ascii="Times New Roman" w:eastAsia="Calibri" w:hAnsi="Times New Roman" w:cs="Times New Roman"/>
                <w:sz w:val="36"/>
                <w:szCs w:val="36"/>
              </w:rPr>
            </w:pPr>
            <w:r w:rsidRPr="00C23A0B">
              <w:rPr>
                <w:rFonts w:ascii="Arial" w:eastAsia="Calibri" w:hAnsi="Arial" w:cs="Arial"/>
                <w:sz w:val="36"/>
                <w:szCs w:val="36"/>
              </w:rPr>
              <w:t xml:space="preserve"> TESIS </w:t>
            </w:r>
          </w:p>
          <w:p w14:paraId="4A8E83A7" w14:textId="77777777" w:rsidR="00C23A0B" w:rsidRPr="00C23A0B" w:rsidRDefault="00C23A0B" w:rsidP="00C23A0B">
            <w:pPr>
              <w:rPr>
                <w:rFonts w:ascii="Arial" w:eastAsia="Calibri" w:hAnsi="Arial" w:cs="Arial"/>
                <w:sz w:val="24"/>
                <w:szCs w:val="24"/>
              </w:rPr>
            </w:pPr>
            <w:r w:rsidRPr="00C23A0B">
              <w:rPr>
                <w:rFonts w:ascii="Arial" w:eastAsia="Calibri" w:hAnsi="Arial" w:cs="Arial"/>
                <w:sz w:val="24"/>
                <w:szCs w:val="24"/>
              </w:rPr>
              <w:t xml:space="preserve">  </w:t>
            </w:r>
          </w:p>
          <w:p w14:paraId="585D787B" w14:textId="77777777" w:rsidR="00C23A0B" w:rsidRPr="00C23A0B" w:rsidRDefault="00C23A0B" w:rsidP="00C23A0B">
            <w:pPr>
              <w:jc w:val="center"/>
              <w:rPr>
                <w:rFonts w:ascii="Times New Roman" w:eastAsia="Calibri" w:hAnsi="Times New Roman" w:cs="Times New Roman"/>
                <w:sz w:val="28"/>
                <w:szCs w:val="28"/>
              </w:rPr>
            </w:pPr>
            <w:r w:rsidRPr="00C23A0B">
              <w:rPr>
                <w:rFonts w:ascii="Times New Roman" w:eastAsia="Calibri" w:hAnsi="Times New Roman" w:cs="Times New Roman"/>
                <w:sz w:val="28"/>
                <w:szCs w:val="28"/>
              </w:rPr>
              <w:t>QUE PARA OBTENER EL TÍTULO DE LICENCIADO EN CIENCIAS POLÍTICAS Y ADMINISTRACIÓN PÚBLICA PRESENTA:</w:t>
            </w:r>
          </w:p>
          <w:p w14:paraId="14E3E638" w14:textId="77777777" w:rsidR="00C23A0B" w:rsidRPr="00C23A0B" w:rsidRDefault="00C23A0B" w:rsidP="00C23A0B">
            <w:pPr>
              <w:rPr>
                <w:rFonts w:ascii="Arial" w:eastAsia="Calibri" w:hAnsi="Arial" w:cs="Arial"/>
                <w:sz w:val="24"/>
                <w:szCs w:val="24"/>
              </w:rPr>
            </w:pPr>
          </w:p>
          <w:p w14:paraId="0603BC87" w14:textId="77777777" w:rsidR="00C23A0B" w:rsidRPr="00C23A0B" w:rsidRDefault="00C23A0B" w:rsidP="00C23A0B">
            <w:pPr>
              <w:rPr>
                <w:rFonts w:ascii="Arial" w:eastAsia="Calibri" w:hAnsi="Arial" w:cs="Arial"/>
                <w:sz w:val="24"/>
                <w:szCs w:val="24"/>
              </w:rPr>
            </w:pPr>
          </w:p>
          <w:p w14:paraId="586433C6" w14:textId="77777777" w:rsidR="00C23A0B" w:rsidRPr="00C23A0B" w:rsidRDefault="00C23A0B" w:rsidP="00C23A0B">
            <w:pPr>
              <w:jc w:val="center"/>
              <w:rPr>
                <w:rFonts w:ascii="Times New Roman" w:eastAsia="Calibri" w:hAnsi="Times New Roman" w:cs="Times New Roman"/>
                <w:b/>
                <w:sz w:val="32"/>
                <w:szCs w:val="32"/>
              </w:rPr>
            </w:pPr>
            <w:r w:rsidRPr="00C23A0B">
              <w:rPr>
                <w:rFonts w:ascii="Times New Roman" w:eastAsia="Calibri" w:hAnsi="Times New Roman" w:cs="Times New Roman"/>
                <w:b/>
                <w:sz w:val="32"/>
                <w:szCs w:val="32"/>
              </w:rPr>
              <w:t>LUIS ENRIQUE SIGUENZA SALINAS</w:t>
            </w:r>
          </w:p>
          <w:p w14:paraId="17231DA1" w14:textId="77777777" w:rsidR="00C23A0B" w:rsidRPr="00C23A0B" w:rsidRDefault="00C23A0B" w:rsidP="00C23A0B">
            <w:pPr>
              <w:rPr>
                <w:rFonts w:ascii="Arial" w:eastAsia="Calibri" w:hAnsi="Arial" w:cs="Arial"/>
                <w:sz w:val="24"/>
                <w:szCs w:val="24"/>
              </w:rPr>
            </w:pPr>
          </w:p>
          <w:p w14:paraId="39347624" w14:textId="77777777" w:rsidR="00C23A0B" w:rsidRPr="00C23A0B" w:rsidRDefault="00C23A0B" w:rsidP="00C23A0B">
            <w:pPr>
              <w:rPr>
                <w:rFonts w:ascii="Arial" w:eastAsia="Calibri" w:hAnsi="Arial" w:cs="Arial"/>
                <w:sz w:val="24"/>
                <w:szCs w:val="24"/>
              </w:rPr>
            </w:pPr>
          </w:p>
          <w:p w14:paraId="2CA515F3" w14:textId="77777777" w:rsidR="00C23A0B" w:rsidRPr="00C23A0B" w:rsidRDefault="00C23A0B" w:rsidP="00C23A0B">
            <w:pPr>
              <w:jc w:val="center"/>
              <w:rPr>
                <w:rFonts w:ascii="Times New Roman" w:eastAsia="Calibri" w:hAnsi="Times New Roman" w:cs="Times New Roman"/>
                <w:sz w:val="24"/>
                <w:szCs w:val="28"/>
              </w:rPr>
            </w:pPr>
            <w:r w:rsidRPr="00C23A0B">
              <w:rPr>
                <w:rFonts w:ascii="Times New Roman" w:eastAsia="Calibri" w:hAnsi="Times New Roman" w:cs="Times New Roman"/>
                <w:sz w:val="24"/>
                <w:szCs w:val="28"/>
              </w:rPr>
              <w:t>ASESOR: DR. EN C.S. MIGUEL ÁNGEL SÁNCHEZ RAMOS</w:t>
            </w:r>
          </w:p>
          <w:p w14:paraId="5447E112" w14:textId="77777777" w:rsidR="00C23A0B" w:rsidRPr="00C23A0B" w:rsidRDefault="00C23A0B" w:rsidP="00C23A0B">
            <w:pPr>
              <w:jc w:val="center"/>
              <w:rPr>
                <w:rFonts w:ascii="Times New Roman" w:eastAsia="Calibri" w:hAnsi="Times New Roman" w:cs="Times New Roman"/>
                <w:sz w:val="24"/>
                <w:szCs w:val="28"/>
              </w:rPr>
            </w:pPr>
          </w:p>
          <w:p w14:paraId="6492488D" w14:textId="77777777" w:rsidR="00C23A0B" w:rsidRPr="00C23A0B" w:rsidRDefault="00C23A0B" w:rsidP="00C23A0B">
            <w:pPr>
              <w:jc w:val="center"/>
              <w:rPr>
                <w:rFonts w:ascii="Times New Roman" w:eastAsia="Calibri" w:hAnsi="Times New Roman" w:cs="Times New Roman"/>
                <w:sz w:val="28"/>
                <w:szCs w:val="28"/>
              </w:rPr>
            </w:pPr>
            <w:r w:rsidRPr="00C23A0B">
              <w:rPr>
                <w:rFonts w:ascii="Times New Roman" w:eastAsia="Calibri" w:hAnsi="Times New Roman" w:cs="Times New Roman"/>
                <w:sz w:val="28"/>
                <w:szCs w:val="28"/>
              </w:rPr>
              <w:t>COMITÉ REVISOR:</w:t>
            </w:r>
          </w:p>
          <w:p w14:paraId="5AF64155" w14:textId="77777777" w:rsidR="00C23A0B" w:rsidRPr="00C23A0B" w:rsidRDefault="00C23A0B" w:rsidP="00C23A0B">
            <w:pPr>
              <w:rPr>
                <w:rFonts w:ascii="Times New Roman" w:eastAsia="Calibri" w:hAnsi="Times New Roman" w:cs="Times New Roman"/>
                <w:sz w:val="28"/>
                <w:szCs w:val="28"/>
              </w:rPr>
            </w:pPr>
            <w:r w:rsidRPr="00C23A0B">
              <w:rPr>
                <w:rFonts w:ascii="Times New Roman" w:eastAsia="Calibri" w:hAnsi="Times New Roman" w:cs="Times New Roman"/>
                <w:sz w:val="28"/>
                <w:szCs w:val="28"/>
              </w:rPr>
              <w:t xml:space="preserve"> REVISOR: Mtra. Maricruz Vázquez Díaz  </w:t>
            </w:r>
          </w:p>
          <w:p w14:paraId="34353A3D" w14:textId="77777777" w:rsidR="00C23A0B" w:rsidRPr="00C23A0B" w:rsidRDefault="00C23A0B" w:rsidP="00C23A0B">
            <w:pPr>
              <w:rPr>
                <w:rFonts w:ascii="Times New Roman" w:eastAsia="Calibri" w:hAnsi="Times New Roman" w:cs="Times New Roman"/>
                <w:sz w:val="28"/>
                <w:szCs w:val="28"/>
              </w:rPr>
            </w:pPr>
            <w:r w:rsidRPr="00C23A0B">
              <w:rPr>
                <w:rFonts w:ascii="Times New Roman" w:eastAsia="Calibri" w:hAnsi="Times New Roman" w:cs="Times New Roman"/>
                <w:sz w:val="28"/>
                <w:szCs w:val="28"/>
              </w:rPr>
              <w:t xml:space="preserve"> REVISOR: Esp. En C. P. Juan Carlos Sandoval Rodríguez </w:t>
            </w:r>
          </w:p>
          <w:p w14:paraId="79080043" w14:textId="77777777" w:rsidR="00C23A0B" w:rsidRPr="00C23A0B" w:rsidRDefault="00C23A0B" w:rsidP="00C23A0B">
            <w:pPr>
              <w:rPr>
                <w:rFonts w:ascii="Arial" w:eastAsia="Calibri" w:hAnsi="Arial" w:cs="Arial"/>
                <w:sz w:val="24"/>
                <w:szCs w:val="24"/>
              </w:rPr>
            </w:pPr>
          </w:p>
          <w:p w14:paraId="42FEFCD5" w14:textId="77777777" w:rsidR="00C23A0B" w:rsidRPr="00C23A0B" w:rsidRDefault="00C23A0B" w:rsidP="00C23A0B">
            <w:pPr>
              <w:rPr>
                <w:rFonts w:ascii="Arial" w:eastAsia="Calibri" w:hAnsi="Arial" w:cs="Arial"/>
                <w:sz w:val="24"/>
                <w:szCs w:val="24"/>
              </w:rPr>
            </w:pPr>
          </w:p>
          <w:p w14:paraId="4B363FD6" w14:textId="77777777" w:rsidR="00C23A0B" w:rsidRPr="00C23A0B" w:rsidRDefault="00C23A0B" w:rsidP="00C23A0B">
            <w:pPr>
              <w:rPr>
                <w:rFonts w:ascii="Arial" w:eastAsia="Calibri" w:hAnsi="Arial" w:cs="Arial"/>
                <w:sz w:val="24"/>
                <w:szCs w:val="24"/>
              </w:rPr>
            </w:pPr>
          </w:p>
          <w:p w14:paraId="7E87D6F3" w14:textId="77777777" w:rsidR="00C23A0B" w:rsidRDefault="00C23A0B" w:rsidP="00C23A0B">
            <w:pPr>
              <w:rPr>
                <w:rFonts w:ascii="Arial" w:eastAsia="Calibri" w:hAnsi="Arial" w:cs="Arial"/>
                <w:sz w:val="24"/>
                <w:szCs w:val="24"/>
              </w:rPr>
            </w:pPr>
          </w:p>
          <w:p w14:paraId="51AFE2BA" w14:textId="53946231" w:rsidR="00C23A0B" w:rsidRPr="00C23A0B" w:rsidRDefault="00C23A0B" w:rsidP="00C23A0B">
            <w:pPr>
              <w:rPr>
                <w:rFonts w:ascii="Arial" w:eastAsia="Calibri" w:hAnsi="Arial" w:cs="Arial"/>
                <w:sz w:val="24"/>
                <w:szCs w:val="24"/>
              </w:rPr>
            </w:pPr>
          </w:p>
        </w:tc>
      </w:tr>
      <w:tr w:rsidR="00C23A0B" w:rsidRPr="00C23A0B" w14:paraId="5CE14035" w14:textId="77777777" w:rsidTr="00C23A0B">
        <w:trPr>
          <w:trHeight w:val="245"/>
        </w:trPr>
        <w:tc>
          <w:tcPr>
            <w:tcW w:w="2316" w:type="dxa"/>
            <w:vMerge/>
          </w:tcPr>
          <w:p w14:paraId="1FF40D72" w14:textId="77777777" w:rsidR="00C23A0B" w:rsidRPr="00C23A0B" w:rsidRDefault="00C23A0B" w:rsidP="00C23A0B">
            <w:pPr>
              <w:rPr>
                <w:rFonts w:ascii="Arial" w:eastAsia="Calibri" w:hAnsi="Arial" w:cs="Arial"/>
                <w:sz w:val="24"/>
                <w:szCs w:val="24"/>
              </w:rPr>
            </w:pPr>
          </w:p>
        </w:tc>
        <w:tc>
          <w:tcPr>
            <w:tcW w:w="7285" w:type="dxa"/>
          </w:tcPr>
          <w:p w14:paraId="70B4A315" w14:textId="203207F0" w:rsidR="00C23A0B" w:rsidRPr="00C23A0B" w:rsidRDefault="00C23A0B" w:rsidP="00C23A0B">
            <w:pPr>
              <w:tabs>
                <w:tab w:val="left" w:pos="2698"/>
                <w:tab w:val="right" w:pos="7069"/>
              </w:tabs>
              <w:rPr>
                <w:rFonts w:ascii="Times New Roman" w:eastAsia="Calibri" w:hAnsi="Times New Roman" w:cs="Times New Roman"/>
                <w:sz w:val="24"/>
                <w:szCs w:val="24"/>
              </w:rPr>
            </w:pPr>
            <w:r>
              <w:rPr>
                <w:rFonts w:ascii="Times New Roman" w:eastAsia="Calibri" w:hAnsi="Times New Roman" w:cs="Times New Roman"/>
                <w:noProof/>
                <w:sz w:val="24"/>
                <w:szCs w:val="24"/>
                <w:lang w:eastAsia="es-MX"/>
              </w:rPr>
              <mc:AlternateContent>
                <mc:Choice Requires="wps">
                  <w:drawing>
                    <wp:anchor distT="0" distB="0" distL="114300" distR="114300" simplePos="0" relativeHeight="251802624" behindDoc="0" locked="0" layoutInCell="1" allowOverlap="1" wp14:anchorId="3A673A3C" wp14:editId="2C41B04C">
                      <wp:simplePos x="0" y="0"/>
                      <wp:positionH relativeFrom="column">
                        <wp:posOffset>1412240</wp:posOffset>
                      </wp:positionH>
                      <wp:positionV relativeFrom="paragraph">
                        <wp:posOffset>645795</wp:posOffset>
                      </wp:positionV>
                      <wp:extent cx="219075" cy="104775"/>
                      <wp:effectExtent l="0" t="0" r="28575" b="28575"/>
                      <wp:wrapNone/>
                      <wp:docPr id="1102" name="Cuadro de texto 1102"/>
                      <wp:cNvGraphicFramePr/>
                      <a:graphic xmlns:a="http://schemas.openxmlformats.org/drawingml/2006/main">
                        <a:graphicData uri="http://schemas.microsoft.com/office/word/2010/wordprocessingShape">
                          <wps:wsp>
                            <wps:cNvSpPr txBox="1"/>
                            <wps:spPr>
                              <a:xfrm>
                                <a:off x="0" y="0"/>
                                <a:ext cx="219075" cy="104775"/>
                              </a:xfrm>
                              <a:prstGeom prst="rect">
                                <a:avLst/>
                              </a:prstGeom>
                              <a:solidFill>
                                <a:schemeClr val="bg1"/>
                              </a:solidFill>
                              <a:ln w="6350">
                                <a:solidFill>
                                  <a:schemeClr val="bg1"/>
                                </a:solidFill>
                              </a:ln>
                            </wps:spPr>
                            <wps:txbx>
                              <w:txbxContent>
                                <w:p w14:paraId="1E3B6CAF" w14:textId="77777777" w:rsidR="00C23A0B" w:rsidRDefault="00C23A0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A673A3C" id="_x0000_t202" coordsize="21600,21600" o:spt="202" path="m,l,21600r21600,l21600,xe">
                      <v:stroke joinstyle="miter"/>
                      <v:path gradientshapeok="t" o:connecttype="rect"/>
                    </v:shapetype>
                    <v:shape id="Cuadro de texto 1102" o:spid="_x0000_s1026" type="#_x0000_t202" style="position:absolute;margin-left:111.2pt;margin-top:50.85pt;width:17.25pt;height:8.25pt;z-index:251802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" fillcolor="white [3212]" strokecolor="white [3212]" strokeweight=".5pt">
                      <v:textbox>
                        <w:txbxContent>
                          <w:p w14:paraId="1E3B6CAF" w14:textId="77777777" w:rsidR="00C23A0B" w:rsidRDefault="00C23A0B"/>
                        </w:txbxContent>
                      </v:textbox>
                    </v:shape>
                  </w:pict>
                </mc:Fallback>
              </mc:AlternateContent>
            </w:r>
            <w:r w:rsidRPr="00C23A0B">
              <w:rPr>
                <w:rFonts w:ascii="Times New Roman" w:eastAsia="Calibri" w:hAnsi="Times New Roman" w:cs="Times New Roman"/>
                <w:sz w:val="24"/>
                <w:szCs w:val="24"/>
              </w:rPr>
              <w:tab/>
            </w:r>
            <w:r w:rsidRPr="00C23A0B">
              <w:rPr>
                <w:rFonts w:ascii="Times New Roman" w:eastAsia="Calibri" w:hAnsi="Times New Roman" w:cs="Times New Roman"/>
                <w:sz w:val="24"/>
                <w:szCs w:val="24"/>
              </w:rPr>
              <w:tab/>
              <w:t>AMECAMECA, MÉX., ABRIL 2018</w:t>
            </w:r>
          </w:p>
        </w:tc>
      </w:tr>
    </w:tbl>
    <w:p w14:paraId="48691A87" w14:textId="77777777" w:rsidR="00C23A0B" w:rsidRPr="00C23A0B" w:rsidRDefault="00C23A0B" w:rsidP="00C23A0B">
      <w:pPr>
        <w:rPr>
          <w:rFonts w:ascii="Calibri" w:eastAsia="Calibri" w:hAnsi="Calibri" w:cs="Arial"/>
        </w:rPr>
      </w:pPr>
    </w:p>
    <w:p w14:paraId="6A8CD89B" w14:textId="77777777" w:rsidR="00C23A0B" w:rsidRPr="00C23A0B" w:rsidRDefault="00C23A0B" w:rsidP="00C23A0B">
      <w:pPr>
        <w:spacing w:after="0" w:line="240" w:lineRule="auto"/>
        <w:jc w:val="center"/>
        <w:rPr>
          <w:rFonts w:ascii="Arial" w:eastAsia="MS Mincho" w:hAnsi="Arial" w:cs="Arial"/>
          <w:sz w:val="24"/>
          <w:szCs w:val="24"/>
          <w:lang w:val="es-ES_tradnl" w:eastAsia="es-ES"/>
        </w:rPr>
      </w:pPr>
      <w:r w:rsidRPr="00C23A0B">
        <w:rPr>
          <w:rFonts w:ascii="Arial" w:eastAsia="MS Mincho" w:hAnsi="Arial" w:cs="Arial"/>
          <w:sz w:val="24"/>
          <w:szCs w:val="24"/>
          <w:lang w:val="es-ES_tradnl" w:eastAsia="es-ES"/>
        </w:rPr>
        <w:t>ÍNDICE</w:t>
      </w:r>
    </w:p>
    <w:p w14:paraId="385E9058" w14:textId="77777777" w:rsidR="00C23A0B" w:rsidRPr="00C23A0B" w:rsidRDefault="00C23A0B" w:rsidP="00C23A0B">
      <w:pPr>
        <w:spacing w:after="0" w:line="240" w:lineRule="auto"/>
        <w:jc w:val="center"/>
        <w:rPr>
          <w:rFonts w:ascii="Arial" w:eastAsia="MS Mincho" w:hAnsi="Arial" w:cs="Arial"/>
          <w:sz w:val="24"/>
          <w:szCs w:val="24"/>
          <w:lang w:val="es-ES_tradnl" w:eastAsia="es-ES"/>
        </w:rPr>
      </w:pPr>
    </w:p>
    <w:p w14:paraId="1ED4583D" w14:textId="77777777" w:rsidR="00C23A0B" w:rsidRPr="00C23A0B" w:rsidRDefault="00C23A0B" w:rsidP="00C23A0B">
      <w:pPr>
        <w:spacing w:line="360" w:lineRule="auto"/>
        <w:rPr>
          <w:rFonts w:ascii="Arial" w:eastAsia="Calibri" w:hAnsi="Arial" w:cs="Arial"/>
          <w:sz w:val="24"/>
          <w:szCs w:val="24"/>
        </w:rPr>
      </w:pPr>
      <w:r w:rsidRPr="00C23A0B">
        <w:rPr>
          <w:rFonts w:ascii="Arial" w:eastAsia="Calibri" w:hAnsi="Arial" w:cs="Arial"/>
          <w:sz w:val="24"/>
          <w:szCs w:val="24"/>
        </w:rPr>
        <w:t>Introducción……………………………………………………………………………………3</w:t>
      </w:r>
    </w:p>
    <w:p w14:paraId="5349CE96" w14:textId="77777777" w:rsidR="00C23A0B" w:rsidRPr="00C23A0B" w:rsidRDefault="00C23A0B" w:rsidP="00C23A0B">
      <w:pPr>
        <w:spacing w:line="240" w:lineRule="auto"/>
        <w:rPr>
          <w:rFonts w:ascii="Arial" w:eastAsia="Calibri" w:hAnsi="Arial" w:cs="Arial"/>
          <w:sz w:val="24"/>
          <w:szCs w:val="24"/>
        </w:rPr>
      </w:pPr>
      <w:r w:rsidRPr="00C23A0B">
        <w:rPr>
          <w:rFonts w:ascii="Arial" w:eastAsia="Calibri" w:hAnsi="Arial" w:cs="Arial"/>
          <w:sz w:val="24"/>
          <w:szCs w:val="24"/>
        </w:rPr>
        <w:t>Capítulo 1. Antecedentes y Nociones Teóricas del Enfoque                                          de las Políticas Públicas, Teoría Económica y el Empleo………..................................8</w:t>
      </w:r>
    </w:p>
    <w:p w14:paraId="518733B2" w14:textId="77777777" w:rsidR="00C23A0B" w:rsidRPr="00C23A0B" w:rsidRDefault="00C23A0B" w:rsidP="00C23A0B">
      <w:pPr>
        <w:numPr>
          <w:ilvl w:val="1"/>
          <w:numId w:val="26"/>
        </w:numPr>
        <w:spacing w:after="0" w:line="360" w:lineRule="auto"/>
        <w:contextualSpacing/>
        <w:rPr>
          <w:rFonts w:ascii="Arial" w:eastAsia="Calibri" w:hAnsi="Arial" w:cs="Arial"/>
          <w:sz w:val="24"/>
          <w:szCs w:val="24"/>
        </w:rPr>
      </w:pPr>
      <w:r w:rsidRPr="00C23A0B">
        <w:rPr>
          <w:rFonts w:ascii="Arial" w:eastAsia="Calibri" w:hAnsi="Arial" w:cs="Arial"/>
          <w:sz w:val="24"/>
          <w:szCs w:val="24"/>
        </w:rPr>
        <w:t>Origen y Evolución de las Políticas Públicas…………………………9</w:t>
      </w:r>
    </w:p>
    <w:p w14:paraId="4AD72062" w14:textId="77777777" w:rsidR="00C23A0B" w:rsidRPr="00C23A0B" w:rsidRDefault="00C23A0B" w:rsidP="00C23A0B">
      <w:pPr>
        <w:numPr>
          <w:ilvl w:val="1"/>
          <w:numId w:val="26"/>
        </w:numPr>
        <w:spacing w:after="0" w:line="360" w:lineRule="auto"/>
        <w:contextualSpacing/>
        <w:rPr>
          <w:rFonts w:ascii="Arial" w:eastAsia="Calibri" w:hAnsi="Arial" w:cs="Arial"/>
          <w:sz w:val="24"/>
          <w:szCs w:val="24"/>
        </w:rPr>
      </w:pPr>
      <w:r w:rsidRPr="00C23A0B">
        <w:rPr>
          <w:rFonts w:ascii="Arial" w:eastAsia="Calibri" w:hAnsi="Arial" w:cs="Arial"/>
          <w:sz w:val="24"/>
          <w:szCs w:val="24"/>
        </w:rPr>
        <w:t>Antecedentes Históricos de la Teoría Económica………………….23</w:t>
      </w:r>
    </w:p>
    <w:p w14:paraId="3A023EF2" w14:textId="77777777" w:rsidR="00C23A0B" w:rsidRPr="00C23A0B" w:rsidRDefault="00C23A0B" w:rsidP="00C23A0B">
      <w:pPr>
        <w:numPr>
          <w:ilvl w:val="1"/>
          <w:numId w:val="26"/>
        </w:numPr>
        <w:spacing w:after="0" w:line="360" w:lineRule="auto"/>
        <w:contextualSpacing/>
        <w:rPr>
          <w:rFonts w:ascii="Arial" w:eastAsia="Calibri" w:hAnsi="Arial" w:cs="Arial"/>
          <w:sz w:val="24"/>
          <w:szCs w:val="24"/>
        </w:rPr>
      </w:pPr>
      <w:r w:rsidRPr="00C23A0B">
        <w:rPr>
          <w:rFonts w:ascii="Arial" w:eastAsia="Calibri" w:hAnsi="Arial" w:cs="Arial"/>
          <w:sz w:val="24"/>
          <w:szCs w:val="24"/>
        </w:rPr>
        <w:t>Antecedentes Históricos del Empleo………………………………...31</w:t>
      </w:r>
    </w:p>
    <w:p w14:paraId="0335A09C" w14:textId="36A188D9" w:rsidR="00C23A0B" w:rsidRPr="00C23A0B" w:rsidRDefault="00C23A0B" w:rsidP="00C23A0B">
      <w:pPr>
        <w:numPr>
          <w:ilvl w:val="1"/>
          <w:numId w:val="26"/>
        </w:numPr>
        <w:spacing w:after="0" w:line="360" w:lineRule="auto"/>
        <w:contextualSpacing/>
        <w:rPr>
          <w:rFonts w:ascii="Arial" w:eastAsia="Calibri" w:hAnsi="Arial" w:cs="Arial"/>
          <w:sz w:val="24"/>
          <w:szCs w:val="24"/>
        </w:rPr>
      </w:pPr>
      <w:r w:rsidRPr="00C23A0B">
        <w:rPr>
          <w:rFonts w:ascii="Cambria" w:eastAsia="MS Mincho" w:hAnsi="Cambria" w:cs="Times New Roman"/>
          <w:noProof/>
          <w:sz w:val="24"/>
          <w:szCs w:val="24"/>
          <w:lang w:eastAsia="es-MX"/>
        </w:rPr>
        <mc:AlternateContent>
          <mc:Choice Requires="wps">
            <w:drawing>
              <wp:anchor distT="0" distB="0" distL="114300" distR="114300" simplePos="0" relativeHeight="251804672" behindDoc="0" locked="0" layoutInCell="1" allowOverlap="1" wp14:anchorId="44FDD596" wp14:editId="739BAF50">
                <wp:simplePos x="0" y="0"/>
                <wp:positionH relativeFrom="column">
                  <wp:posOffset>967740</wp:posOffset>
                </wp:positionH>
                <wp:positionV relativeFrom="paragraph">
                  <wp:posOffset>193675</wp:posOffset>
                </wp:positionV>
                <wp:extent cx="5048250" cy="426720"/>
                <wp:effectExtent l="0" t="0" r="19050" b="11430"/>
                <wp:wrapNone/>
                <wp:docPr id="1103" name="Cuadro de texto 1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48250" cy="426720"/>
                        </a:xfrm>
                        <a:prstGeom prst="rect">
                          <a:avLst/>
                        </a:prstGeom>
                        <a:solidFill>
                          <a:sysClr val="window" lastClr="FFFFFF"/>
                        </a:solidFill>
                        <a:ln w="6350">
                          <a:solidFill>
                            <a:sysClr val="window" lastClr="FFFFFF"/>
                          </a:solidFill>
                        </a:ln>
                        <a:effectLst/>
                      </wps:spPr>
                      <wps:txbx>
                        <w:txbxContent>
                          <w:p w14:paraId="58F7C7D6" w14:textId="77777777" w:rsidR="00C23A0B" w:rsidRPr="00A17821" w:rsidRDefault="00C23A0B" w:rsidP="00C23A0B">
                            <w:pPr>
                              <w:rPr>
                                <w:rFonts w:ascii="Arial" w:hAnsi="Arial" w:cs="Arial"/>
                              </w:rPr>
                            </w:pPr>
                            <w:r w:rsidRPr="00A17821">
                              <w:rPr>
                                <w:rFonts w:ascii="Arial" w:hAnsi="Arial" w:cs="Arial"/>
                              </w:rPr>
                              <w:t>1.4.1 Población Económicamente Activa (Jóvenes)………………</w:t>
                            </w:r>
                            <w:r>
                              <w:rPr>
                                <w:rFonts w:ascii="Arial" w:hAnsi="Arial" w:cs="Arial"/>
                              </w:rPr>
                              <w:t>....48</w:t>
                            </w:r>
                            <w:r w:rsidRPr="00A17821">
                              <w:rPr>
                                <w:rFonts w:ascii="Arial" w:hAnsi="Arial" w:cs="Arial"/>
                              </w:rPr>
                              <w:t xml:space="preserve">                                                                                   1.4.2 Población Económicamente </w:t>
                            </w:r>
                            <w:r>
                              <w:rPr>
                                <w:rFonts w:ascii="Arial" w:hAnsi="Arial" w:cs="Arial"/>
                              </w:rPr>
                              <w:t>Inactiva………</w:t>
                            </w:r>
                            <w:r w:rsidRPr="00A17821">
                              <w:rPr>
                                <w:rFonts w:ascii="Arial" w:hAnsi="Arial" w:cs="Arial"/>
                              </w:rPr>
                              <w:t>…………………</w:t>
                            </w:r>
                            <w:r>
                              <w:rPr>
                                <w:rFonts w:ascii="Arial" w:hAnsi="Arial" w:cs="Arial"/>
                              </w:rPr>
                              <w:t>....50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4FDD596" id="Cuadro de texto 1103" o:spid="_x0000_s1027" type="#_x0000_t202" style="position:absolute;left:0;text-align:left;margin-left:76.2pt;margin-top:15.25pt;width:397.5pt;height:33.6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" fillcolor="window" strokecolor="window" strokeweight=".5pt">
                <v:path arrowok="t"/>
                <v:textbox>
                  <w:txbxContent>
                    <w:p w14:paraId="58F7C7D6" w14:textId="77777777" w:rsidR="00C23A0B" w:rsidRPr="00A17821" w:rsidRDefault="00C23A0B" w:rsidP="00C23A0B">
                      <w:pPr>
                        <w:rPr>
                          <w:rFonts w:ascii="Arial" w:hAnsi="Arial" w:cs="Arial"/>
                        </w:rPr>
                      </w:pPr>
                      <w:r w:rsidRPr="00A17821">
                        <w:rPr>
                          <w:rFonts w:ascii="Arial" w:hAnsi="Arial" w:cs="Arial"/>
                        </w:rPr>
                        <w:t>1.4.1 Población Económicamente Activa (Jóvenes)………………</w:t>
                      </w:r>
                      <w:r>
                        <w:rPr>
                          <w:rFonts w:ascii="Arial" w:hAnsi="Arial" w:cs="Arial"/>
                        </w:rPr>
                        <w:t>....48</w:t>
                      </w:r>
                      <w:r w:rsidRPr="00A17821">
                        <w:rPr>
                          <w:rFonts w:ascii="Arial" w:hAnsi="Arial" w:cs="Arial"/>
                        </w:rPr>
                        <w:t xml:space="preserve">                                                                                   1.4.2 Población Económicamente </w:t>
                      </w:r>
                      <w:r>
                        <w:rPr>
                          <w:rFonts w:ascii="Arial" w:hAnsi="Arial" w:cs="Arial"/>
                        </w:rPr>
                        <w:t>Inactiva………</w:t>
                      </w:r>
                      <w:r w:rsidRPr="00A17821">
                        <w:rPr>
                          <w:rFonts w:ascii="Arial" w:hAnsi="Arial" w:cs="Arial"/>
                        </w:rPr>
                        <w:t>…………………</w:t>
                      </w:r>
                      <w:r>
                        <w:rPr>
                          <w:rFonts w:ascii="Arial" w:hAnsi="Arial" w:cs="Arial"/>
                        </w:rPr>
                        <w:t>....50</w:t>
                      </w:r>
                    </w:p>
                  </w:txbxContent>
                </v:textbox>
              </v:shape>
            </w:pict>
          </mc:Fallback>
        </mc:AlternateContent>
      </w:r>
      <w:r w:rsidRPr="00C23A0B">
        <w:rPr>
          <w:rFonts w:ascii="Arial" w:eastAsia="Calibri" w:hAnsi="Arial" w:cs="Arial"/>
          <w:sz w:val="24"/>
          <w:szCs w:val="24"/>
        </w:rPr>
        <w:t>Tipos de Desempleo…………………………………………………...44</w:t>
      </w:r>
    </w:p>
    <w:p w14:paraId="3B5F3A38" w14:textId="77777777" w:rsidR="00C23A0B" w:rsidRPr="00C23A0B" w:rsidRDefault="00C23A0B" w:rsidP="00C23A0B">
      <w:pPr>
        <w:numPr>
          <w:ilvl w:val="1"/>
          <w:numId w:val="26"/>
        </w:numPr>
        <w:spacing w:after="0" w:line="360" w:lineRule="auto"/>
        <w:contextualSpacing/>
        <w:rPr>
          <w:rFonts w:ascii="Arial" w:eastAsia="Calibri" w:hAnsi="Arial" w:cs="Arial"/>
          <w:sz w:val="24"/>
          <w:szCs w:val="24"/>
        </w:rPr>
      </w:pPr>
    </w:p>
    <w:p w14:paraId="4F493D01" w14:textId="77777777" w:rsidR="00C23A0B" w:rsidRPr="00C23A0B" w:rsidRDefault="00C23A0B" w:rsidP="00C23A0B">
      <w:pPr>
        <w:ind w:left="1470"/>
        <w:contextualSpacing/>
        <w:rPr>
          <w:rFonts w:ascii="Arial" w:eastAsia="Calibri" w:hAnsi="Arial" w:cs="Arial"/>
          <w:sz w:val="24"/>
          <w:szCs w:val="24"/>
        </w:rPr>
      </w:pPr>
      <w:r w:rsidRPr="00C23A0B">
        <w:rPr>
          <w:rFonts w:ascii="Arial" w:eastAsia="Calibri" w:hAnsi="Arial" w:cs="Arial"/>
          <w:sz w:val="24"/>
          <w:szCs w:val="24"/>
        </w:rPr>
        <w:t>1.5 El Marco Jurídico (Ley del Trabajo)………………………………….52</w:t>
      </w:r>
    </w:p>
    <w:p w14:paraId="47B624DB" w14:textId="77777777" w:rsidR="00C23A0B" w:rsidRPr="00C23A0B" w:rsidRDefault="00C23A0B" w:rsidP="00C23A0B">
      <w:pPr>
        <w:ind w:left="1875"/>
        <w:contextualSpacing/>
        <w:rPr>
          <w:rFonts w:ascii="Arial" w:eastAsia="Calibri" w:hAnsi="Arial" w:cs="Arial"/>
          <w:sz w:val="24"/>
          <w:szCs w:val="24"/>
        </w:rPr>
      </w:pPr>
      <w:r w:rsidRPr="00C23A0B">
        <w:rPr>
          <w:rFonts w:ascii="Arial" w:eastAsia="Calibri" w:hAnsi="Arial" w:cs="Arial"/>
          <w:sz w:val="24"/>
          <w:szCs w:val="24"/>
        </w:rPr>
        <w:t xml:space="preserve">        </w:t>
      </w:r>
    </w:p>
    <w:p w14:paraId="31B0C911" w14:textId="77777777" w:rsidR="00C23A0B" w:rsidRPr="00C23A0B" w:rsidRDefault="00C23A0B" w:rsidP="00C23A0B">
      <w:pPr>
        <w:tabs>
          <w:tab w:val="left" w:pos="1830"/>
        </w:tabs>
        <w:rPr>
          <w:rFonts w:ascii="Arial" w:eastAsia="Calibri" w:hAnsi="Arial" w:cs="Arial"/>
          <w:sz w:val="24"/>
          <w:szCs w:val="24"/>
        </w:rPr>
      </w:pPr>
      <w:r w:rsidRPr="00C23A0B">
        <w:rPr>
          <w:rFonts w:ascii="Arial" w:eastAsia="Calibri" w:hAnsi="Arial" w:cs="Arial"/>
          <w:sz w:val="24"/>
          <w:szCs w:val="24"/>
        </w:rPr>
        <w:t>Capítulo 2. Estadísticas y Descripción del Desempleo…………………………………54</w:t>
      </w:r>
    </w:p>
    <w:p w14:paraId="661E4D0B" w14:textId="77777777" w:rsidR="00C23A0B" w:rsidRPr="00C23A0B" w:rsidRDefault="00C23A0B" w:rsidP="00C23A0B">
      <w:pPr>
        <w:tabs>
          <w:tab w:val="left" w:pos="1830"/>
        </w:tabs>
        <w:rPr>
          <w:rFonts w:ascii="Arial" w:eastAsia="Calibri" w:hAnsi="Arial" w:cs="Arial"/>
          <w:sz w:val="24"/>
          <w:szCs w:val="24"/>
        </w:rPr>
      </w:pPr>
      <w:r w:rsidRPr="00C23A0B">
        <w:rPr>
          <w:rFonts w:ascii="Arial" w:eastAsia="Calibri" w:hAnsi="Arial" w:cs="Arial"/>
          <w:sz w:val="24"/>
          <w:szCs w:val="24"/>
        </w:rPr>
        <w:t xml:space="preserve">              2.1 Características Sociodemográficas de los Jóvenes en México…………54 </w:t>
      </w:r>
    </w:p>
    <w:p w14:paraId="337E7DDB" w14:textId="77777777" w:rsidR="00C23A0B" w:rsidRPr="00C23A0B" w:rsidRDefault="00C23A0B" w:rsidP="00C23A0B">
      <w:pPr>
        <w:tabs>
          <w:tab w:val="left" w:pos="1830"/>
        </w:tabs>
        <w:rPr>
          <w:rFonts w:ascii="Arial" w:eastAsia="Calibri" w:hAnsi="Arial" w:cs="Arial"/>
          <w:sz w:val="24"/>
          <w:szCs w:val="24"/>
        </w:rPr>
      </w:pPr>
      <w:r w:rsidRPr="00C23A0B">
        <w:rPr>
          <w:rFonts w:ascii="Arial" w:eastAsia="Calibri" w:hAnsi="Arial" w:cs="Arial"/>
          <w:sz w:val="24"/>
          <w:szCs w:val="24"/>
        </w:rPr>
        <w:t xml:space="preserve">             2.2 Las Políticas Públicas en Materia de Empleo de Vicente Fox….............66</w:t>
      </w:r>
    </w:p>
    <w:p w14:paraId="16AF12C1" w14:textId="77777777" w:rsidR="00C23A0B" w:rsidRPr="00C23A0B" w:rsidRDefault="00C23A0B" w:rsidP="00C23A0B">
      <w:pPr>
        <w:tabs>
          <w:tab w:val="left" w:pos="1830"/>
        </w:tabs>
        <w:rPr>
          <w:rFonts w:ascii="Arial" w:eastAsia="Calibri" w:hAnsi="Arial" w:cs="Arial"/>
          <w:sz w:val="24"/>
          <w:szCs w:val="24"/>
        </w:rPr>
      </w:pPr>
      <w:r w:rsidRPr="00C23A0B">
        <w:rPr>
          <w:rFonts w:ascii="Arial" w:eastAsia="Calibri" w:hAnsi="Arial" w:cs="Arial"/>
          <w:sz w:val="24"/>
          <w:szCs w:val="24"/>
        </w:rPr>
        <w:t xml:space="preserve">             2.3 Las Políticas Públicas en Materia de Empleo de Felipe Calderón……...78</w:t>
      </w:r>
    </w:p>
    <w:p w14:paraId="556F2192" w14:textId="77777777" w:rsidR="00C23A0B" w:rsidRPr="00C23A0B" w:rsidRDefault="00C23A0B" w:rsidP="00C23A0B">
      <w:pPr>
        <w:tabs>
          <w:tab w:val="left" w:pos="1830"/>
        </w:tabs>
        <w:rPr>
          <w:rFonts w:ascii="Arial" w:eastAsia="Calibri" w:hAnsi="Arial" w:cs="Arial"/>
          <w:sz w:val="24"/>
          <w:szCs w:val="24"/>
        </w:rPr>
      </w:pPr>
      <w:r w:rsidRPr="00C23A0B">
        <w:rPr>
          <w:rFonts w:ascii="Arial" w:eastAsia="Calibri" w:hAnsi="Arial" w:cs="Arial"/>
          <w:sz w:val="24"/>
          <w:szCs w:val="24"/>
        </w:rPr>
        <w:t xml:space="preserve">             2.4 Análisis de los Planes de Desarrollo Nacional del 2000-2012….…..…...84</w:t>
      </w:r>
    </w:p>
    <w:p w14:paraId="2367C55E" w14:textId="77777777" w:rsidR="00C23A0B" w:rsidRPr="00C23A0B" w:rsidRDefault="00C23A0B" w:rsidP="00C23A0B">
      <w:pPr>
        <w:tabs>
          <w:tab w:val="left" w:pos="1830"/>
        </w:tabs>
        <w:rPr>
          <w:rFonts w:ascii="Arial" w:eastAsia="Calibri" w:hAnsi="Arial" w:cs="Arial"/>
          <w:sz w:val="24"/>
          <w:szCs w:val="24"/>
        </w:rPr>
      </w:pPr>
      <w:r w:rsidRPr="00C23A0B">
        <w:rPr>
          <w:rFonts w:ascii="Arial" w:eastAsia="Calibri" w:hAnsi="Arial" w:cs="Arial"/>
          <w:sz w:val="24"/>
          <w:szCs w:val="24"/>
        </w:rPr>
        <w:t xml:space="preserve">             2.5 Estadísticas de Nivel de Desempleo con Vicente Fox………….…..........94</w:t>
      </w:r>
    </w:p>
    <w:p w14:paraId="5F0B6D21" w14:textId="77777777" w:rsidR="00C23A0B" w:rsidRPr="00C23A0B" w:rsidRDefault="00C23A0B" w:rsidP="00C23A0B">
      <w:pPr>
        <w:tabs>
          <w:tab w:val="left" w:pos="1830"/>
        </w:tabs>
        <w:rPr>
          <w:rFonts w:ascii="Arial" w:eastAsia="Calibri" w:hAnsi="Arial" w:cs="Arial"/>
          <w:sz w:val="24"/>
          <w:szCs w:val="24"/>
        </w:rPr>
      </w:pPr>
      <w:r w:rsidRPr="00C23A0B">
        <w:rPr>
          <w:rFonts w:ascii="Arial" w:eastAsia="Calibri" w:hAnsi="Arial" w:cs="Arial"/>
          <w:sz w:val="24"/>
          <w:szCs w:val="24"/>
        </w:rPr>
        <w:t xml:space="preserve">            2.6 Estadísticas de Nivel de Desempleo con Felipe Calderón…………….....97</w:t>
      </w:r>
    </w:p>
    <w:p w14:paraId="54667DDA" w14:textId="77777777" w:rsidR="00C23A0B" w:rsidRPr="00C23A0B" w:rsidRDefault="00C23A0B" w:rsidP="00C23A0B">
      <w:pPr>
        <w:tabs>
          <w:tab w:val="left" w:pos="1830"/>
        </w:tabs>
        <w:rPr>
          <w:rFonts w:ascii="Arial" w:eastAsia="Calibri" w:hAnsi="Arial" w:cs="Arial"/>
          <w:sz w:val="24"/>
          <w:szCs w:val="24"/>
        </w:rPr>
      </w:pPr>
    </w:p>
    <w:p w14:paraId="7AF6FF7D" w14:textId="77777777" w:rsidR="00C23A0B" w:rsidRPr="00C23A0B" w:rsidRDefault="00C23A0B" w:rsidP="00C23A0B">
      <w:pPr>
        <w:tabs>
          <w:tab w:val="left" w:pos="1830"/>
        </w:tabs>
        <w:rPr>
          <w:rFonts w:ascii="Arial" w:eastAsia="Calibri" w:hAnsi="Arial" w:cs="Arial"/>
          <w:sz w:val="24"/>
          <w:szCs w:val="24"/>
        </w:rPr>
      </w:pPr>
      <w:r w:rsidRPr="00C23A0B">
        <w:rPr>
          <w:rFonts w:ascii="Arial" w:eastAsia="Calibri" w:hAnsi="Arial" w:cs="Arial"/>
          <w:sz w:val="24"/>
          <w:szCs w:val="24"/>
        </w:rPr>
        <w:t xml:space="preserve">Capítulo 3. Análisis de los Impactos de las Políticas de Empleo…………………….101                               </w:t>
      </w:r>
    </w:p>
    <w:p w14:paraId="70B462CE" w14:textId="77777777" w:rsidR="00C23A0B" w:rsidRPr="00C23A0B" w:rsidRDefault="00C23A0B" w:rsidP="00C23A0B">
      <w:pPr>
        <w:tabs>
          <w:tab w:val="left" w:pos="1830"/>
        </w:tabs>
        <w:rPr>
          <w:rFonts w:ascii="Arial" w:eastAsia="Calibri" w:hAnsi="Arial" w:cs="Arial"/>
          <w:sz w:val="24"/>
          <w:szCs w:val="24"/>
        </w:rPr>
      </w:pPr>
      <w:r w:rsidRPr="00C23A0B">
        <w:rPr>
          <w:rFonts w:ascii="Arial" w:eastAsia="Calibri" w:hAnsi="Arial" w:cs="Arial"/>
          <w:sz w:val="24"/>
          <w:szCs w:val="24"/>
        </w:rPr>
        <w:t xml:space="preserve">              3.2 Tendencias Presupuestales del Desarrollo Económico………………..102</w:t>
      </w:r>
    </w:p>
    <w:p w14:paraId="533F778A" w14:textId="77777777" w:rsidR="00C23A0B" w:rsidRPr="00C23A0B" w:rsidRDefault="00C23A0B" w:rsidP="00C23A0B">
      <w:pPr>
        <w:tabs>
          <w:tab w:val="left" w:pos="1830"/>
        </w:tabs>
        <w:rPr>
          <w:rFonts w:ascii="Arial" w:eastAsia="Calibri" w:hAnsi="Arial" w:cs="Arial"/>
          <w:sz w:val="24"/>
          <w:szCs w:val="24"/>
        </w:rPr>
      </w:pPr>
      <w:r w:rsidRPr="00C23A0B">
        <w:rPr>
          <w:rFonts w:ascii="Arial" w:eastAsia="Calibri" w:hAnsi="Arial" w:cs="Arial"/>
          <w:sz w:val="24"/>
          <w:szCs w:val="24"/>
        </w:rPr>
        <w:t xml:space="preserve">              3.3 ¿Empleo o Desempleo en los Jóvenes?...............................................117</w:t>
      </w:r>
    </w:p>
    <w:p w14:paraId="44D9C8F7" w14:textId="77777777" w:rsidR="00C23A0B" w:rsidRPr="00C23A0B" w:rsidRDefault="00C23A0B" w:rsidP="00C23A0B">
      <w:pPr>
        <w:tabs>
          <w:tab w:val="left" w:pos="1830"/>
        </w:tabs>
        <w:rPr>
          <w:rFonts w:ascii="Arial" w:eastAsia="Calibri" w:hAnsi="Arial" w:cs="Arial"/>
          <w:sz w:val="24"/>
          <w:szCs w:val="24"/>
        </w:rPr>
      </w:pPr>
      <w:r w:rsidRPr="00C23A0B">
        <w:rPr>
          <w:rFonts w:ascii="Arial" w:eastAsia="Calibri" w:hAnsi="Arial" w:cs="Arial"/>
          <w:sz w:val="24"/>
          <w:szCs w:val="24"/>
        </w:rPr>
        <w:t xml:space="preserve">              3.4 Efectividad de las Políticas Públicas……………………………………..147</w:t>
      </w:r>
    </w:p>
    <w:p w14:paraId="71FF91C8" w14:textId="77777777" w:rsidR="00C23A0B" w:rsidRPr="00C23A0B" w:rsidRDefault="00C23A0B" w:rsidP="00C23A0B">
      <w:pPr>
        <w:tabs>
          <w:tab w:val="left" w:pos="1830"/>
        </w:tabs>
        <w:rPr>
          <w:rFonts w:ascii="Arial" w:eastAsia="Calibri" w:hAnsi="Arial" w:cs="Arial"/>
          <w:sz w:val="24"/>
          <w:szCs w:val="24"/>
        </w:rPr>
      </w:pPr>
    </w:p>
    <w:p w14:paraId="74888EA1" w14:textId="0BE38000" w:rsidR="00C23A0B" w:rsidRPr="00C23A0B" w:rsidRDefault="00C23A0B" w:rsidP="00C23A0B">
      <w:pPr>
        <w:tabs>
          <w:tab w:val="left" w:pos="1830"/>
        </w:tabs>
        <w:rPr>
          <w:rFonts w:ascii="Arial" w:eastAsia="Calibri" w:hAnsi="Arial" w:cs="Arial"/>
          <w:sz w:val="24"/>
          <w:szCs w:val="24"/>
        </w:rPr>
      </w:pPr>
      <w:r w:rsidRPr="00C23A0B">
        <w:rPr>
          <w:rFonts w:ascii="Arial" w:eastAsia="Calibri" w:hAnsi="Arial" w:cs="Arial"/>
          <w:sz w:val="24"/>
          <w:szCs w:val="24"/>
        </w:rPr>
        <w:t>Conclusiones….………………………………………………………………………....162</w:t>
      </w:r>
    </w:p>
    <w:p w14:paraId="35D4A2C3" w14:textId="068158C0" w:rsidR="00C23A0B" w:rsidRPr="00C23A0B" w:rsidRDefault="00C23A0B" w:rsidP="00C23A0B">
      <w:pPr>
        <w:tabs>
          <w:tab w:val="left" w:pos="1830"/>
        </w:tabs>
        <w:rPr>
          <w:rFonts w:ascii="Arial" w:eastAsia="Calibri" w:hAnsi="Arial" w:cs="Arial"/>
          <w:sz w:val="24"/>
          <w:szCs w:val="24"/>
        </w:rPr>
      </w:pPr>
      <w:r w:rsidRPr="00C23A0B">
        <w:rPr>
          <w:rFonts w:ascii="Arial" w:eastAsia="Calibri" w:hAnsi="Arial" w:cs="Arial"/>
          <w:sz w:val="24"/>
          <w:szCs w:val="24"/>
        </w:rPr>
        <w:t>Anexos…………………………………………………………………………………….170</w:t>
      </w:r>
    </w:p>
    <w:p w14:paraId="3974D873" w14:textId="77777777" w:rsidR="00C23A0B" w:rsidRPr="00C23A0B" w:rsidRDefault="00C23A0B" w:rsidP="00C23A0B">
      <w:pPr>
        <w:tabs>
          <w:tab w:val="left" w:pos="1830"/>
        </w:tabs>
        <w:rPr>
          <w:rFonts w:ascii="Arial" w:eastAsia="Calibri" w:hAnsi="Arial" w:cs="Arial"/>
          <w:sz w:val="24"/>
          <w:szCs w:val="24"/>
        </w:rPr>
      </w:pPr>
      <w:r w:rsidRPr="00C23A0B">
        <w:rPr>
          <w:rFonts w:ascii="Arial" w:eastAsia="Calibri" w:hAnsi="Arial" w:cs="Arial"/>
          <w:sz w:val="24"/>
          <w:szCs w:val="24"/>
        </w:rPr>
        <w:t>Bibliohemerografía………………………………………………………………………...177</w:t>
      </w:r>
    </w:p>
    <w:p w14:paraId="2A310EDE" w14:textId="77777777" w:rsidR="00C23A0B" w:rsidRDefault="00C23A0B" w:rsidP="00C23A0B">
      <w:pPr>
        <w:tabs>
          <w:tab w:val="left" w:pos="1830"/>
        </w:tabs>
        <w:rPr>
          <w:rFonts w:ascii="Arial" w:eastAsia="Calibri" w:hAnsi="Arial" w:cs="Arial"/>
          <w:sz w:val="24"/>
          <w:szCs w:val="24"/>
        </w:rPr>
      </w:pPr>
      <w:r>
        <w:rPr>
          <w:rFonts w:ascii="Arial" w:eastAsia="Calibri" w:hAnsi="Arial" w:cs="Arial"/>
          <w:noProof/>
          <w:sz w:val="24"/>
          <w:szCs w:val="24"/>
          <w:lang w:eastAsia="es-MX"/>
        </w:rPr>
        <mc:AlternateContent>
          <mc:Choice Requires="wps">
            <w:drawing>
              <wp:anchor distT="0" distB="0" distL="114300" distR="114300" simplePos="0" relativeHeight="251805696" behindDoc="0" locked="0" layoutInCell="1" allowOverlap="1" wp14:anchorId="2C20D2A9" wp14:editId="4BDE4305">
                <wp:simplePos x="0" y="0"/>
                <wp:positionH relativeFrom="margin">
                  <wp:posOffset>2820533</wp:posOffset>
                </wp:positionH>
                <wp:positionV relativeFrom="paragraph">
                  <wp:posOffset>504913</wp:posOffset>
                </wp:positionV>
                <wp:extent cx="92276" cy="323416"/>
                <wp:effectExtent l="0" t="0" r="22225" b="19685"/>
                <wp:wrapNone/>
                <wp:docPr id="1104" name="Cuadro de texto 1104"/>
                <wp:cNvGraphicFramePr/>
                <a:graphic xmlns:a="http://schemas.openxmlformats.org/drawingml/2006/main">
                  <a:graphicData uri="http://schemas.microsoft.com/office/word/2010/wordprocessingShape">
                    <wps:wsp>
                      <wps:cNvSpPr txBox="1"/>
                      <wps:spPr>
                        <a:xfrm flipH="1" flipV="1">
                          <a:off x="0" y="0"/>
                          <a:ext cx="92276" cy="323416"/>
                        </a:xfrm>
                        <a:prstGeom prst="rect">
                          <a:avLst/>
                        </a:prstGeom>
                        <a:solidFill>
                          <a:schemeClr val="bg1"/>
                        </a:solidFill>
                        <a:ln w="6350">
                          <a:solidFill>
                            <a:schemeClr val="bg1"/>
                          </a:solidFill>
                        </a:ln>
                      </wps:spPr>
                      <wps:txbx>
                        <w:txbxContent>
                          <w:p w14:paraId="73F39BB9" w14:textId="77777777" w:rsidR="00C23A0B" w:rsidRDefault="00C23A0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C20D2A9" id="Cuadro de texto 1104" o:spid="_x0000_s1028" type="#_x0000_t202" style="position:absolute;margin-left:222.1pt;margin-top:39.75pt;width:7.25pt;height:25.45pt;flip:x y;z-index:251805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" fillcolor="white [3212]" strokecolor="white [3212]" strokeweight=".5pt">
                <v:textbox>
                  <w:txbxContent>
                    <w:p w14:paraId="73F39BB9" w14:textId="77777777" w:rsidR="00C23A0B" w:rsidRDefault="00C23A0B"/>
                  </w:txbxContent>
                </v:textbox>
                <w10:wrap anchorx="margin"/>
              </v:shape>
            </w:pict>
          </mc:Fallback>
        </mc:AlternateContent>
      </w:r>
      <w:r w:rsidRPr="00C23A0B">
        <w:rPr>
          <w:rFonts w:ascii="Arial" w:eastAsia="Calibri" w:hAnsi="Arial" w:cs="Arial"/>
          <w:sz w:val="24"/>
          <w:szCs w:val="24"/>
        </w:rPr>
        <w:t xml:space="preserve">  </w:t>
      </w:r>
    </w:p>
    <w:p w14:paraId="4AC83C73" w14:textId="63270BF1" w:rsidR="00532AC5" w:rsidRPr="00532AC5" w:rsidRDefault="00532AC5" w:rsidP="00C23A0B">
      <w:pPr>
        <w:tabs>
          <w:tab w:val="left" w:pos="1830"/>
        </w:tabs>
        <w:jc w:val="center"/>
        <w:rPr>
          <w:rFonts w:ascii="Arial" w:eastAsia="Calibri" w:hAnsi="Arial" w:cs="Arial"/>
          <w:sz w:val="24"/>
          <w:szCs w:val="24"/>
        </w:rPr>
      </w:pPr>
      <w:r w:rsidRPr="00532AC5">
        <w:rPr>
          <w:rFonts w:ascii="Arial" w:eastAsia="Calibri" w:hAnsi="Arial" w:cs="Arial"/>
          <w:sz w:val="24"/>
          <w:szCs w:val="24"/>
        </w:rPr>
        <w:lastRenderedPageBreak/>
        <w:t>INTRODUCCIÓN</w:t>
      </w:r>
    </w:p>
    <w:p w14:paraId="7EC3E24A" w14:textId="77777777" w:rsidR="00532AC5" w:rsidRPr="00532AC5" w:rsidRDefault="00532AC5" w:rsidP="00532AC5">
      <w:pPr>
        <w:jc w:val="center"/>
        <w:rPr>
          <w:rFonts w:ascii="Arial" w:eastAsia="Calibri" w:hAnsi="Arial" w:cs="Arial"/>
          <w:sz w:val="24"/>
          <w:szCs w:val="24"/>
        </w:rPr>
      </w:pPr>
    </w:p>
    <w:p w14:paraId="3BCD1AE8" w14:textId="77777777" w:rsidR="00532AC5" w:rsidRPr="00532AC5" w:rsidRDefault="00532AC5" w:rsidP="00532AC5">
      <w:pPr>
        <w:spacing w:line="360" w:lineRule="auto"/>
        <w:jc w:val="both"/>
        <w:rPr>
          <w:rFonts w:ascii="Arial" w:eastAsia="Calibri" w:hAnsi="Arial" w:cs="Arial"/>
          <w:sz w:val="24"/>
          <w:szCs w:val="24"/>
        </w:rPr>
      </w:pPr>
      <w:r w:rsidRPr="00532AC5">
        <w:rPr>
          <w:rFonts w:ascii="Arial" w:eastAsia="Calibri" w:hAnsi="Arial" w:cs="Arial"/>
          <w:sz w:val="24"/>
          <w:szCs w:val="24"/>
        </w:rPr>
        <w:t>En México tener un empleo digno y socialmente útil es un derecho constitucional que tiene el ciudadano. Los puestos de trabajo se convierten en actividades específicas que permiten el desarrollo y transformación del ser humano, además de que contribuyen a que este se inserte en el mercado laboral, adquiriendo mayores conocimientos y habilidades para convertirlas después en experiencias</w:t>
      </w:r>
    </w:p>
    <w:p w14:paraId="468E1105" w14:textId="50315662" w:rsidR="00532AC5" w:rsidRPr="00532AC5" w:rsidRDefault="00532AC5" w:rsidP="00532AC5">
      <w:pPr>
        <w:spacing w:line="360" w:lineRule="auto"/>
        <w:jc w:val="both"/>
        <w:rPr>
          <w:rFonts w:ascii="Arial" w:eastAsia="Calibri" w:hAnsi="Arial" w:cs="Arial"/>
          <w:sz w:val="24"/>
          <w:szCs w:val="24"/>
        </w:rPr>
      </w:pPr>
      <w:r w:rsidRPr="00532AC5">
        <w:rPr>
          <w:rFonts w:ascii="Arial" w:eastAsia="Calibri" w:hAnsi="Arial" w:cs="Arial"/>
          <w:sz w:val="24"/>
          <w:szCs w:val="24"/>
        </w:rPr>
        <w:t>Sin embargo, en la actualidad México se encuentra en constantes crisis econ</w:t>
      </w:r>
      <w:r w:rsidR="00ED35BD">
        <w:rPr>
          <w:rFonts w:ascii="Arial" w:eastAsia="Calibri" w:hAnsi="Arial" w:cs="Arial"/>
          <w:sz w:val="24"/>
          <w:szCs w:val="24"/>
        </w:rPr>
        <w:t xml:space="preserve">ómicas que propicia el aumento </w:t>
      </w:r>
      <w:r w:rsidR="00ED35BD" w:rsidRPr="008E51FE">
        <w:rPr>
          <w:rFonts w:ascii="Arial" w:eastAsia="Calibri" w:hAnsi="Arial" w:cs="Arial"/>
          <w:sz w:val="24"/>
          <w:szCs w:val="24"/>
        </w:rPr>
        <w:t>de</w:t>
      </w:r>
      <w:r w:rsidRPr="008E51FE">
        <w:rPr>
          <w:rFonts w:ascii="Arial" w:eastAsia="Calibri" w:hAnsi="Arial" w:cs="Arial"/>
          <w:sz w:val="24"/>
          <w:szCs w:val="24"/>
        </w:rPr>
        <w:t xml:space="preserve"> la</w:t>
      </w:r>
      <w:r w:rsidRPr="00532AC5">
        <w:rPr>
          <w:rFonts w:ascii="Arial" w:eastAsia="Calibri" w:hAnsi="Arial" w:cs="Arial"/>
          <w:sz w:val="24"/>
          <w:szCs w:val="24"/>
        </w:rPr>
        <w:t xml:space="preserve"> </w:t>
      </w:r>
      <w:r w:rsidR="00C23A0B" w:rsidRPr="00532AC5">
        <w:rPr>
          <w:rFonts w:ascii="Arial" w:eastAsia="Calibri" w:hAnsi="Arial" w:cs="Arial"/>
          <w:sz w:val="24"/>
          <w:szCs w:val="24"/>
        </w:rPr>
        <w:t>pobreza, la</w:t>
      </w:r>
      <w:r w:rsidRPr="00532AC5">
        <w:rPr>
          <w:rFonts w:ascii="Arial" w:eastAsia="Calibri" w:hAnsi="Arial" w:cs="Arial"/>
          <w:sz w:val="24"/>
          <w:szCs w:val="24"/>
        </w:rPr>
        <w:t xml:space="preserve"> desigualdad, la marginalidad, inseguridad, desocupación y otros males que impiden el desarrollo integral de la sociedad mex</w:t>
      </w:r>
      <w:r w:rsidR="00ED35BD">
        <w:rPr>
          <w:rFonts w:ascii="Arial" w:eastAsia="Calibri" w:hAnsi="Arial" w:cs="Arial"/>
          <w:sz w:val="24"/>
          <w:szCs w:val="24"/>
        </w:rPr>
        <w:t xml:space="preserve">icana. Haciendo desde hace </w:t>
      </w:r>
      <w:r w:rsidR="00ED35BD" w:rsidRPr="008E51FE">
        <w:rPr>
          <w:rFonts w:ascii="Arial" w:eastAsia="Calibri" w:hAnsi="Arial" w:cs="Arial"/>
          <w:sz w:val="24"/>
          <w:szCs w:val="24"/>
        </w:rPr>
        <w:t>vari</w:t>
      </w:r>
      <w:r w:rsidRPr="008E51FE">
        <w:rPr>
          <w:rFonts w:ascii="Arial" w:eastAsia="Calibri" w:hAnsi="Arial" w:cs="Arial"/>
          <w:sz w:val="24"/>
          <w:szCs w:val="24"/>
        </w:rPr>
        <w:t>os</w:t>
      </w:r>
      <w:r w:rsidRPr="00532AC5">
        <w:rPr>
          <w:rFonts w:ascii="Arial" w:eastAsia="Calibri" w:hAnsi="Arial" w:cs="Arial"/>
          <w:sz w:val="24"/>
          <w:szCs w:val="24"/>
        </w:rPr>
        <w:t xml:space="preserve"> años que las oportunidades laborales sean cada vez menores. Verbi</w:t>
      </w:r>
      <w:r w:rsidR="00ED35BD">
        <w:rPr>
          <w:rFonts w:ascii="Arial" w:eastAsia="Calibri" w:hAnsi="Arial" w:cs="Arial"/>
          <w:sz w:val="24"/>
          <w:szCs w:val="24"/>
        </w:rPr>
        <w:t xml:space="preserve">gracia, cuando Vicente </w:t>
      </w:r>
      <w:r w:rsidR="00ED35BD" w:rsidRPr="008E51FE">
        <w:rPr>
          <w:rFonts w:ascii="Arial" w:eastAsia="Calibri" w:hAnsi="Arial" w:cs="Arial"/>
          <w:sz w:val="24"/>
          <w:szCs w:val="24"/>
        </w:rPr>
        <w:t>Fox llegó</w:t>
      </w:r>
      <w:r w:rsidRPr="00532AC5">
        <w:rPr>
          <w:rFonts w:ascii="Arial" w:eastAsia="Calibri" w:hAnsi="Arial" w:cs="Arial"/>
          <w:sz w:val="24"/>
          <w:szCs w:val="24"/>
        </w:rPr>
        <w:t xml:space="preserve"> a la presidencia había una tasa de desempleo abierto en los jóvenes del 4.3%</w:t>
      </w:r>
      <w:r w:rsidR="00ED35BD">
        <w:rPr>
          <w:rFonts w:ascii="Arial" w:eastAsia="Calibri" w:hAnsi="Arial" w:cs="Arial"/>
          <w:sz w:val="24"/>
          <w:szCs w:val="24"/>
        </w:rPr>
        <w:t xml:space="preserve"> y al finalizar su sexenio </w:t>
      </w:r>
      <w:r w:rsidR="00ED35BD" w:rsidRPr="008E51FE">
        <w:rPr>
          <w:rFonts w:ascii="Arial" w:eastAsia="Calibri" w:hAnsi="Arial" w:cs="Arial"/>
          <w:sz w:val="24"/>
          <w:szCs w:val="24"/>
        </w:rPr>
        <w:t>cerró</w:t>
      </w:r>
      <w:r w:rsidRPr="008E51FE">
        <w:rPr>
          <w:rFonts w:ascii="Arial" w:eastAsia="Calibri" w:hAnsi="Arial" w:cs="Arial"/>
          <w:sz w:val="24"/>
          <w:szCs w:val="24"/>
        </w:rPr>
        <w:t xml:space="preserve"> c</w:t>
      </w:r>
      <w:r w:rsidRPr="00532AC5">
        <w:rPr>
          <w:rFonts w:ascii="Arial" w:eastAsia="Calibri" w:hAnsi="Arial" w:cs="Arial"/>
          <w:sz w:val="24"/>
          <w:szCs w:val="24"/>
        </w:rPr>
        <w:t>on 6</w:t>
      </w:r>
      <w:r w:rsidR="00ED35BD">
        <w:rPr>
          <w:rFonts w:ascii="Arial" w:eastAsia="Calibri" w:hAnsi="Arial" w:cs="Arial"/>
          <w:sz w:val="24"/>
          <w:szCs w:val="24"/>
        </w:rPr>
        <w:t xml:space="preserve">.0%, cuando Felipe Calderón </w:t>
      </w:r>
      <w:r w:rsidR="00ED35BD" w:rsidRPr="008E51FE">
        <w:rPr>
          <w:rFonts w:ascii="Arial" w:eastAsia="Calibri" w:hAnsi="Arial" w:cs="Arial"/>
          <w:sz w:val="24"/>
          <w:szCs w:val="24"/>
        </w:rPr>
        <w:t>tomó</w:t>
      </w:r>
      <w:r w:rsidRPr="008E51FE">
        <w:rPr>
          <w:rFonts w:ascii="Arial" w:eastAsia="Calibri" w:hAnsi="Arial" w:cs="Arial"/>
          <w:sz w:val="24"/>
          <w:szCs w:val="24"/>
        </w:rPr>
        <w:t xml:space="preserve"> </w:t>
      </w:r>
      <w:r w:rsidR="00ED35BD" w:rsidRPr="008E51FE">
        <w:rPr>
          <w:rFonts w:ascii="Arial" w:eastAsia="Calibri" w:hAnsi="Arial" w:cs="Arial"/>
          <w:sz w:val="24"/>
          <w:szCs w:val="24"/>
        </w:rPr>
        <w:t>p</w:t>
      </w:r>
      <w:r w:rsidR="00ED35BD">
        <w:rPr>
          <w:rFonts w:ascii="Arial" w:eastAsia="Calibri" w:hAnsi="Arial" w:cs="Arial"/>
          <w:sz w:val="24"/>
          <w:szCs w:val="24"/>
        </w:rPr>
        <w:t xml:space="preserve">rotesta como presidente de la </w:t>
      </w:r>
      <w:r w:rsidR="00ED35BD" w:rsidRPr="008E51FE">
        <w:rPr>
          <w:rFonts w:ascii="Arial" w:eastAsia="Calibri" w:hAnsi="Arial" w:cs="Arial"/>
          <w:sz w:val="24"/>
          <w:szCs w:val="24"/>
        </w:rPr>
        <w:t>R</w:t>
      </w:r>
      <w:r w:rsidRPr="008E51FE">
        <w:rPr>
          <w:rFonts w:ascii="Arial" w:eastAsia="Calibri" w:hAnsi="Arial" w:cs="Arial"/>
          <w:sz w:val="24"/>
          <w:szCs w:val="24"/>
        </w:rPr>
        <w:t xml:space="preserve">epública la </w:t>
      </w:r>
      <w:r w:rsidR="00ED35BD" w:rsidRPr="008E51FE">
        <w:rPr>
          <w:rFonts w:ascii="Arial" w:eastAsia="Calibri" w:hAnsi="Arial" w:cs="Arial"/>
          <w:sz w:val="24"/>
          <w:szCs w:val="24"/>
        </w:rPr>
        <w:t>tasa de desempleo abierto (</w:t>
      </w:r>
      <w:r w:rsidRPr="008E51FE">
        <w:rPr>
          <w:rFonts w:ascii="Arial" w:eastAsia="Calibri" w:hAnsi="Arial" w:cs="Arial"/>
          <w:sz w:val="24"/>
          <w:szCs w:val="24"/>
        </w:rPr>
        <w:t>TDA</w:t>
      </w:r>
      <w:r w:rsidR="00ED35BD" w:rsidRPr="008E51FE">
        <w:rPr>
          <w:rFonts w:ascii="Arial" w:eastAsia="Calibri" w:hAnsi="Arial" w:cs="Arial"/>
          <w:sz w:val="24"/>
          <w:szCs w:val="24"/>
        </w:rPr>
        <w:t>)</w:t>
      </w:r>
      <w:r w:rsidRPr="008E51FE">
        <w:rPr>
          <w:rFonts w:ascii="Arial" w:eastAsia="Calibri" w:hAnsi="Arial" w:cs="Arial"/>
          <w:sz w:val="24"/>
          <w:szCs w:val="24"/>
        </w:rPr>
        <w:t xml:space="preserve"> estaba</w:t>
      </w:r>
      <w:r w:rsidRPr="00532AC5">
        <w:rPr>
          <w:rFonts w:ascii="Arial" w:eastAsia="Calibri" w:hAnsi="Arial" w:cs="Arial"/>
          <w:sz w:val="24"/>
          <w:szCs w:val="24"/>
        </w:rPr>
        <w:t xml:space="preserve"> al 6.2 y al concluir fue 9.2%. </w:t>
      </w:r>
    </w:p>
    <w:p w14:paraId="532FC561" w14:textId="2B193052" w:rsidR="00532AC5" w:rsidRPr="00532AC5" w:rsidRDefault="00532AC5" w:rsidP="00532AC5">
      <w:pPr>
        <w:spacing w:line="360" w:lineRule="auto"/>
        <w:jc w:val="both"/>
        <w:rPr>
          <w:rFonts w:ascii="Arial" w:eastAsia="Calibri" w:hAnsi="Arial" w:cs="Arial"/>
          <w:sz w:val="24"/>
          <w:szCs w:val="24"/>
        </w:rPr>
      </w:pPr>
      <w:r w:rsidRPr="00532AC5">
        <w:rPr>
          <w:rFonts w:ascii="Arial" w:eastAsia="Calibri" w:hAnsi="Arial" w:cs="Arial"/>
          <w:sz w:val="24"/>
          <w:szCs w:val="24"/>
        </w:rPr>
        <w:t xml:space="preserve">Ante </w:t>
      </w:r>
      <w:r w:rsidR="00C23A0B" w:rsidRPr="00532AC5">
        <w:rPr>
          <w:rFonts w:ascii="Arial" w:eastAsia="Calibri" w:hAnsi="Arial" w:cs="Arial"/>
          <w:sz w:val="24"/>
          <w:szCs w:val="24"/>
        </w:rPr>
        <w:t>estos escenarios</w:t>
      </w:r>
      <w:r w:rsidRPr="00532AC5">
        <w:rPr>
          <w:rFonts w:ascii="Arial" w:eastAsia="Calibri" w:hAnsi="Arial" w:cs="Arial"/>
          <w:sz w:val="24"/>
          <w:szCs w:val="24"/>
        </w:rPr>
        <w:t xml:space="preserve">, la solución a esto es </w:t>
      </w:r>
      <w:r w:rsidR="00C23A0B" w:rsidRPr="00532AC5">
        <w:rPr>
          <w:rFonts w:ascii="Arial" w:eastAsia="Calibri" w:hAnsi="Arial" w:cs="Arial"/>
          <w:sz w:val="24"/>
          <w:szCs w:val="24"/>
        </w:rPr>
        <w:t>la generación</w:t>
      </w:r>
      <w:r w:rsidRPr="00532AC5">
        <w:rPr>
          <w:rFonts w:ascii="Arial" w:eastAsia="Calibri" w:hAnsi="Arial" w:cs="Arial"/>
          <w:sz w:val="24"/>
          <w:szCs w:val="24"/>
        </w:rPr>
        <w:t xml:space="preserve"> de empleos que día a día demanda la población por ello esta investigación se enfoca a las estrategias y acciones que emprende el gobierno para solucionar el desempleo que afecta principalmente a la población joven.</w:t>
      </w:r>
    </w:p>
    <w:p w14:paraId="6AB40EE6" w14:textId="78760AFD" w:rsidR="00532AC5" w:rsidRPr="00532AC5" w:rsidRDefault="00532AC5" w:rsidP="00532AC5">
      <w:pPr>
        <w:spacing w:line="360" w:lineRule="auto"/>
        <w:jc w:val="both"/>
        <w:rPr>
          <w:rFonts w:ascii="Arial" w:eastAsia="Calibri" w:hAnsi="Arial" w:cs="Arial"/>
          <w:sz w:val="24"/>
          <w:szCs w:val="24"/>
        </w:rPr>
      </w:pPr>
      <w:r w:rsidRPr="00532AC5">
        <w:rPr>
          <w:rFonts w:ascii="Arial" w:eastAsia="Calibri" w:hAnsi="Arial" w:cs="Arial"/>
          <w:sz w:val="24"/>
          <w:szCs w:val="24"/>
        </w:rPr>
        <w:t xml:space="preserve">Dicha situación es la que motiva la investigación cuyo título </w:t>
      </w:r>
      <w:r w:rsidR="00C23A0B" w:rsidRPr="00532AC5">
        <w:rPr>
          <w:rFonts w:ascii="Arial" w:eastAsia="Calibri" w:hAnsi="Arial" w:cs="Arial"/>
          <w:sz w:val="24"/>
          <w:szCs w:val="24"/>
        </w:rPr>
        <w:t>es Políticas</w:t>
      </w:r>
      <w:r w:rsidRPr="00532AC5">
        <w:rPr>
          <w:rFonts w:ascii="Arial" w:eastAsia="Calibri" w:hAnsi="Arial" w:cs="Arial"/>
          <w:sz w:val="24"/>
          <w:szCs w:val="24"/>
        </w:rPr>
        <w:t xml:space="preserve"> Públicas para el Empleo durante los Gobiernos del PAN </w:t>
      </w:r>
      <w:r w:rsidRPr="008E51FE">
        <w:rPr>
          <w:rFonts w:ascii="Arial" w:eastAsia="Calibri" w:hAnsi="Arial" w:cs="Arial"/>
          <w:sz w:val="24"/>
          <w:szCs w:val="24"/>
        </w:rPr>
        <w:t>2000-2012</w:t>
      </w:r>
      <w:r w:rsidR="00ED35BD" w:rsidRPr="008E51FE">
        <w:rPr>
          <w:rFonts w:ascii="Arial" w:eastAsia="Calibri" w:hAnsi="Arial" w:cs="Arial"/>
          <w:sz w:val="24"/>
          <w:szCs w:val="24"/>
        </w:rPr>
        <w:t>,</w:t>
      </w:r>
      <w:r w:rsidRPr="008E51FE">
        <w:rPr>
          <w:rFonts w:ascii="Arial" w:eastAsia="Calibri" w:hAnsi="Arial" w:cs="Arial"/>
          <w:sz w:val="24"/>
          <w:szCs w:val="24"/>
        </w:rPr>
        <w:t xml:space="preserve"> donde</w:t>
      </w:r>
      <w:r w:rsidRPr="00532AC5">
        <w:rPr>
          <w:rFonts w:ascii="Arial" w:eastAsia="Calibri" w:hAnsi="Arial" w:cs="Arial"/>
          <w:sz w:val="24"/>
          <w:szCs w:val="24"/>
        </w:rPr>
        <w:t xml:space="preserve"> se analiza el contenido de dichas políticas que emprendieron los presidentes panistas comparando sus prioridades y resultados ya que </w:t>
      </w:r>
      <w:r w:rsidR="00C23A0B" w:rsidRPr="00532AC5">
        <w:rPr>
          <w:rFonts w:ascii="Arial" w:eastAsia="Calibri" w:hAnsi="Arial" w:cs="Arial"/>
          <w:sz w:val="24"/>
          <w:szCs w:val="24"/>
        </w:rPr>
        <w:t>las estadísticas nos demuestran</w:t>
      </w:r>
      <w:r w:rsidRPr="00532AC5">
        <w:rPr>
          <w:rFonts w:ascii="Arial" w:eastAsia="Calibri" w:hAnsi="Arial" w:cs="Arial"/>
          <w:sz w:val="24"/>
          <w:szCs w:val="24"/>
        </w:rPr>
        <w:t xml:space="preserve"> que este periodo el desempleo en los jóvenes aumento considerablemente.</w:t>
      </w:r>
    </w:p>
    <w:p w14:paraId="18AC86A4" w14:textId="77777777" w:rsidR="00532AC5" w:rsidRPr="00532AC5" w:rsidRDefault="00532AC5" w:rsidP="00532AC5">
      <w:pPr>
        <w:spacing w:line="360" w:lineRule="auto"/>
        <w:jc w:val="both"/>
        <w:rPr>
          <w:rFonts w:ascii="Arial" w:eastAsia="Calibri" w:hAnsi="Arial" w:cs="Arial"/>
          <w:sz w:val="24"/>
          <w:szCs w:val="24"/>
        </w:rPr>
      </w:pPr>
      <w:r w:rsidRPr="00532AC5">
        <w:rPr>
          <w:rFonts w:ascii="Arial" w:eastAsia="Calibri" w:hAnsi="Arial" w:cs="Arial"/>
          <w:sz w:val="24"/>
          <w:szCs w:val="24"/>
        </w:rPr>
        <w:t xml:space="preserve">Bajo esta perspectiva el presente trabajo parte de la siguiente pregunta de investigación: ¿Por qué las políticas públicas en materia de empleo que implementaron los gobiernos panistas en México (2000-2012) no fueron efectivas para enfrentar el desempleo en los jóvenes? </w:t>
      </w:r>
    </w:p>
    <w:p w14:paraId="2DB60970" w14:textId="77777777" w:rsidR="00532AC5" w:rsidRPr="00532AC5" w:rsidRDefault="00532AC5" w:rsidP="00532AC5">
      <w:pPr>
        <w:spacing w:line="360" w:lineRule="auto"/>
        <w:jc w:val="both"/>
        <w:rPr>
          <w:rFonts w:ascii="Arial" w:eastAsia="Calibri" w:hAnsi="Arial" w:cs="Arial"/>
          <w:sz w:val="24"/>
          <w:szCs w:val="24"/>
        </w:rPr>
      </w:pPr>
      <w:r w:rsidRPr="00532AC5">
        <w:rPr>
          <w:rFonts w:ascii="Arial" w:eastAsia="Calibri" w:hAnsi="Arial" w:cs="Arial"/>
          <w:sz w:val="24"/>
          <w:szCs w:val="24"/>
        </w:rPr>
        <w:lastRenderedPageBreak/>
        <w:t>Dicha pregunta se acompaña del objetivo general de explicar las políticas públicas en materia de empleo para los jóvenes que implementaron los gobiernos panistas en México (2000-2012).</w:t>
      </w:r>
    </w:p>
    <w:p w14:paraId="3B94C895" w14:textId="77777777" w:rsidR="00532AC5" w:rsidRPr="00532AC5" w:rsidRDefault="00532AC5" w:rsidP="00532AC5">
      <w:pPr>
        <w:spacing w:line="360" w:lineRule="auto"/>
        <w:jc w:val="both"/>
        <w:rPr>
          <w:rFonts w:ascii="Arial" w:eastAsia="Calibri" w:hAnsi="Arial" w:cs="Arial"/>
          <w:sz w:val="24"/>
          <w:szCs w:val="24"/>
        </w:rPr>
      </w:pPr>
      <w:r w:rsidRPr="00532AC5">
        <w:rPr>
          <w:rFonts w:ascii="Arial" w:eastAsia="Calibri" w:hAnsi="Arial" w:cs="Arial"/>
          <w:sz w:val="24"/>
          <w:szCs w:val="24"/>
        </w:rPr>
        <w:t>Para el logro del objetivo general, se establecieron tres objetivos particulares: 1) analizar los elementos determinantes o generadores de empleo desde la teoría económica y la política pública; 2) comparar las políticas públicas destinadas al empleo en los gobiernos panistas del 2000 al 2012, para definir sus prioridades; 3) analizar los impactos de las políticas públicas destinadas al empleo de los jóvenes en los gobiernos panistas (2000-2012) para comprender el Estado que aguarda el aspecto socioeconómico del país.</w:t>
      </w:r>
    </w:p>
    <w:p w14:paraId="55DFCD20" w14:textId="72ADA5AA" w:rsidR="00532AC5" w:rsidRPr="00532AC5" w:rsidRDefault="00532AC5" w:rsidP="00532AC5">
      <w:pPr>
        <w:spacing w:line="360" w:lineRule="auto"/>
        <w:jc w:val="both"/>
        <w:rPr>
          <w:rFonts w:ascii="Arial" w:eastAsia="Calibri" w:hAnsi="Arial" w:cs="Arial"/>
          <w:sz w:val="24"/>
          <w:szCs w:val="24"/>
        </w:rPr>
      </w:pPr>
      <w:r w:rsidRPr="00532AC5">
        <w:rPr>
          <w:rFonts w:ascii="Arial" w:eastAsia="Calibri" w:hAnsi="Arial" w:cs="Arial"/>
          <w:sz w:val="24"/>
          <w:szCs w:val="24"/>
        </w:rPr>
        <w:t xml:space="preserve">La hipótesis que se planteó es sobre las políticas públicas en materia de empleo para los jóvenes en México, no fueron efectivas dado que la decisión de la inversión </w:t>
      </w:r>
      <w:r w:rsidR="00C23A0B" w:rsidRPr="00532AC5">
        <w:rPr>
          <w:rFonts w:ascii="Arial" w:eastAsia="Calibri" w:hAnsi="Arial" w:cs="Arial"/>
          <w:sz w:val="24"/>
          <w:szCs w:val="24"/>
        </w:rPr>
        <w:t>pública</w:t>
      </w:r>
      <w:r w:rsidRPr="00532AC5">
        <w:rPr>
          <w:rFonts w:ascii="Arial" w:eastAsia="Calibri" w:hAnsi="Arial" w:cs="Arial"/>
          <w:sz w:val="24"/>
          <w:szCs w:val="24"/>
        </w:rPr>
        <w:t xml:space="preserve"> favorece al desarrollo social versus desarrollo económico. Es importante mencionar que estos dos elementos del gasto social forman la clasificación funcional que maneja el presupuesto de egresos de la federación.</w:t>
      </w:r>
    </w:p>
    <w:p w14:paraId="05CD2C08" w14:textId="77777777" w:rsidR="00532AC5" w:rsidRPr="00532AC5" w:rsidRDefault="00532AC5" w:rsidP="00532AC5">
      <w:pPr>
        <w:spacing w:line="360" w:lineRule="auto"/>
        <w:jc w:val="both"/>
        <w:rPr>
          <w:rFonts w:ascii="Arial" w:eastAsia="Calibri" w:hAnsi="Arial" w:cs="Arial"/>
          <w:sz w:val="24"/>
          <w:szCs w:val="24"/>
        </w:rPr>
      </w:pPr>
      <w:r w:rsidRPr="00532AC5">
        <w:rPr>
          <w:rFonts w:ascii="Arial" w:eastAsia="Calibri" w:hAnsi="Arial" w:cs="Arial"/>
          <w:sz w:val="24"/>
          <w:szCs w:val="24"/>
        </w:rPr>
        <w:t>El procedimiento de investigación que sustenta el presente trabajo de investigación es la siguiente; en cuanto al tipo de investigación en el análisis de las políticas públicas en materia de empleo que realizaron los presidentes de la república (Vicente Fox y Felipe Calderón) en un periodo que abarca de 2000 a 2012, entonces, de acuerdo con la ubicación temporal es retrospectivo, es longitudinal que se caracteriza por el tiempo pasado y es diacrónica que significa el estudio de mismos casos pero en diferente tiempo.</w:t>
      </w:r>
    </w:p>
    <w:p w14:paraId="2B1ED57F" w14:textId="0AA18CC3" w:rsidR="00532AC5" w:rsidRPr="00532AC5" w:rsidRDefault="00532AC5" w:rsidP="00532AC5">
      <w:pPr>
        <w:spacing w:line="360" w:lineRule="auto"/>
        <w:jc w:val="both"/>
        <w:rPr>
          <w:rFonts w:ascii="Arial" w:eastAsia="Calibri" w:hAnsi="Arial" w:cs="Arial"/>
          <w:sz w:val="24"/>
          <w:szCs w:val="24"/>
        </w:rPr>
      </w:pPr>
      <w:r w:rsidRPr="00532AC5">
        <w:rPr>
          <w:rFonts w:ascii="Arial" w:eastAsia="Calibri" w:hAnsi="Arial" w:cs="Arial"/>
          <w:sz w:val="24"/>
          <w:szCs w:val="24"/>
        </w:rPr>
        <w:t xml:space="preserve">El nivel de investigación que se pretende alcanzar con este estudio es el explicativo, dado que </w:t>
      </w:r>
      <w:r w:rsidRPr="008E51FE">
        <w:rPr>
          <w:rFonts w:ascii="Arial" w:eastAsia="Calibri" w:hAnsi="Arial" w:cs="Arial"/>
          <w:sz w:val="24"/>
          <w:szCs w:val="24"/>
        </w:rPr>
        <w:t>se</w:t>
      </w:r>
      <w:r w:rsidR="00ED35BD" w:rsidRPr="008E51FE">
        <w:rPr>
          <w:rFonts w:ascii="Arial" w:eastAsia="Calibri" w:hAnsi="Arial" w:cs="Arial"/>
          <w:sz w:val="24"/>
          <w:szCs w:val="24"/>
        </w:rPr>
        <w:t xml:space="preserve"> </w:t>
      </w:r>
      <w:r w:rsidRPr="008E51FE">
        <w:rPr>
          <w:rFonts w:ascii="Arial" w:eastAsia="Calibri" w:hAnsi="Arial" w:cs="Arial"/>
          <w:sz w:val="24"/>
          <w:szCs w:val="24"/>
        </w:rPr>
        <w:t>da énfasis</w:t>
      </w:r>
      <w:r w:rsidRPr="00532AC5">
        <w:rPr>
          <w:rFonts w:ascii="Arial" w:eastAsia="Calibri" w:hAnsi="Arial" w:cs="Arial"/>
          <w:sz w:val="24"/>
          <w:szCs w:val="24"/>
        </w:rPr>
        <w:t xml:space="preserve"> a las características en donde se analizan y se interpretan las políticas de empleo y el aumento al desempleo, para que se pueda comprender la magnitud de la temática en la que se enfrenta el Estado.</w:t>
      </w:r>
    </w:p>
    <w:p w14:paraId="58F13184" w14:textId="77777777" w:rsidR="00532AC5" w:rsidRPr="00532AC5" w:rsidRDefault="00532AC5" w:rsidP="00532AC5">
      <w:pPr>
        <w:spacing w:line="360" w:lineRule="auto"/>
        <w:jc w:val="both"/>
        <w:rPr>
          <w:rFonts w:ascii="Arial" w:eastAsia="Calibri" w:hAnsi="Arial" w:cs="Arial"/>
          <w:sz w:val="24"/>
          <w:szCs w:val="24"/>
        </w:rPr>
      </w:pPr>
      <w:r w:rsidRPr="00532AC5">
        <w:rPr>
          <w:rFonts w:ascii="Arial" w:eastAsia="Calibri" w:hAnsi="Arial" w:cs="Arial"/>
          <w:sz w:val="24"/>
          <w:szCs w:val="24"/>
        </w:rPr>
        <w:t xml:space="preserve">Para alcanzar dicho nivel fue necesario obtener información necesaria pero sobre todo precisa donde se profundiza en las causas y consecuencias del desempleo, descomponiéndolo en sus principales elementos que provocan el aumento a la </w:t>
      </w:r>
      <w:r w:rsidRPr="00532AC5">
        <w:rPr>
          <w:rFonts w:ascii="Arial" w:eastAsia="Calibri" w:hAnsi="Arial" w:cs="Arial"/>
          <w:sz w:val="24"/>
          <w:szCs w:val="24"/>
        </w:rPr>
        <w:lastRenderedPageBreak/>
        <w:t>desocupación, es decir, es un análisis que va más de lo general a lo particular, así mismo se buscan las principales actores que involucra la falta de puestos de trabajo tal es el caso de los jóvenes en edad para trabajar, el gobierno, las instituciones y la misma administración.</w:t>
      </w:r>
    </w:p>
    <w:p w14:paraId="380580A0" w14:textId="77777777" w:rsidR="00532AC5" w:rsidRPr="00532AC5" w:rsidRDefault="00532AC5" w:rsidP="00532AC5">
      <w:pPr>
        <w:spacing w:line="360" w:lineRule="auto"/>
        <w:jc w:val="both"/>
        <w:rPr>
          <w:rFonts w:ascii="Arial" w:eastAsia="Calibri" w:hAnsi="Arial" w:cs="Arial"/>
          <w:sz w:val="24"/>
          <w:szCs w:val="24"/>
        </w:rPr>
      </w:pPr>
      <w:r w:rsidRPr="00532AC5">
        <w:rPr>
          <w:rFonts w:ascii="Arial" w:eastAsia="Calibri" w:hAnsi="Arial" w:cs="Arial"/>
          <w:sz w:val="24"/>
          <w:szCs w:val="24"/>
        </w:rPr>
        <w:t xml:space="preserve">El método de control operativo utilizado es el estadístico ya que se abordan las cifras del desempleo, la subocupación, empleo y la ocupación informal entre los jóvenes así mismo se mide las características sociodemográficas de la población objetivo que se caracterizan por estar en la situación de desempleo y tener una edad de los 14 a los 29 años.      </w:t>
      </w:r>
    </w:p>
    <w:p w14:paraId="462454A3" w14:textId="77777777" w:rsidR="00532AC5" w:rsidRPr="00532AC5" w:rsidRDefault="00532AC5" w:rsidP="00532AC5">
      <w:pPr>
        <w:spacing w:line="360" w:lineRule="auto"/>
        <w:jc w:val="both"/>
        <w:rPr>
          <w:rFonts w:ascii="Arial" w:eastAsia="Calibri" w:hAnsi="Arial" w:cs="Arial"/>
          <w:sz w:val="24"/>
          <w:szCs w:val="24"/>
        </w:rPr>
      </w:pPr>
      <w:r w:rsidRPr="00532AC5">
        <w:rPr>
          <w:rFonts w:ascii="Arial" w:eastAsia="Calibri" w:hAnsi="Arial" w:cs="Arial"/>
          <w:sz w:val="24"/>
          <w:szCs w:val="24"/>
        </w:rPr>
        <w:t>El segundo método de control operativo es el comparativo ya que los resultados obtenidos del primer método sirven para comparar sus diferencias y similitudes de la misma manera se hace con las políticas de empleo que emprendieron los presidentes, por un lado se encuentra la política de Fox denominada Programa Nacional de Política Laboral y por parte de Felipe Calderón titula Programa de Primer Empleo.</w:t>
      </w:r>
    </w:p>
    <w:p w14:paraId="7ACFDB3C" w14:textId="43F33892" w:rsidR="00532AC5" w:rsidRPr="00532AC5" w:rsidRDefault="00532AC5" w:rsidP="00532AC5">
      <w:pPr>
        <w:spacing w:line="360" w:lineRule="auto"/>
        <w:jc w:val="both"/>
        <w:rPr>
          <w:rFonts w:ascii="Arial" w:eastAsia="Calibri" w:hAnsi="Arial" w:cs="Arial"/>
          <w:sz w:val="24"/>
          <w:szCs w:val="24"/>
        </w:rPr>
      </w:pPr>
      <w:r w:rsidRPr="00532AC5">
        <w:rPr>
          <w:rFonts w:ascii="Arial" w:eastAsia="Calibri" w:hAnsi="Arial" w:cs="Arial"/>
          <w:sz w:val="24"/>
          <w:szCs w:val="24"/>
        </w:rPr>
        <w:t xml:space="preserve">El llevar a cabo la investigación implica partir de un diseño metodológico, donde se recurre a una técnica cuantitativa, es decir una encuesta aplicada a una muestra de 20 jóvenes que poseen mismas características como: no encontrar empleo, subsistir por sus propios méritos, padres o madres de familia encargados de llevar ingresos </w:t>
      </w:r>
      <w:r w:rsidR="00ED35BD">
        <w:rPr>
          <w:rFonts w:ascii="Arial" w:eastAsia="Calibri" w:hAnsi="Arial" w:cs="Arial"/>
          <w:sz w:val="24"/>
          <w:szCs w:val="24"/>
        </w:rPr>
        <w:t xml:space="preserve">al hogar, que tuvieron alguna </w:t>
      </w:r>
      <w:r w:rsidR="00ED35BD" w:rsidRPr="008E51FE">
        <w:rPr>
          <w:rFonts w:ascii="Arial" w:eastAsia="Calibri" w:hAnsi="Arial" w:cs="Arial"/>
          <w:sz w:val="24"/>
          <w:szCs w:val="24"/>
        </w:rPr>
        <w:t>no</w:t>
      </w:r>
      <w:r w:rsidRPr="008E51FE">
        <w:rPr>
          <w:rFonts w:ascii="Arial" w:eastAsia="Calibri" w:hAnsi="Arial" w:cs="Arial"/>
          <w:sz w:val="24"/>
          <w:szCs w:val="24"/>
        </w:rPr>
        <w:t>ción de</w:t>
      </w:r>
      <w:r w:rsidRPr="00532AC5">
        <w:rPr>
          <w:rFonts w:ascii="Arial" w:eastAsia="Calibri" w:hAnsi="Arial" w:cs="Arial"/>
          <w:sz w:val="24"/>
          <w:szCs w:val="24"/>
        </w:rPr>
        <w:t xml:space="preserve"> las políticas de empleo durante estas administraciones, su nivel de estudios entre otras, bajo el muestreo no probabilístico bola de nieves.</w:t>
      </w:r>
    </w:p>
    <w:p w14:paraId="131A8DD4" w14:textId="77777777" w:rsidR="00532AC5" w:rsidRPr="00532AC5" w:rsidRDefault="00532AC5" w:rsidP="00532AC5">
      <w:pPr>
        <w:spacing w:line="360" w:lineRule="auto"/>
        <w:jc w:val="both"/>
        <w:rPr>
          <w:rFonts w:ascii="Arial" w:eastAsia="Calibri" w:hAnsi="Arial" w:cs="Arial"/>
          <w:sz w:val="24"/>
          <w:szCs w:val="24"/>
        </w:rPr>
      </w:pPr>
      <w:r w:rsidRPr="00532AC5">
        <w:rPr>
          <w:rFonts w:ascii="Arial" w:eastAsia="Calibri" w:hAnsi="Arial" w:cs="Arial"/>
          <w:sz w:val="24"/>
          <w:szCs w:val="24"/>
        </w:rPr>
        <w:t>El muestro no probabilístico bola de nieves es indispensable en esta investigación dado que permitió encontrar a los jóvenes que comparten las características ya mencionadas con ello al primer encuestado se le pidió que nos proporcionara el nombre y dirección de la o las personas que padecieran el mismo problema.</w:t>
      </w:r>
    </w:p>
    <w:p w14:paraId="7CBFA965" w14:textId="77777777" w:rsidR="00532AC5" w:rsidRPr="00532AC5" w:rsidRDefault="00532AC5" w:rsidP="00532AC5">
      <w:pPr>
        <w:spacing w:line="360" w:lineRule="auto"/>
        <w:jc w:val="both"/>
        <w:rPr>
          <w:rFonts w:ascii="Arial" w:eastAsia="Calibri" w:hAnsi="Arial" w:cs="Arial"/>
          <w:sz w:val="24"/>
          <w:szCs w:val="24"/>
        </w:rPr>
      </w:pPr>
      <w:r w:rsidRPr="00532AC5">
        <w:rPr>
          <w:rFonts w:ascii="Arial" w:eastAsia="Calibri" w:hAnsi="Arial" w:cs="Arial"/>
          <w:sz w:val="24"/>
          <w:szCs w:val="24"/>
        </w:rPr>
        <w:t>Para la construcción de los capítulos se necesitó consultar información que se encuentra documentada a través de libros, revistas, artículos, noticias, documentos oficiales y archivos.</w:t>
      </w:r>
    </w:p>
    <w:p w14:paraId="5FD28E69" w14:textId="77777777" w:rsidR="00532AC5" w:rsidRPr="00532AC5" w:rsidRDefault="00532AC5" w:rsidP="00532AC5">
      <w:pPr>
        <w:spacing w:line="360" w:lineRule="auto"/>
        <w:jc w:val="both"/>
        <w:rPr>
          <w:rFonts w:ascii="Arial" w:eastAsia="Calibri" w:hAnsi="Arial" w:cs="Arial"/>
          <w:sz w:val="24"/>
          <w:szCs w:val="24"/>
        </w:rPr>
      </w:pPr>
      <w:bookmarkStart w:id="1" w:name="_Hlk507847063"/>
      <w:r w:rsidRPr="00532AC5">
        <w:rPr>
          <w:rFonts w:ascii="Arial" w:eastAsia="Calibri" w:hAnsi="Arial" w:cs="Arial"/>
          <w:sz w:val="24"/>
          <w:szCs w:val="24"/>
        </w:rPr>
        <w:lastRenderedPageBreak/>
        <w:t xml:space="preserve">Está investigación consta de 3 capítulos. El primero, titulado “Antecedentes y Nociones Teóricas del Enfoque de las Políticas Públicas, Teoría Económica y el Empleo”, dividido en cinco apartados, aborda los orígenes de las llamadas políticas públicas que suscitan principalmente en los Estados Unidos que nace con la inquietud del presidente Wilson de solucionar los problemas públicos de una manera científica, además se destaca la llegada de esta disciplina a México en el año de 1980 cuando las demandas de la sociedad incrementaron propiciando una crisis del Estado Benefactor, contiene todo el procesos del ciclo de las políticas que va desde su diseño hasta su evaluación de resultados y por último se retoman algunos conceptos y definiciones de política pública. </w:t>
      </w:r>
    </w:p>
    <w:p w14:paraId="2BAE42C3" w14:textId="2A6B67AD" w:rsidR="00532AC5" w:rsidRPr="00532AC5" w:rsidRDefault="00532AC5" w:rsidP="00532AC5">
      <w:pPr>
        <w:spacing w:line="360" w:lineRule="auto"/>
        <w:jc w:val="both"/>
        <w:rPr>
          <w:rFonts w:ascii="Arial" w:eastAsia="Calibri" w:hAnsi="Arial" w:cs="Arial"/>
          <w:sz w:val="24"/>
          <w:szCs w:val="24"/>
        </w:rPr>
      </w:pPr>
      <w:r w:rsidRPr="00532AC5">
        <w:rPr>
          <w:rFonts w:ascii="Arial" w:eastAsia="Calibri" w:hAnsi="Arial" w:cs="Arial"/>
          <w:sz w:val="24"/>
          <w:szCs w:val="24"/>
        </w:rPr>
        <w:t xml:space="preserve">Después se analiza los antecedentes de la Teoría Economía y los principios fundamentales de la Economía así mismos se explica la ley de la demanda y la oferta que se toma como basa para explicarlo en el terreno laboral, por </w:t>
      </w:r>
      <w:r w:rsidR="00C23A0B" w:rsidRPr="00532AC5">
        <w:rPr>
          <w:rFonts w:ascii="Arial" w:eastAsia="Calibri" w:hAnsi="Arial" w:cs="Arial"/>
          <w:sz w:val="24"/>
          <w:szCs w:val="24"/>
        </w:rPr>
        <w:t>último</w:t>
      </w:r>
      <w:r w:rsidRPr="00532AC5">
        <w:rPr>
          <w:rFonts w:ascii="Arial" w:eastAsia="Calibri" w:hAnsi="Arial" w:cs="Arial"/>
          <w:sz w:val="24"/>
          <w:szCs w:val="24"/>
        </w:rPr>
        <w:t xml:space="preserve"> hace relevancia a las etapas del ciclo económico. Se describe una breve evolución del empleo que abarca del año 1970 hasta el 2000.</w:t>
      </w:r>
    </w:p>
    <w:p w14:paraId="57440CE7" w14:textId="77777777" w:rsidR="00532AC5" w:rsidRPr="00532AC5" w:rsidRDefault="00532AC5" w:rsidP="00532AC5">
      <w:pPr>
        <w:spacing w:line="360" w:lineRule="auto"/>
        <w:jc w:val="both"/>
        <w:rPr>
          <w:rFonts w:ascii="Arial" w:eastAsia="Calibri" w:hAnsi="Arial" w:cs="Arial"/>
          <w:sz w:val="24"/>
          <w:szCs w:val="24"/>
        </w:rPr>
      </w:pPr>
      <w:r w:rsidRPr="00532AC5">
        <w:rPr>
          <w:rFonts w:ascii="Arial" w:eastAsia="Calibri" w:hAnsi="Arial" w:cs="Arial"/>
          <w:sz w:val="24"/>
          <w:szCs w:val="24"/>
        </w:rPr>
        <w:t xml:space="preserve">Para concluir con este apartado se aborda los tipos de desempleo que prevalecen en México y a quienes afecta que hay dos tipos: uno es la población económicamente activa y el segundo es la población económicamente inactiva. Se habla del marco jurídico del trabajo que ampara y protege a los trabajadores y desempleados. </w:t>
      </w:r>
    </w:p>
    <w:p w14:paraId="68AFE07E" w14:textId="1E9F6C4A" w:rsidR="00532AC5" w:rsidRPr="00532AC5" w:rsidRDefault="00532AC5" w:rsidP="00532AC5">
      <w:pPr>
        <w:spacing w:line="360" w:lineRule="auto"/>
        <w:jc w:val="both"/>
        <w:rPr>
          <w:rFonts w:ascii="Arial" w:eastAsia="Calibri" w:hAnsi="Arial" w:cs="Arial"/>
          <w:sz w:val="24"/>
          <w:szCs w:val="24"/>
        </w:rPr>
      </w:pPr>
      <w:r w:rsidRPr="00532AC5">
        <w:rPr>
          <w:rFonts w:ascii="Arial" w:eastAsia="Calibri" w:hAnsi="Arial" w:cs="Arial"/>
          <w:sz w:val="24"/>
          <w:szCs w:val="24"/>
        </w:rPr>
        <w:t>El segundo capítulo denominado “Estadísticas y Descripción del Desempleo”, dividido en 6 apartados, se describe y se explica las características sociodemográficas de los jóvenes principalmente se mide las condiciones de vida, así mismo se hace un análisis comparado las políticas de empleo que</w:t>
      </w:r>
      <w:r w:rsidR="002C504C">
        <w:rPr>
          <w:rFonts w:ascii="Arial" w:eastAsia="Calibri" w:hAnsi="Arial" w:cs="Arial"/>
          <w:sz w:val="24"/>
          <w:szCs w:val="24"/>
        </w:rPr>
        <w:t xml:space="preserve"> implementaron los gobiernos</w:t>
      </w:r>
      <w:r w:rsidRPr="00532AC5">
        <w:rPr>
          <w:rFonts w:ascii="Arial" w:eastAsia="Calibri" w:hAnsi="Arial" w:cs="Arial"/>
          <w:sz w:val="24"/>
          <w:szCs w:val="24"/>
        </w:rPr>
        <w:t xml:space="preserve"> panistas, dichas políticas se nacen dentro del Plan de Desarrollo Nacional por ello se revisa los pilares y alineamientos de acción  de este documento donde se realiza una comparación en los temas ya que los dos están se encuentran denominados como Economía Competitiva.</w:t>
      </w:r>
    </w:p>
    <w:p w14:paraId="3E44352A" w14:textId="77777777" w:rsidR="00532AC5" w:rsidRPr="00532AC5" w:rsidRDefault="00532AC5" w:rsidP="00532AC5">
      <w:pPr>
        <w:spacing w:line="360" w:lineRule="auto"/>
        <w:jc w:val="both"/>
        <w:rPr>
          <w:rFonts w:ascii="Arial" w:eastAsia="Calibri" w:hAnsi="Arial" w:cs="Arial"/>
          <w:sz w:val="24"/>
          <w:szCs w:val="24"/>
        </w:rPr>
      </w:pPr>
      <w:r w:rsidRPr="00532AC5">
        <w:rPr>
          <w:rFonts w:ascii="Arial" w:eastAsia="Calibri" w:hAnsi="Arial" w:cs="Arial"/>
          <w:sz w:val="24"/>
          <w:szCs w:val="24"/>
        </w:rPr>
        <w:lastRenderedPageBreak/>
        <w:t xml:space="preserve">Y finalmente para demostrar y comprobar la hipótesis se hace una clasificación de las estadísticas del desempleo en ambos periodos donde se hace hincapié principalmente al desempleo de los jóvenes.  </w:t>
      </w:r>
    </w:p>
    <w:p w14:paraId="59B85B9B" w14:textId="6D53544C" w:rsidR="00532AC5" w:rsidRPr="00532AC5" w:rsidRDefault="00532AC5" w:rsidP="00532AC5">
      <w:pPr>
        <w:spacing w:line="360" w:lineRule="auto"/>
        <w:jc w:val="both"/>
        <w:rPr>
          <w:rFonts w:ascii="Arial" w:eastAsia="Calibri" w:hAnsi="Arial" w:cs="Arial"/>
          <w:sz w:val="24"/>
          <w:szCs w:val="24"/>
        </w:rPr>
      </w:pPr>
      <w:r w:rsidRPr="00532AC5">
        <w:rPr>
          <w:rFonts w:ascii="Arial" w:eastAsia="Calibri" w:hAnsi="Arial" w:cs="Arial"/>
          <w:sz w:val="24"/>
          <w:szCs w:val="24"/>
        </w:rPr>
        <w:t xml:space="preserve">El tercer y último capítulo que lleva por nombre “Análisis de los Impactos de las Políticas Públicas”, cuenta con tres apartados, el primero nos explican a lo que conlleva </w:t>
      </w:r>
      <w:r w:rsidR="00580182" w:rsidRPr="00532AC5">
        <w:rPr>
          <w:rFonts w:ascii="Arial" w:eastAsia="Calibri" w:hAnsi="Arial" w:cs="Arial"/>
          <w:sz w:val="24"/>
          <w:szCs w:val="24"/>
        </w:rPr>
        <w:t>a las</w:t>
      </w:r>
      <w:r w:rsidRPr="00532AC5">
        <w:rPr>
          <w:rFonts w:ascii="Arial" w:eastAsia="Calibri" w:hAnsi="Arial" w:cs="Arial"/>
          <w:sz w:val="24"/>
          <w:szCs w:val="24"/>
        </w:rPr>
        <w:t xml:space="preserve"> finanzas públicas, a través de la política economía donde el gobierno tiene la capacidad de financiar cualquier orden de interés público que lo hace mediante la recaudación de impuestos. Una vez que el gobierno ya cuenta con recursos realiza el Presupuesto de Egresos de la Federación donde fundamentan a que sectores de la sociedad merece mayor presupuesto para satisfacer las demandas de la sociedad. </w:t>
      </w:r>
    </w:p>
    <w:p w14:paraId="109F30DD" w14:textId="3F4EBE98" w:rsidR="00532AC5" w:rsidRPr="00532AC5" w:rsidRDefault="00532AC5" w:rsidP="00532AC5">
      <w:pPr>
        <w:spacing w:line="360" w:lineRule="auto"/>
        <w:jc w:val="both"/>
        <w:rPr>
          <w:rFonts w:ascii="Arial" w:eastAsia="Calibri" w:hAnsi="Arial" w:cs="Arial"/>
          <w:sz w:val="24"/>
          <w:szCs w:val="24"/>
        </w:rPr>
      </w:pPr>
      <w:r w:rsidRPr="00532AC5">
        <w:rPr>
          <w:rFonts w:ascii="Arial" w:eastAsia="Calibri" w:hAnsi="Arial" w:cs="Arial"/>
          <w:sz w:val="24"/>
          <w:szCs w:val="24"/>
        </w:rPr>
        <w:t xml:space="preserve">El segundo apartado “¿Empleo o Desempleo en los Jóvenes?, se explican y se interpretan los </w:t>
      </w:r>
      <w:r w:rsidR="00580182" w:rsidRPr="00532AC5">
        <w:rPr>
          <w:rFonts w:ascii="Arial" w:eastAsia="Calibri" w:hAnsi="Arial" w:cs="Arial"/>
          <w:sz w:val="24"/>
          <w:szCs w:val="24"/>
        </w:rPr>
        <w:t>resultados más sobresalientes</w:t>
      </w:r>
      <w:r w:rsidRPr="00532AC5">
        <w:rPr>
          <w:rFonts w:ascii="Arial" w:eastAsia="Calibri" w:hAnsi="Arial" w:cs="Arial"/>
          <w:sz w:val="24"/>
          <w:szCs w:val="24"/>
        </w:rPr>
        <w:t xml:space="preserve"> que se obtuvieron de la técnica que se utilizó que permitió medir las variables y con ello demostrar que no hubo empleo más al contrario hubo más desocupación e informalidad entre los jóvenes de 14 a 29 años. </w:t>
      </w:r>
    </w:p>
    <w:p w14:paraId="462242CF" w14:textId="0340EE75" w:rsidR="00532AC5" w:rsidRPr="00532AC5" w:rsidRDefault="00532AC5" w:rsidP="00532AC5">
      <w:pPr>
        <w:spacing w:line="360" w:lineRule="auto"/>
        <w:jc w:val="both"/>
        <w:rPr>
          <w:rFonts w:ascii="Arial" w:eastAsia="Calibri" w:hAnsi="Arial" w:cs="Arial"/>
          <w:sz w:val="24"/>
          <w:szCs w:val="24"/>
        </w:rPr>
      </w:pPr>
      <w:r w:rsidRPr="00532AC5">
        <w:rPr>
          <w:rFonts w:ascii="Arial" w:eastAsia="Calibri" w:hAnsi="Arial" w:cs="Arial"/>
          <w:sz w:val="24"/>
          <w:szCs w:val="24"/>
        </w:rPr>
        <w:t>Y una prueba más de la escases del empleo es la que está fundamentada en el último apartado titulado “Efectividad de las Políticas” donde se analizan los resultados de las políticas públicas de los gobiernos panistas donde se recurrió a las informes de gobierno y de algunos estudios que realiza el Centro de Estudios de las Finanzas Públicas de la cámara de diputados. Estos resultados se realizaron a</w:t>
      </w:r>
      <w:r w:rsidR="005841A2">
        <w:rPr>
          <w:rFonts w:ascii="Arial" w:eastAsia="Calibri" w:hAnsi="Arial" w:cs="Arial"/>
          <w:sz w:val="24"/>
          <w:szCs w:val="24"/>
        </w:rPr>
        <w:t xml:space="preserve"> </w:t>
      </w:r>
      <w:r w:rsidRPr="00532AC5">
        <w:rPr>
          <w:rFonts w:ascii="Arial" w:eastAsia="Calibri" w:hAnsi="Arial" w:cs="Arial"/>
          <w:sz w:val="24"/>
          <w:szCs w:val="24"/>
        </w:rPr>
        <w:t>l</w:t>
      </w:r>
      <w:r w:rsidR="005841A2">
        <w:rPr>
          <w:rFonts w:ascii="Arial" w:eastAsia="Calibri" w:hAnsi="Arial" w:cs="Arial"/>
          <w:sz w:val="24"/>
          <w:szCs w:val="24"/>
        </w:rPr>
        <w:t>a</w:t>
      </w:r>
      <w:r w:rsidRPr="00532AC5">
        <w:rPr>
          <w:rFonts w:ascii="Arial" w:eastAsia="Calibri" w:hAnsi="Arial" w:cs="Arial"/>
          <w:sz w:val="24"/>
          <w:szCs w:val="24"/>
        </w:rPr>
        <w:t xml:space="preserve"> vez con la tasa desempleo abierto para concretar los resultados negativos de las políticas de empleo. </w:t>
      </w:r>
    </w:p>
    <w:bookmarkEnd w:id="1"/>
    <w:p w14:paraId="2B69E5B4" w14:textId="77777777" w:rsidR="00532AC5" w:rsidRPr="00532AC5" w:rsidRDefault="00532AC5" w:rsidP="00532AC5">
      <w:pPr>
        <w:spacing w:line="360" w:lineRule="auto"/>
        <w:jc w:val="both"/>
        <w:rPr>
          <w:rFonts w:ascii="Arial" w:eastAsia="Calibri" w:hAnsi="Arial" w:cs="Arial"/>
          <w:sz w:val="24"/>
          <w:szCs w:val="24"/>
        </w:rPr>
      </w:pPr>
    </w:p>
    <w:p w14:paraId="189DF074" w14:textId="77777777" w:rsidR="00532AC5" w:rsidRPr="00532AC5" w:rsidRDefault="00532AC5" w:rsidP="00532AC5">
      <w:pPr>
        <w:spacing w:line="360" w:lineRule="auto"/>
        <w:jc w:val="both"/>
        <w:rPr>
          <w:rFonts w:ascii="Arial" w:eastAsia="Calibri" w:hAnsi="Arial" w:cs="Arial"/>
          <w:color w:val="FF0000"/>
          <w:sz w:val="24"/>
          <w:szCs w:val="24"/>
        </w:rPr>
      </w:pPr>
    </w:p>
    <w:p w14:paraId="7E1E3F3E" w14:textId="77777777" w:rsidR="00532AC5" w:rsidRPr="00532AC5" w:rsidRDefault="00532AC5" w:rsidP="00532AC5">
      <w:pPr>
        <w:spacing w:line="360" w:lineRule="auto"/>
        <w:jc w:val="both"/>
        <w:rPr>
          <w:rFonts w:ascii="Arial" w:eastAsia="Calibri" w:hAnsi="Arial" w:cs="Arial"/>
          <w:color w:val="FF0000"/>
          <w:sz w:val="24"/>
          <w:szCs w:val="24"/>
        </w:rPr>
      </w:pPr>
    </w:p>
    <w:p w14:paraId="696D3B10" w14:textId="77777777" w:rsidR="00532AC5" w:rsidRPr="00532AC5" w:rsidRDefault="00532AC5" w:rsidP="00532AC5">
      <w:pPr>
        <w:spacing w:line="360" w:lineRule="auto"/>
        <w:jc w:val="both"/>
        <w:rPr>
          <w:rFonts w:ascii="Arial" w:eastAsia="Calibri" w:hAnsi="Arial" w:cs="Arial"/>
          <w:color w:val="FF0000"/>
          <w:sz w:val="24"/>
          <w:szCs w:val="24"/>
        </w:rPr>
      </w:pPr>
    </w:p>
    <w:p w14:paraId="1E7FB34D" w14:textId="77777777" w:rsidR="00532AC5" w:rsidRPr="00532AC5" w:rsidRDefault="00532AC5" w:rsidP="00532AC5">
      <w:pPr>
        <w:spacing w:line="360" w:lineRule="auto"/>
        <w:jc w:val="both"/>
        <w:rPr>
          <w:rFonts w:ascii="Arial" w:eastAsia="Calibri" w:hAnsi="Arial" w:cs="Arial"/>
          <w:color w:val="FF0000"/>
          <w:sz w:val="24"/>
          <w:szCs w:val="24"/>
        </w:rPr>
      </w:pPr>
    </w:p>
    <w:p w14:paraId="3B4B3B51" w14:textId="77777777" w:rsidR="00532AC5" w:rsidRDefault="00532AC5" w:rsidP="00532AC5">
      <w:pPr>
        <w:spacing w:line="360" w:lineRule="auto"/>
        <w:rPr>
          <w:rFonts w:ascii="Arial" w:hAnsi="Arial" w:cs="Arial"/>
          <w:sz w:val="24"/>
          <w:szCs w:val="24"/>
        </w:rPr>
      </w:pPr>
    </w:p>
    <w:p w14:paraId="46A9BAC1" w14:textId="77777777" w:rsidR="00532AC5" w:rsidRDefault="00532AC5" w:rsidP="00EB2E2B">
      <w:pPr>
        <w:spacing w:line="360" w:lineRule="auto"/>
        <w:jc w:val="center"/>
        <w:rPr>
          <w:rFonts w:ascii="Arial" w:hAnsi="Arial" w:cs="Arial"/>
          <w:sz w:val="24"/>
          <w:szCs w:val="24"/>
        </w:rPr>
      </w:pPr>
    </w:p>
    <w:p w14:paraId="7B31A9C7" w14:textId="502F6E5D" w:rsidR="00532AC5" w:rsidRDefault="00EB2E2B" w:rsidP="00532AC5">
      <w:pPr>
        <w:spacing w:line="360" w:lineRule="auto"/>
        <w:jc w:val="center"/>
        <w:rPr>
          <w:rFonts w:ascii="Arial" w:hAnsi="Arial" w:cs="Arial"/>
          <w:sz w:val="24"/>
          <w:szCs w:val="24"/>
        </w:rPr>
      </w:pPr>
      <w:r>
        <w:rPr>
          <w:rFonts w:ascii="Arial" w:hAnsi="Arial" w:cs="Arial"/>
          <w:sz w:val="24"/>
          <w:szCs w:val="24"/>
        </w:rPr>
        <w:lastRenderedPageBreak/>
        <w:t>Capítulo 1. Antecedentes y Nociones Teóricas del Enfoque de las Políticas Públicas, Teoría Económica y el Empleo.</w:t>
      </w:r>
    </w:p>
    <w:p w14:paraId="264EF619" w14:textId="381C55DC" w:rsidR="00ED35BD" w:rsidRDefault="00AA5929" w:rsidP="00EB2E2B">
      <w:pPr>
        <w:spacing w:line="360" w:lineRule="auto"/>
        <w:jc w:val="both"/>
        <w:rPr>
          <w:rFonts w:ascii="Arial" w:hAnsi="Arial" w:cs="Arial"/>
          <w:sz w:val="24"/>
          <w:szCs w:val="24"/>
        </w:rPr>
      </w:pPr>
      <w:r w:rsidRPr="008E51FE">
        <w:rPr>
          <w:rFonts w:ascii="Arial" w:hAnsi="Arial" w:cs="Arial"/>
          <w:sz w:val="24"/>
          <w:szCs w:val="24"/>
        </w:rPr>
        <w:t xml:space="preserve">En este </w:t>
      </w:r>
      <w:r w:rsidR="00EB2E2B" w:rsidRPr="008E51FE">
        <w:rPr>
          <w:rFonts w:ascii="Arial" w:hAnsi="Arial" w:cs="Arial"/>
          <w:sz w:val="24"/>
          <w:szCs w:val="24"/>
        </w:rPr>
        <w:t>capítulo s</w:t>
      </w:r>
      <w:r w:rsidR="00122EA5" w:rsidRPr="008E51FE">
        <w:rPr>
          <w:rFonts w:ascii="Arial" w:hAnsi="Arial" w:cs="Arial"/>
          <w:sz w:val="24"/>
          <w:szCs w:val="24"/>
        </w:rPr>
        <w:t>e dan</w:t>
      </w:r>
      <w:r w:rsidR="00EB2E2B" w:rsidRPr="008E51FE">
        <w:rPr>
          <w:rFonts w:ascii="Arial" w:hAnsi="Arial" w:cs="Arial"/>
          <w:sz w:val="24"/>
          <w:szCs w:val="24"/>
        </w:rPr>
        <w:t xml:space="preserve"> a conocer los antecedentes históricos</w:t>
      </w:r>
      <w:r w:rsidR="00ED35BD" w:rsidRPr="008E51FE">
        <w:rPr>
          <w:rFonts w:ascii="Arial" w:hAnsi="Arial" w:cs="Arial"/>
          <w:sz w:val="24"/>
          <w:szCs w:val="24"/>
        </w:rPr>
        <w:t xml:space="preserve"> de las políticas públicas</w:t>
      </w:r>
      <w:r w:rsidR="002A721A" w:rsidRPr="008E51FE">
        <w:rPr>
          <w:rFonts w:ascii="Arial" w:hAnsi="Arial" w:cs="Arial"/>
          <w:sz w:val="24"/>
          <w:szCs w:val="24"/>
        </w:rPr>
        <w:t>, su nacimiento principalmente se da</w:t>
      </w:r>
      <w:r w:rsidR="009D4191" w:rsidRPr="008E51FE">
        <w:rPr>
          <w:rFonts w:ascii="Arial" w:hAnsi="Arial" w:cs="Arial"/>
          <w:sz w:val="24"/>
          <w:szCs w:val="24"/>
        </w:rPr>
        <w:t xml:space="preserve"> en los Estados Unidos </w:t>
      </w:r>
      <w:r w:rsidR="002A721A" w:rsidRPr="008E51FE">
        <w:rPr>
          <w:rFonts w:ascii="Arial" w:hAnsi="Arial" w:cs="Arial"/>
          <w:sz w:val="24"/>
          <w:szCs w:val="24"/>
        </w:rPr>
        <w:t xml:space="preserve">y </w:t>
      </w:r>
      <w:r w:rsidR="009D4191" w:rsidRPr="008E51FE">
        <w:rPr>
          <w:rFonts w:ascii="Arial" w:hAnsi="Arial" w:cs="Arial"/>
          <w:sz w:val="24"/>
          <w:szCs w:val="24"/>
        </w:rPr>
        <w:t>se aborda la importancia que tiene está nueva disciplina ante los problemas públicos</w:t>
      </w:r>
      <w:r w:rsidRPr="008E51FE">
        <w:rPr>
          <w:rFonts w:ascii="Arial" w:hAnsi="Arial" w:cs="Arial"/>
          <w:sz w:val="24"/>
          <w:szCs w:val="24"/>
        </w:rPr>
        <w:t>.</w:t>
      </w:r>
      <w:r>
        <w:rPr>
          <w:rFonts w:ascii="Arial" w:hAnsi="Arial" w:cs="Arial"/>
          <w:sz w:val="24"/>
          <w:szCs w:val="24"/>
        </w:rPr>
        <w:t xml:space="preserve"> </w:t>
      </w:r>
    </w:p>
    <w:p w14:paraId="009B02DA" w14:textId="79AD1A24" w:rsidR="00D80165" w:rsidRDefault="00580182" w:rsidP="00EB2E2B">
      <w:pPr>
        <w:spacing w:line="360" w:lineRule="auto"/>
        <w:jc w:val="both"/>
        <w:rPr>
          <w:rFonts w:ascii="Arial" w:hAnsi="Arial" w:cs="Arial"/>
          <w:sz w:val="24"/>
          <w:szCs w:val="24"/>
        </w:rPr>
      </w:pPr>
      <w:r>
        <w:rPr>
          <w:rFonts w:ascii="Arial" w:hAnsi="Arial" w:cs="Arial"/>
          <w:sz w:val="24"/>
          <w:szCs w:val="24"/>
        </w:rPr>
        <w:t>Además,</w:t>
      </w:r>
      <w:r w:rsidR="00AA5929">
        <w:rPr>
          <w:rFonts w:ascii="Arial" w:hAnsi="Arial" w:cs="Arial"/>
          <w:sz w:val="24"/>
          <w:szCs w:val="24"/>
        </w:rPr>
        <w:t xml:space="preserve"> se explica el desarrollo de su ciclo que contie</w:t>
      </w:r>
      <w:r w:rsidR="0016748C">
        <w:rPr>
          <w:rFonts w:ascii="Arial" w:hAnsi="Arial" w:cs="Arial"/>
          <w:sz w:val="24"/>
          <w:szCs w:val="24"/>
        </w:rPr>
        <w:t>nen tres aspectos de relevancia:</w:t>
      </w:r>
      <w:r w:rsidR="00AA5929">
        <w:rPr>
          <w:rFonts w:ascii="Arial" w:hAnsi="Arial" w:cs="Arial"/>
          <w:sz w:val="24"/>
          <w:szCs w:val="24"/>
        </w:rPr>
        <w:t xml:space="preserve"> 1) </w:t>
      </w:r>
      <w:r w:rsidR="0016748C">
        <w:rPr>
          <w:rFonts w:ascii="Arial" w:hAnsi="Arial" w:cs="Arial"/>
          <w:sz w:val="24"/>
          <w:szCs w:val="24"/>
        </w:rPr>
        <w:t>su diseño; 2) su implementación,</w:t>
      </w:r>
      <w:r w:rsidR="00AA5929">
        <w:rPr>
          <w:rFonts w:ascii="Arial" w:hAnsi="Arial" w:cs="Arial"/>
          <w:sz w:val="24"/>
          <w:szCs w:val="24"/>
        </w:rPr>
        <w:t xml:space="preserve"> y 3) su evaluación de los resultados aparte de que se fundamenta su modelo</w:t>
      </w:r>
      <w:r w:rsidR="00D80165">
        <w:rPr>
          <w:rFonts w:ascii="Arial" w:hAnsi="Arial" w:cs="Arial"/>
          <w:sz w:val="24"/>
          <w:szCs w:val="24"/>
        </w:rPr>
        <w:t xml:space="preserve"> incremental</w:t>
      </w:r>
      <w:r w:rsidR="00AA5929">
        <w:rPr>
          <w:rFonts w:ascii="Arial" w:hAnsi="Arial" w:cs="Arial"/>
          <w:sz w:val="24"/>
          <w:szCs w:val="24"/>
        </w:rPr>
        <w:t xml:space="preserve"> y racional</w:t>
      </w:r>
      <w:r w:rsidR="00D80165">
        <w:rPr>
          <w:rFonts w:ascii="Arial" w:hAnsi="Arial" w:cs="Arial"/>
          <w:sz w:val="24"/>
          <w:szCs w:val="24"/>
        </w:rPr>
        <w:t xml:space="preserve"> con esto le va a permitir al gobierno identificar la magnitud del problema a la que se enfrenta tratando de tomar las decisiones adecuadas para solucionarlo.</w:t>
      </w:r>
    </w:p>
    <w:p w14:paraId="66DDF1F4" w14:textId="532591F3" w:rsidR="000A5B96" w:rsidRDefault="002A721A" w:rsidP="00EB2E2B">
      <w:pPr>
        <w:spacing w:line="360" w:lineRule="auto"/>
        <w:jc w:val="both"/>
        <w:rPr>
          <w:rFonts w:ascii="Arial" w:hAnsi="Arial" w:cs="Arial"/>
          <w:sz w:val="24"/>
          <w:szCs w:val="24"/>
        </w:rPr>
      </w:pPr>
      <w:r w:rsidRPr="008E51FE">
        <w:rPr>
          <w:rFonts w:ascii="Arial" w:hAnsi="Arial" w:cs="Arial"/>
          <w:sz w:val="24"/>
          <w:szCs w:val="24"/>
        </w:rPr>
        <w:t>Así</w:t>
      </w:r>
      <w:r w:rsidR="00A76173" w:rsidRPr="008E51FE">
        <w:rPr>
          <w:rFonts w:ascii="Arial" w:hAnsi="Arial" w:cs="Arial"/>
          <w:sz w:val="24"/>
          <w:szCs w:val="24"/>
        </w:rPr>
        <w:t xml:space="preserve"> mismo se explica </w:t>
      </w:r>
      <w:r w:rsidR="00D80165" w:rsidRPr="008E51FE">
        <w:rPr>
          <w:rFonts w:ascii="Arial" w:hAnsi="Arial" w:cs="Arial"/>
          <w:sz w:val="24"/>
          <w:szCs w:val="24"/>
        </w:rPr>
        <w:t>la llegada de</w:t>
      </w:r>
      <w:r w:rsidR="00D80165">
        <w:rPr>
          <w:rFonts w:ascii="Arial" w:hAnsi="Arial" w:cs="Arial"/>
          <w:sz w:val="24"/>
          <w:szCs w:val="24"/>
        </w:rPr>
        <w:t xml:space="preserve"> este enfoque a México por los años 1980 principalmente a causa de la crisis que sufrió el Estado paternalista</w:t>
      </w:r>
      <w:r w:rsidR="000A5B96">
        <w:rPr>
          <w:rFonts w:ascii="Arial" w:hAnsi="Arial" w:cs="Arial"/>
          <w:sz w:val="24"/>
          <w:szCs w:val="24"/>
        </w:rPr>
        <w:t xml:space="preserve"> o mejor dicho el Estado Benefactor cuando ya no pudo con las demandas de la sociedad mexicana, por </w:t>
      </w:r>
      <w:r w:rsidR="00580182">
        <w:rPr>
          <w:rFonts w:ascii="Arial" w:hAnsi="Arial" w:cs="Arial"/>
          <w:sz w:val="24"/>
          <w:szCs w:val="24"/>
        </w:rPr>
        <w:t>último,</w:t>
      </w:r>
      <w:r w:rsidR="000A5B96">
        <w:rPr>
          <w:rFonts w:ascii="Arial" w:hAnsi="Arial" w:cs="Arial"/>
          <w:sz w:val="24"/>
          <w:szCs w:val="24"/>
        </w:rPr>
        <w:t xml:space="preserve"> se abordan algunas definiciones </w:t>
      </w:r>
      <w:r w:rsidR="00EB2E2B" w:rsidRPr="00FE60BE">
        <w:rPr>
          <w:rFonts w:ascii="Arial" w:hAnsi="Arial" w:cs="Arial"/>
          <w:sz w:val="24"/>
          <w:szCs w:val="24"/>
        </w:rPr>
        <w:t>y conceptos bá</w:t>
      </w:r>
      <w:r w:rsidR="000B5567">
        <w:rPr>
          <w:rFonts w:ascii="Arial" w:hAnsi="Arial" w:cs="Arial"/>
          <w:sz w:val="24"/>
          <w:szCs w:val="24"/>
        </w:rPr>
        <w:t>sicos de la</w:t>
      </w:r>
      <w:r w:rsidR="000A5B96">
        <w:rPr>
          <w:rFonts w:ascii="Arial" w:hAnsi="Arial" w:cs="Arial"/>
          <w:sz w:val="24"/>
          <w:szCs w:val="24"/>
        </w:rPr>
        <w:t>s políticas públicas para comprender el objeto de estudio de esta disciplina y qué importancia tiene o qué relación tiene con la Administración Pública.</w:t>
      </w:r>
      <w:r w:rsidR="00A52E4F">
        <w:rPr>
          <w:rFonts w:ascii="Arial" w:hAnsi="Arial" w:cs="Arial"/>
          <w:sz w:val="24"/>
          <w:szCs w:val="24"/>
        </w:rPr>
        <w:t xml:space="preserve"> </w:t>
      </w:r>
    </w:p>
    <w:p w14:paraId="1F688EF7" w14:textId="6EFA0150" w:rsidR="00C413E5" w:rsidRDefault="000A5B96" w:rsidP="00EB2E2B">
      <w:pPr>
        <w:spacing w:line="360" w:lineRule="auto"/>
        <w:jc w:val="both"/>
        <w:rPr>
          <w:rFonts w:ascii="Arial" w:hAnsi="Arial" w:cs="Arial"/>
          <w:sz w:val="24"/>
          <w:szCs w:val="24"/>
        </w:rPr>
      </w:pPr>
      <w:r>
        <w:rPr>
          <w:rFonts w:ascii="Arial" w:hAnsi="Arial" w:cs="Arial"/>
          <w:sz w:val="24"/>
          <w:szCs w:val="24"/>
        </w:rPr>
        <w:t>El otro tema l</w:t>
      </w:r>
      <w:r w:rsidR="00EB2E2B" w:rsidRPr="00FE60BE">
        <w:rPr>
          <w:rFonts w:ascii="Arial" w:hAnsi="Arial" w:cs="Arial"/>
          <w:sz w:val="24"/>
          <w:szCs w:val="24"/>
        </w:rPr>
        <w:t>a teoría económica</w:t>
      </w:r>
      <w:r w:rsidR="00A76173">
        <w:rPr>
          <w:rFonts w:ascii="Arial" w:hAnsi="Arial" w:cs="Arial"/>
          <w:sz w:val="24"/>
          <w:szCs w:val="24"/>
        </w:rPr>
        <w:t xml:space="preserve"> en </w:t>
      </w:r>
      <w:r w:rsidR="00A76173" w:rsidRPr="008E51FE">
        <w:rPr>
          <w:rFonts w:ascii="Arial" w:hAnsi="Arial" w:cs="Arial"/>
          <w:sz w:val="24"/>
          <w:szCs w:val="24"/>
        </w:rPr>
        <w:t>ella se aborda</w:t>
      </w:r>
      <w:r w:rsidRPr="008E51FE">
        <w:rPr>
          <w:rFonts w:ascii="Arial" w:hAnsi="Arial" w:cs="Arial"/>
          <w:sz w:val="24"/>
          <w:szCs w:val="24"/>
        </w:rPr>
        <w:t xml:space="preserve"> el objeto</w:t>
      </w:r>
      <w:r>
        <w:rPr>
          <w:rFonts w:ascii="Arial" w:hAnsi="Arial" w:cs="Arial"/>
          <w:sz w:val="24"/>
          <w:szCs w:val="24"/>
        </w:rPr>
        <w:t xml:space="preserve"> de estudio que tiene la Economía como ciencia y como teoría aquí se comprenderá la gran influencia que tiene para la generación de empleos pero que también los empleos propician un crecimiento económico a través de la ley de la demanda y la oferta. Sin embargo, la economía mexicana ha sido ineficiente e ineficaz para generar empleos es por lo que tiene que ver con las crisis que se explica por medio de las fases del ciclo económico.</w:t>
      </w:r>
      <w:r w:rsidR="00C413E5">
        <w:rPr>
          <w:rFonts w:ascii="Arial" w:hAnsi="Arial" w:cs="Arial"/>
          <w:sz w:val="24"/>
          <w:szCs w:val="24"/>
        </w:rPr>
        <w:t xml:space="preserve"> Y de igual forma se bardan conceptos y definiciones de la teoría económica.</w:t>
      </w:r>
    </w:p>
    <w:p w14:paraId="7E73034C" w14:textId="67512CDA" w:rsidR="006828F3" w:rsidRDefault="00C413E5" w:rsidP="00EB2E2B">
      <w:pPr>
        <w:spacing w:line="360" w:lineRule="auto"/>
        <w:jc w:val="both"/>
        <w:rPr>
          <w:rFonts w:ascii="Arial" w:hAnsi="Arial" w:cs="Arial"/>
          <w:sz w:val="24"/>
          <w:szCs w:val="24"/>
        </w:rPr>
      </w:pPr>
      <w:r>
        <w:rPr>
          <w:rFonts w:ascii="Arial" w:hAnsi="Arial" w:cs="Arial"/>
          <w:sz w:val="24"/>
          <w:szCs w:val="24"/>
        </w:rPr>
        <w:t xml:space="preserve">Por </w:t>
      </w:r>
      <w:r w:rsidR="00580182">
        <w:rPr>
          <w:rFonts w:ascii="Arial" w:hAnsi="Arial" w:cs="Arial"/>
          <w:sz w:val="24"/>
          <w:szCs w:val="24"/>
        </w:rPr>
        <w:t>último,</w:t>
      </w:r>
      <w:r>
        <w:rPr>
          <w:rFonts w:ascii="Arial" w:hAnsi="Arial" w:cs="Arial"/>
          <w:sz w:val="24"/>
          <w:szCs w:val="24"/>
        </w:rPr>
        <w:t xml:space="preserve"> tema es </w:t>
      </w:r>
      <w:r w:rsidR="00EB2E2B" w:rsidRPr="00FE60BE">
        <w:rPr>
          <w:rFonts w:ascii="Arial" w:hAnsi="Arial" w:cs="Arial"/>
          <w:sz w:val="24"/>
          <w:szCs w:val="24"/>
        </w:rPr>
        <w:t>el empleo</w:t>
      </w:r>
      <w:r>
        <w:rPr>
          <w:rFonts w:ascii="Arial" w:hAnsi="Arial" w:cs="Arial"/>
          <w:sz w:val="24"/>
          <w:szCs w:val="24"/>
        </w:rPr>
        <w:t xml:space="preserve"> que se realiza una breve evolución que data del año 1970 </w:t>
      </w:r>
      <w:r w:rsidR="002A721A">
        <w:rPr>
          <w:rFonts w:ascii="Arial" w:hAnsi="Arial" w:cs="Arial"/>
          <w:sz w:val="24"/>
          <w:szCs w:val="24"/>
        </w:rPr>
        <w:t xml:space="preserve">que es el año en la que </w:t>
      </w:r>
      <w:r w:rsidR="002A721A" w:rsidRPr="008E51FE">
        <w:rPr>
          <w:rFonts w:ascii="Arial" w:hAnsi="Arial" w:cs="Arial"/>
          <w:sz w:val="24"/>
          <w:szCs w:val="24"/>
        </w:rPr>
        <w:t>concluyó</w:t>
      </w:r>
      <w:r w:rsidRPr="008E51FE">
        <w:rPr>
          <w:rFonts w:ascii="Arial" w:hAnsi="Arial" w:cs="Arial"/>
          <w:sz w:val="24"/>
          <w:szCs w:val="24"/>
        </w:rPr>
        <w:t xml:space="preserve"> el milagro mexicano y con la llegada de un modelo estabilizador que finaliza en el 2000.</w:t>
      </w:r>
      <w:r>
        <w:rPr>
          <w:rFonts w:ascii="Arial" w:hAnsi="Arial" w:cs="Arial"/>
          <w:sz w:val="24"/>
          <w:szCs w:val="24"/>
        </w:rPr>
        <w:t xml:space="preserve"> Con ello se realiza el análisis del empleo, es decir, como fue en estos años y </w:t>
      </w:r>
      <w:r w:rsidRPr="008E51FE">
        <w:rPr>
          <w:rFonts w:ascii="Arial" w:hAnsi="Arial" w:cs="Arial"/>
          <w:sz w:val="24"/>
          <w:szCs w:val="24"/>
        </w:rPr>
        <w:t xml:space="preserve">como </w:t>
      </w:r>
      <w:r w:rsidR="002A721A" w:rsidRPr="008E51FE">
        <w:rPr>
          <w:rFonts w:ascii="Arial" w:hAnsi="Arial" w:cs="Arial"/>
          <w:sz w:val="24"/>
          <w:szCs w:val="24"/>
        </w:rPr>
        <w:t>influyó</w:t>
      </w:r>
      <w:r>
        <w:rPr>
          <w:rFonts w:ascii="Arial" w:hAnsi="Arial" w:cs="Arial"/>
          <w:sz w:val="24"/>
          <w:szCs w:val="24"/>
        </w:rPr>
        <w:t xml:space="preserve"> el crecimiento poblacional por ello también se maneja la clasificación de la población en edad para trabajar.</w:t>
      </w:r>
    </w:p>
    <w:p w14:paraId="1D5275F2" w14:textId="77777777" w:rsidR="00E8636D" w:rsidRDefault="00EB2E2B" w:rsidP="00EB2E2B">
      <w:pPr>
        <w:pStyle w:val="Prrafodelista"/>
        <w:numPr>
          <w:ilvl w:val="1"/>
          <w:numId w:val="1"/>
        </w:numPr>
        <w:spacing w:line="360" w:lineRule="auto"/>
        <w:jc w:val="both"/>
        <w:rPr>
          <w:rFonts w:ascii="Arial" w:hAnsi="Arial" w:cs="Arial"/>
          <w:sz w:val="24"/>
          <w:szCs w:val="24"/>
        </w:rPr>
      </w:pPr>
      <w:r w:rsidRPr="00EB2E2B">
        <w:rPr>
          <w:rFonts w:ascii="Arial" w:hAnsi="Arial" w:cs="Arial"/>
          <w:sz w:val="24"/>
          <w:szCs w:val="24"/>
        </w:rPr>
        <w:lastRenderedPageBreak/>
        <w:t>Origen y Evolución de las Políticas Públicas.</w:t>
      </w:r>
    </w:p>
    <w:p w14:paraId="7F8377C9" w14:textId="1C9880B5" w:rsidR="00EB2E2B" w:rsidRDefault="00E8636D" w:rsidP="00E8636D">
      <w:pPr>
        <w:spacing w:line="360" w:lineRule="auto"/>
        <w:jc w:val="both"/>
        <w:rPr>
          <w:rFonts w:ascii="Arial" w:hAnsi="Arial" w:cs="Arial"/>
          <w:sz w:val="24"/>
          <w:szCs w:val="24"/>
        </w:rPr>
      </w:pPr>
      <w:r w:rsidRPr="00E8636D">
        <w:rPr>
          <w:rFonts w:ascii="Arial" w:hAnsi="Arial" w:cs="Arial"/>
          <w:sz w:val="24"/>
          <w:szCs w:val="24"/>
        </w:rPr>
        <w:t>Este enfoque s</w:t>
      </w:r>
      <w:r w:rsidR="00EB2E2B" w:rsidRPr="00E8636D">
        <w:rPr>
          <w:rFonts w:ascii="Arial" w:hAnsi="Arial" w:cs="Arial"/>
          <w:sz w:val="24"/>
          <w:szCs w:val="24"/>
        </w:rPr>
        <w:t>urge</w:t>
      </w:r>
      <w:r w:rsidR="008C1627">
        <w:rPr>
          <w:rFonts w:ascii="Arial" w:hAnsi="Arial" w:cs="Arial"/>
          <w:sz w:val="24"/>
          <w:szCs w:val="24"/>
        </w:rPr>
        <w:t xml:space="preserve"> en con la inquietud del profesor y luego presidente de los Estados Unidos Woodrow Wilson </w:t>
      </w:r>
      <w:r w:rsidR="0016748C">
        <w:rPr>
          <w:rFonts w:ascii="Arial" w:hAnsi="Arial" w:cs="Arial"/>
          <w:sz w:val="24"/>
          <w:szCs w:val="24"/>
        </w:rPr>
        <w:t>en 1887 quien sostuvo la necesidad de desarrollar una doctrina científica a aplicada a la administración pública para tratar de resolver las necesidades y problemáticas de la sociedad norteamericana.</w:t>
      </w:r>
      <w:r w:rsidR="00EB2E2B" w:rsidRPr="00E8636D">
        <w:rPr>
          <w:rFonts w:ascii="Arial" w:hAnsi="Arial" w:cs="Arial"/>
          <w:sz w:val="24"/>
          <w:szCs w:val="24"/>
        </w:rPr>
        <w:t xml:space="preserve"> </w:t>
      </w:r>
      <w:r w:rsidR="008D5083">
        <w:rPr>
          <w:rFonts w:ascii="Arial" w:hAnsi="Arial" w:cs="Arial"/>
          <w:sz w:val="24"/>
          <w:szCs w:val="24"/>
        </w:rPr>
        <w:t>Pero es hasta el año de 1950</w:t>
      </w:r>
      <w:r w:rsidR="00EB2E2B" w:rsidRPr="00E8636D">
        <w:rPr>
          <w:rFonts w:ascii="Arial" w:hAnsi="Arial" w:cs="Arial"/>
          <w:sz w:val="24"/>
          <w:szCs w:val="24"/>
        </w:rPr>
        <w:t xml:space="preserve"> con el autor Harold</w:t>
      </w:r>
      <w:r>
        <w:rPr>
          <w:rFonts w:ascii="Arial" w:hAnsi="Arial" w:cs="Arial"/>
          <w:sz w:val="24"/>
          <w:szCs w:val="24"/>
        </w:rPr>
        <w:t xml:space="preserve"> D. Lasswell </w:t>
      </w:r>
      <w:r w:rsidR="008D5083">
        <w:rPr>
          <w:rFonts w:ascii="Arial" w:hAnsi="Arial" w:cs="Arial"/>
          <w:sz w:val="24"/>
          <w:szCs w:val="24"/>
        </w:rPr>
        <w:t>quien desarrolla está disciplina que</w:t>
      </w:r>
      <w:r>
        <w:rPr>
          <w:rFonts w:ascii="Arial" w:hAnsi="Arial" w:cs="Arial"/>
          <w:sz w:val="24"/>
          <w:szCs w:val="24"/>
        </w:rPr>
        <w:t xml:space="preserve"> por primera vez utiliza el concepto de </w:t>
      </w:r>
      <w:r w:rsidRPr="00E8636D">
        <w:rPr>
          <w:rFonts w:ascii="Arial" w:hAnsi="Arial" w:cs="Arial"/>
          <w:sz w:val="24"/>
          <w:szCs w:val="24"/>
        </w:rPr>
        <w:t>P</w:t>
      </w:r>
      <w:r w:rsidR="00122EA5">
        <w:rPr>
          <w:rFonts w:ascii="Arial" w:hAnsi="Arial" w:cs="Arial"/>
          <w:sz w:val="24"/>
          <w:szCs w:val="24"/>
        </w:rPr>
        <w:t>olicy Sciences</w:t>
      </w:r>
      <w:r w:rsidR="000818F6">
        <w:rPr>
          <w:rFonts w:ascii="Arial" w:hAnsi="Arial" w:cs="Arial"/>
          <w:sz w:val="24"/>
          <w:szCs w:val="24"/>
        </w:rPr>
        <w:t xml:space="preserve"> </w:t>
      </w:r>
      <w:r w:rsidR="00122EA5">
        <w:rPr>
          <w:rFonts w:ascii="Arial" w:hAnsi="Arial" w:cs="Arial"/>
          <w:sz w:val="24"/>
          <w:szCs w:val="24"/>
        </w:rPr>
        <w:t>(</w:t>
      </w:r>
      <w:r w:rsidR="000818F6">
        <w:rPr>
          <w:rFonts w:ascii="Arial" w:hAnsi="Arial" w:cs="Arial"/>
          <w:sz w:val="24"/>
          <w:szCs w:val="24"/>
        </w:rPr>
        <w:t>Ciencia de P</w:t>
      </w:r>
      <w:r w:rsidR="00884698">
        <w:rPr>
          <w:rFonts w:ascii="Arial" w:hAnsi="Arial" w:cs="Arial"/>
          <w:sz w:val="24"/>
          <w:szCs w:val="24"/>
        </w:rPr>
        <w:t>olíticas</w:t>
      </w:r>
      <w:r w:rsidR="00122EA5">
        <w:rPr>
          <w:rFonts w:ascii="Arial" w:hAnsi="Arial" w:cs="Arial"/>
          <w:sz w:val="24"/>
          <w:szCs w:val="24"/>
        </w:rPr>
        <w:t>)</w:t>
      </w:r>
      <w:r w:rsidR="00EE24DB">
        <w:rPr>
          <w:rFonts w:ascii="Arial" w:hAnsi="Arial" w:cs="Arial"/>
          <w:color w:val="FF0000"/>
          <w:sz w:val="24"/>
          <w:szCs w:val="24"/>
        </w:rPr>
        <w:t xml:space="preserve">. </w:t>
      </w:r>
      <w:r w:rsidR="00EE24DB" w:rsidRPr="00EE24DB">
        <w:rPr>
          <w:rFonts w:ascii="Arial" w:hAnsi="Arial" w:cs="Arial"/>
          <w:sz w:val="24"/>
          <w:szCs w:val="24"/>
        </w:rPr>
        <w:t>É</w:t>
      </w:r>
      <w:r w:rsidR="00884698" w:rsidRPr="00EE24DB">
        <w:rPr>
          <w:rFonts w:ascii="Arial" w:hAnsi="Arial" w:cs="Arial"/>
          <w:sz w:val="24"/>
          <w:szCs w:val="24"/>
        </w:rPr>
        <w:t>ste</w:t>
      </w:r>
      <w:r w:rsidR="00884698">
        <w:rPr>
          <w:rFonts w:ascii="Arial" w:hAnsi="Arial" w:cs="Arial"/>
          <w:sz w:val="24"/>
          <w:szCs w:val="24"/>
        </w:rPr>
        <w:t xml:space="preserve"> enfoque</w:t>
      </w:r>
      <w:r w:rsidR="006D1BB9">
        <w:rPr>
          <w:rFonts w:ascii="Arial" w:hAnsi="Arial" w:cs="Arial"/>
          <w:sz w:val="24"/>
          <w:szCs w:val="24"/>
        </w:rPr>
        <w:t xml:space="preserve"> pretende</w:t>
      </w:r>
      <w:r w:rsidR="000818F6">
        <w:rPr>
          <w:rFonts w:ascii="Arial" w:hAnsi="Arial" w:cs="Arial"/>
          <w:sz w:val="24"/>
          <w:szCs w:val="24"/>
        </w:rPr>
        <w:t xml:space="preserve"> mejorar con mayor calidad las formas de gobierno</w:t>
      </w:r>
      <w:r w:rsidR="006D1BB9">
        <w:rPr>
          <w:rFonts w:ascii="Arial" w:hAnsi="Arial" w:cs="Arial"/>
          <w:sz w:val="24"/>
          <w:szCs w:val="24"/>
        </w:rPr>
        <w:t>,</w:t>
      </w:r>
      <w:r w:rsidR="000818F6">
        <w:rPr>
          <w:rFonts w:ascii="Arial" w:hAnsi="Arial" w:cs="Arial"/>
          <w:sz w:val="24"/>
          <w:szCs w:val="24"/>
        </w:rPr>
        <w:t xml:space="preserve"> sobre</w:t>
      </w:r>
      <w:r w:rsidR="00884698">
        <w:rPr>
          <w:rFonts w:ascii="Arial" w:hAnsi="Arial" w:cs="Arial"/>
          <w:sz w:val="24"/>
          <w:szCs w:val="24"/>
        </w:rPr>
        <w:t xml:space="preserve"> </w:t>
      </w:r>
      <w:r w:rsidR="000818F6">
        <w:rPr>
          <w:rFonts w:ascii="Arial" w:hAnsi="Arial" w:cs="Arial"/>
          <w:sz w:val="24"/>
          <w:szCs w:val="24"/>
        </w:rPr>
        <w:t>todo en su accionar y toma de decisiones ante los problemas sociales.</w:t>
      </w:r>
    </w:p>
    <w:p w14:paraId="71976708" w14:textId="3C08C67C" w:rsidR="00A022D7" w:rsidRDefault="003A3202" w:rsidP="00E8636D">
      <w:pPr>
        <w:spacing w:line="360" w:lineRule="auto"/>
        <w:jc w:val="both"/>
        <w:rPr>
          <w:rFonts w:ascii="Arial" w:hAnsi="Arial" w:cs="Arial"/>
          <w:sz w:val="24"/>
          <w:szCs w:val="24"/>
        </w:rPr>
      </w:pPr>
      <w:r>
        <w:rPr>
          <w:rFonts w:ascii="Arial" w:hAnsi="Arial" w:cs="Arial"/>
          <w:sz w:val="24"/>
          <w:szCs w:val="24"/>
        </w:rPr>
        <w:t xml:space="preserve">Lasswell </w:t>
      </w:r>
      <w:r w:rsidR="001003EF">
        <w:rPr>
          <w:rFonts w:ascii="Arial" w:hAnsi="Arial" w:cs="Arial"/>
          <w:sz w:val="24"/>
          <w:szCs w:val="24"/>
        </w:rPr>
        <w:t xml:space="preserve">define las ciencias de políticas como aquella que se ocupa del conocimiento en el proceso de toma de decisiones en el orden público y civil. </w:t>
      </w:r>
      <w:r w:rsidR="006D1BB9">
        <w:rPr>
          <w:rFonts w:ascii="Arial" w:hAnsi="Arial" w:cs="Arial"/>
          <w:sz w:val="24"/>
          <w:szCs w:val="24"/>
        </w:rPr>
        <w:t xml:space="preserve"> </w:t>
      </w:r>
      <w:r w:rsidR="00B57A5F">
        <w:rPr>
          <w:rFonts w:ascii="Arial" w:hAnsi="Arial" w:cs="Arial"/>
          <w:sz w:val="24"/>
          <w:szCs w:val="24"/>
        </w:rPr>
        <w:t xml:space="preserve">Pero de igual manera su propuesta fue mejorar el desempeño administrativo y la </w:t>
      </w:r>
      <w:r w:rsidR="006D1BB9">
        <w:rPr>
          <w:rFonts w:ascii="Arial" w:hAnsi="Arial" w:cs="Arial"/>
          <w:sz w:val="24"/>
          <w:szCs w:val="24"/>
        </w:rPr>
        <w:t xml:space="preserve">acción gubernamental del </w:t>
      </w:r>
      <w:r w:rsidR="00EE24DB" w:rsidRPr="008E51FE">
        <w:rPr>
          <w:rFonts w:ascii="Arial" w:hAnsi="Arial" w:cs="Arial"/>
          <w:sz w:val="24"/>
          <w:szCs w:val="24"/>
        </w:rPr>
        <w:t>e</w:t>
      </w:r>
      <w:r w:rsidR="006D1BB9" w:rsidRPr="008E51FE">
        <w:rPr>
          <w:rFonts w:ascii="Arial" w:hAnsi="Arial" w:cs="Arial"/>
          <w:sz w:val="24"/>
          <w:szCs w:val="24"/>
        </w:rPr>
        <w:t>stado</w:t>
      </w:r>
      <w:r w:rsidR="00B57A5F" w:rsidRPr="008E51FE">
        <w:rPr>
          <w:rFonts w:ascii="Arial" w:hAnsi="Arial" w:cs="Arial"/>
          <w:sz w:val="24"/>
          <w:szCs w:val="24"/>
        </w:rPr>
        <w:t xml:space="preserve"> (Valencia Agudelo y Alexis Álvarez, 2008: 95)</w:t>
      </w:r>
      <w:r w:rsidR="00957309" w:rsidRPr="008E51FE">
        <w:rPr>
          <w:rFonts w:ascii="Arial" w:hAnsi="Arial" w:cs="Arial"/>
          <w:sz w:val="24"/>
          <w:szCs w:val="24"/>
        </w:rPr>
        <w:t>.</w:t>
      </w:r>
      <w:r w:rsidR="00B57A5F">
        <w:rPr>
          <w:rFonts w:ascii="Arial" w:hAnsi="Arial" w:cs="Arial"/>
          <w:sz w:val="24"/>
          <w:szCs w:val="24"/>
        </w:rPr>
        <w:t xml:space="preserve">  </w:t>
      </w:r>
    </w:p>
    <w:p w14:paraId="5858986A" w14:textId="6F701028" w:rsidR="00957309" w:rsidRDefault="00A022D7" w:rsidP="00E8636D">
      <w:pPr>
        <w:spacing w:line="360" w:lineRule="auto"/>
        <w:jc w:val="both"/>
        <w:rPr>
          <w:rFonts w:ascii="Arial" w:hAnsi="Arial" w:cs="Arial"/>
          <w:sz w:val="24"/>
          <w:szCs w:val="24"/>
        </w:rPr>
      </w:pPr>
      <w:r>
        <w:rPr>
          <w:rFonts w:ascii="Arial" w:hAnsi="Arial" w:cs="Arial"/>
          <w:sz w:val="24"/>
          <w:szCs w:val="24"/>
        </w:rPr>
        <w:t>Estos mismos autores dicen que es un trabajo</w:t>
      </w:r>
      <w:r w:rsidR="00957309">
        <w:rPr>
          <w:rFonts w:ascii="Arial" w:hAnsi="Arial" w:cs="Arial"/>
          <w:sz w:val="24"/>
          <w:szCs w:val="24"/>
        </w:rPr>
        <w:t xml:space="preserve"> por parte de Lasswell</w:t>
      </w:r>
      <w:r>
        <w:rPr>
          <w:rFonts w:ascii="Arial" w:hAnsi="Arial" w:cs="Arial"/>
          <w:sz w:val="24"/>
          <w:szCs w:val="24"/>
        </w:rPr>
        <w:t xml:space="preserve"> transdisciplinario en torno a la hechura y el </w:t>
      </w:r>
      <w:r w:rsidR="00F0034D">
        <w:rPr>
          <w:rFonts w:ascii="Arial" w:hAnsi="Arial" w:cs="Arial"/>
          <w:sz w:val="24"/>
          <w:szCs w:val="24"/>
        </w:rPr>
        <w:t>proceso de las políticas, se da con el</w:t>
      </w:r>
      <w:r>
        <w:rPr>
          <w:rFonts w:ascii="Arial" w:hAnsi="Arial" w:cs="Arial"/>
          <w:sz w:val="24"/>
          <w:szCs w:val="24"/>
        </w:rPr>
        <w:t xml:space="preserve"> fin de conocer y explicar tanto la información y ejecución de las políticas. </w:t>
      </w:r>
      <w:r w:rsidR="00957309">
        <w:rPr>
          <w:rFonts w:ascii="Arial" w:hAnsi="Arial" w:cs="Arial"/>
          <w:sz w:val="24"/>
          <w:szCs w:val="24"/>
        </w:rPr>
        <w:t xml:space="preserve">Según </w:t>
      </w:r>
      <w:r>
        <w:rPr>
          <w:rFonts w:ascii="Arial" w:hAnsi="Arial" w:cs="Arial"/>
          <w:sz w:val="24"/>
          <w:szCs w:val="24"/>
        </w:rPr>
        <w:t xml:space="preserve">Lasswell menciona que la ciencia política se convertiría en una ciencia tributaria de las ciencias de las políticas </w:t>
      </w:r>
      <w:r w:rsidR="00957309">
        <w:rPr>
          <w:rFonts w:ascii="Arial" w:hAnsi="Arial" w:cs="Arial"/>
          <w:sz w:val="24"/>
          <w:szCs w:val="24"/>
        </w:rPr>
        <w:t>que brindan elementos metodológicos y conceptuales para el estudio del Estado y la Política.</w:t>
      </w:r>
      <w:r>
        <w:rPr>
          <w:rFonts w:ascii="Arial" w:hAnsi="Arial" w:cs="Arial"/>
          <w:sz w:val="24"/>
          <w:szCs w:val="24"/>
        </w:rPr>
        <w:t xml:space="preserve"> </w:t>
      </w:r>
      <w:r w:rsidR="00957309">
        <w:rPr>
          <w:rFonts w:ascii="Arial" w:hAnsi="Arial" w:cs="Arial"/>
          <w:sz w:val="24"/>
          <w:szCs w:val="24"/>
        </w:rPr>
        <w:t xml:space="preserve">En este sentido la ciencia política se encargaría de estudiar </w:t>
      </w:r>
      <w:r w:rsidR="00EE24DB" w:rsidRPr="00EE24DB">
        <w:rPr>
          <w:rFonts w:ascii="Arial" w:hAnsi="Arial" w:cs="Arial"/>
          <w:sz w:val="24"/>
          <w:szCs w:val="24"/>
        </w:rPr>
        <w:t>e</w:t>
      </w:r>
      <w:r w:rsidR="00957309" w:rsidRPr="00EE24DB">
        <w:rPr>
          <w:rFonts w:ascii="Arial" w:hAnsi="Arial" w:cs="Arial"/>
          <w:sz w:val="24"/>
          <w:szCs w:val="24"/>
        </w:rPr>
        <w:t>l</w:t>
      </w:r>
      <w:r w:rsidR="00957309">
        <w:rPr>
          <w:rFonts w:ascii="Arial" w:hAnsi="Arial" w:cs="Arial"/>
          <w:sz w:val="24"/>
          <w:szCs w:val="24"/>
        </w:rPr>
        <w:t xml:space="preserve"> es (lo positivo), y las ciencias de las políticas el cómo y el para qué (una combinación entre lo positivo </w:t>
      </w:r>
      <w:r w:rsidR="00562A73">
        <w:rPr>
          <w:rFonts w:ascii="Arial" w:hAnsi="Arial" w:cs="Arial"/>
          <w:sz w:val="24"/>
          <w:szCs w:val="24"/>
        </w:rPr>
        <w:t xml:space="preserve">y lo normativo o prescriptivo), </w:t>
      </w:r>
      <w:r w:rsidR="00957309">
        <w:rPr>
          <w:rFonts w:ascii="Arial" w:hAnsi="Arial" w:cs="Arial"/>
          <w:sz w:val="24"/>
          <w:szCs w:val="24"/>
        </w:rPr>
        <w:t xml:space="preserve">(Valencia Agudelo y Alexis Álvarez, 2008: 95 y 96).    </w:t>
      </w:r>
    </w:p>
    <w:p w14:paraId="59DBF3BF" w14:textId="6B42C7C5" w:rsidR="002F7D2E" w:rsidRDefault="00580182" w:rsidP="00E8636D">
      <w:pPr>
        <w:spacing w:line="360" w:lineRule="auto"/>
        <w:jc w:val="both"/>
        <w:rPr>
          <w:rFonts w:ascii="Arial" w:hAnsi="Arial" w:cs="Arial"/>
          <w:sz w:val="24"/>
          <w:szCs w:val="24"/>
        </w:rPr>
      </w:pPr>
      <w:r>
        <w:rPr>
          <w:rFonts w:ascii="Arial" w:hAnsi="Arial" w:cs="Arial"/>
          <w:sz w:val="24"/>
          <w:szCs w:val="24"/>
        </w:rPr>
        <w:t>Además,</w:t>
      </w:r>
      <w:r w:rsidR="00F0034D">
        <w:rPr>
          <w:rFonts w:ascii="Arial" w:hAnsi="Arial" w:cs="Arial"/>
          <w:sz w:val="24"/>
          <w:szCs w:val="24"/>
        </w:rPr>
        <w:t xml:space="preserve"> </w:t>
      </w:r>
      <w:r w:rsidR="001B41C6">
        <w:rPr>
          <w:rFonts w:ascii="Arial" w:hAnsi="Arial" w:cs="Arial"/>
          <w:sz w:val="24"/>
          <w:szCs w:val="24"/>
        </w:rPr>
        <w:t>Lasswell dice que en el campo de la política, se ha prestado mayor atención a la planeación y a los sistemas de información en los que se base el personal directivo para sus decisiones operativas</w:t>
      </w:r>
      <w:r w:rsidR="00F53564">
        <w:rPr>
          <w:rFonts w:ascii="Arial" w:hAnsi="Arial" w:cs="Arial"/>
          <w:sz w:val="24"/>
          <w:szCs w:val="24"/>
        </w:rPr>
        <w:t>,</w:t>
      </w:r>
      <w:r w:rsidR="001B41C6">
        <w:rPr>
          <w:rFonts w:ascii="Arial" w:hAnsi="Arial" w:cs="Arial"/>
          <w:sz w:val="24"/>
          <w:szCs w:val="24"/>
        </w:rPr>
        <w:t xml:space="preserve"> entonces lo importante de aquí es en su elaboración y realización </w:t>
      </w:r>
      <w:r w:rsidR="002F7D2E">
        <w:rPr>
          <w:rFonts w:ascii="Arial" w:hAnsi="Arial" w:cs="Arial"/>
          <w:sz w:val="24"/>
          <w:szCs w:val="24"/>
        </w:rPr>
        <w:t>que para su fundamento propio del autor es el de aumentar la racionalidad de las decisiones.</w:t>
      </w:r>
    </w:p>
    <w:p w14:paraId="6622CD09" w14:textId="62829DBE" w:rsidR="002F7D2E" w:rsidRDefault="002F7D2E" w:rsidP="00E8636D">
      <w:pPr>
        <w:spacing w:line="360" w:lineRule="auto"/>
        <w:jc w:val="both"/>
        <w:rPr>
          <w:rFonts w:ascii="Arial" w:hAnsi="Arial" w:cs="Arial"/>
          <w:sz w:val="24"/>
          <w:szCs w:val="24"/>
        </w:rPr>
      </w:pPr>
      <w:r>
        <w:rPr>
          <w:rFonts w:ascii="Arial" w:hAnsi="Arial" w:cs="Arial"/>
          <w:sz w:val="24"/>
          <w:szCs w:val="24"/>
        </w:rPr>
        <w:t>Para el estudio más profundo de las ciencias de las políticas</w:t>
      </w:r>
      <w:r w:rsidR="006D3EFF">
        <w:rPr>
          <w:rFonts w:ascii="Arial" w:hAnsi="Arial" w:cs="Arial"/>
          <w:sz w:val="24"/>
          <w:szCs w:val="24"/>
        </w:rPr>
        <w:t xml:space="preserve"> Lasswell desarrolla otro tema </w:t>
      </w:r>
      <w:r>
        <w:rPr>
          <w:rFonts w:ascii="Arial" w:hAnsi="Arial" w:cs="Arial"/>
          <w:sz w:val="24"/>
          <w:szCs w:val="24"/>
        </w:rPr>
        <w:t xml:space="preserve">Policy orientation </w:t>
      </w:r>
      <w:r w:rsidR="006D3EFF">
        <w:rPr>
          <w:rFonts w:ascii="Arial" w:hAnsi="Arial" w:cs="Arial"/>
          <w:sz w:val="24"/>
          <w:szCs w:val="24"/>
        </w:rPr>
        <w:t>(</w:t>
      </w:r>
      <w:r>
        <w:rPr>
          <w:rFonts w:ascii="Arial" w:hAnsi="Arial" w:cs="Arial"/>
          <w:sz w:val="24"/>
          <w:szCs w:val="24"/>
        </w:rPr>
        <w:t>Orientación hacia las Políticas</w:t>
      </w:r>
      <w:r w:rsidR="006D3EFF">
        <w:rPr>
          <w:rFonts w:ascii="Arial" w:hAnsi="Arial" w:cs="Arial"/>
          <w:sz w:val="24"/>
          <w:szCs w:val="24"/>
        </w:rPr>
        <w:t>)</w:t>
      </w:r>
      <w:r>
        <w:rPr>
          <w:rFonts w:ascii="Arial" w:hAnsi="Arial" w:cs="Arial"/>
          <w:sz w:val="24"/>
          <w:szCs w:val="24"/>
        </w:rPr>
        <w:t>, en donde fundamenta:</w:t>
      </w:r>
    </w:p>
    <w:p w14:paraId="6020CCA0" w14:textId="41382868" w:rsidR="00CD752D" w:rsidRPr="006D1BB9" w:rsidRDefault="002F7D2E" w:rsidP="00CD752D">
      <w:pPr>
        <w:spacing w:line="360" w:lineRule="auto"/>
        <w:ind w:left="709" w:right="567"/>
        <w:jc w:val="both"/>
        <w:rPr>
          <w:rFonts w:ascii="Arial" w:hAnsi="Arial" w:cs="Arial"/>
          <w:sz w:val="20"/>
          <w:szCs w:val="20"/>
        </w:rPr>
      </w:pPr>
      <w:r w:rsidRPr="006D1BB9">
        <w:rPr>
          <w:rFonts w:ascii="Arial" w:hAnsi="Arial" w:cs="Arial"/>
          <w:sz w:val="20"/>
          <w:szCs w:val="20"/>
        </w:rPr>
        <w:lastRenderedPageBreak/>
        <w:t xml:space="preserve">Esta orientación tiene una doble dimensión: por una parte se interesa en el proceso de la política y por otra en las necesidades de la inteligencia de este proceso. La tarea de la primera </w:t>
      </w:r>
      <w:r w:rsidR="00EE24DB" w:rsidRPr="00EE24DB">
        <w:rPr>
          <w:rFonts w:ascii="Arial" w:hAnsi="Arial" w:cs="Arial"/>
          <w:sz w:val="20"/>
          <w:szCs w:val="20"/>
        </w:rPr>
        <w:t>bus</w:t>
      </w:r>
      <w:r w:rsidRPr="00EE24DB">
        <w:rPr>
          <w:rFonts w:ascii="Arial" w:hAnsi="Arial" w:cs="Arial"/>
          <w:sz w:val="20"/>
          <w:szCs w:val="20"/>
        </w:rPr>
        <w:t>ca</w:t>
      </w:r>
      <w:r w:rsidRPr="006D1BB9">
        <w:rPr>
          <w:rFonts w:ascii="Arial" w:hAnsi="Arial" w:cs="Arial"/>
          <w:sz w:val="20"/>
          <w:szCs w:val="20"/>
        </w:rPr>
        <w:t xml:space="preserve"> desarrollar la ciencia de la información y la ejecución de las políticas, utilizando los métodos de investigación de</w:t>
      </w:r>
      <w:r w:rsidR="005623E3" w:rsidRPr="006D1BB9">
        <w:rPr>
          <w:rFonts w:ascii="Arial" w:hAnsi="Arial" w:cs="Arial"/>
          <w:sz w:val="20"/>
          <w:szCs w:val="20"/>
        </w:rPr>
        <w:t xml:space="preserve"> las Ciencias Sociales y la Psicología. La tarea de la segunda busca mejorar el contenido concreto de la información y de </w:t>
      </w:r>
      <w:r w:rsidR="008F6594" w:rsidRPr="006D1BB9">
        <w:rPr>
          <w:rFonts w:ascii="Arial" w:hAnsi="Arial" w:cs="Arial"/>
          <w:sz w:val="20"/>
          <w:szCs w:val="20"/>
        </w:rPr>
        <w:t>la interpretación disponible</w:t>
      </w:r>
      <w:r w:rsidR="005623E3" w:rsidRPr="006D1BB9">
        <w:rPr>
          <w:rFonts w:ascii="Arial" w:hAnsi="Arial" w:cs="Arial"/>
          <w:sz w:val="20"/>
          <w:szCs w:val="20"/>
        </w:rPr>
        <w:t xml:space="preserve"> para los hacedores de las políticas </w:t>
      </w:r>
      <w:r w:rsidR="008F6594" w:rsidRPr="006D1BB9">
        <w:rPr>
          <w:rFonts w:ascii="Arial" w:hAnsi="Arial" w:cs="Arial"/>
          <w:sz w:val="20"/>
          <w:szCs w:val="20"/>
        </w:rPr>
        <w:t xml:space="preserve">y, por consiguiente rebasa las fronteras de las Ciencias Sociales y de la </w:t>
      </w:r>
      <w:r w:rsidR="008F6594" w:rsidRPr="008E51FE">
        <w:rPr>
          <w:rFonts w:ascii="Arial" w:hAnsi="Arial" w:cs="Arial"/>
          <w:sz w:val="20"/>
          <w:szCs w:val="20"/>
        </w:rPr>
        <w:t xml:space="preserve">Psicología </w:t>
      </w:r>
      <w:r w:rsidR="00157162" w:rsidRPr="008E51FE">
        <w:rPr>
          <w:rFonts w:ascii="Arial" w:hAnsi="Arial" w:cs="Arial"/>
          <w:sz w:val="20"/>
          <w:szCs w:val="20"/>
        </w:rPr>
        <w:t>(Lasswell, 1951</w:t>
      </w:r>
      <w:r w:rsidR="00CD752D" w:rsidRPr="008E51FE">
        <w:rPr>
          <w:rFonts w:ascii="Arial" w:hAnsi="Arial" w:cs="Arial"/>
          <w:sz w:val="20"/>
          <w:szCs w:val="20"/>
        </w:rPr>
        <w:t>: 80).</w:t>
      </w:r>
      <w:r w:rsidR="00CD752D" w:rsidRPr="006D1BB9">
        <w:rPr>
          <w:rFonts w:ascii="Arial" w:hAnsi="Arial" w:cs="Arial"/>
          <w:sz w:val="20"/>
          <w:szCs w:val="20"/>
        </w:rPr>
        <w:t xml:space="preserve"> </w:t>
      </w:r>
      <w:r w:rsidR="008F6594" w:rsidRPr="006D1BB9">
        <w:rPr>
          <w:rFonts w:ascii="Arial" w:hAnsi="Arial" w:cs="Arial"/>
          <w:sz w:val="20"/>
          <w:szCs w:val="20"/>
        </w:rPr>
        <w:t xml:space="preserve"> </w:t>
      </w:r>
      <w:r w:rsidRPr="006D1BB9">
        <w:rPr>
          <w:rFonts w:ascii="Arial" w:hAnsi="Arial" w:cs="Arial"/>
          <w:sz w:val="20"/>
          <w:szCs w:val="20"/>
        </w:rPr>
        <w:t xml:space="preserve">     </w:t>
      </w:r>
      <w:r w:rsidR="001B41C6" w:rsidRPr="006D1BB9">
        <w:rPr>
          <w:rFonts w:ascii="Arial" w:hAnsi="Arial" w:cs="Arial"/>
          <w:sz w:val="20"/>
          <w:szCs w:val="20"/>
        </w:rPr>
        <w:t xml:space="preserve"> </w:t>
      </w:r>
    </w:p>
    <w:p w14:paraId="655707B7" w14:textId="486F9A54" w:rsidR="003A10C6" w:rsidRDefault="00CD752D" w:rsidP="00CD752D">
      <w:pPr>
        <w:spacing w:line="360" w:lineRule="auto"/>
        <w:ind w:right="567"/>
        <w:jc w:val="both"/>
        <w:rPr>
          <w:rFonts w:ascii="Arial" w:hAnsi="Arial" w:cs="Arial"/>
          <w:sz w:val="24"/>
          <w:szCs w:val="24"/>
        </w:rPr>
      </w:pPr>
      <w:r>
        <w:rPr>
          <w:rFonts w:ascii="Arial" w:hAnsi="Arial" w:cs="Arial"/>
          <w:sz w:val="24"/>
          <w:szCs w:val="24"/>
        </w:rPr>
        <w:t xml:space="preserve">La orientación hacia las políticas se enfoca más en la elaboración de las políticas </w:t>
      </w:r>
      <w:r w:rsidR="00AF75E9">
        <w:rPr>
          <w:rFonts w:ascii="Arial" w:hAnsi="Arial" w:cs="Arial"/>
          <w:sz w:val="24"/>
          <w:szCs w:val="24"/>
        </w:rPr>
        <w:t>en su contenido y la serie de pasos que se deben llevar a cabo para su éxito, pero que la información y la ejecución son clave indispensable para el lo</w:t>
      </w:r>
      <w:r w:rsidR="00EE24DB">
        <w:rPr>
          <w:rFonts w:ascii="Arial" w:hAnsi="Arial" w:cs="Arial"/>
          <w:sz w:val="24"/>
          <w:szCs w:val="24"/>
        </w:rPr>
        <w:t>gro de las políticas, para esto</w:t>
      </w:r>
      <w:r w:rsidR="00AF75E9">
        <w:rPr>
          <w:rFonts w:ascii="Arial" w:hAnsi="Arial" w:cs="Arial"/>
          <w:sz w:val="24"/>
          <w:szCs w:val="24"/>
        </w:rPr>
        <w:t xml:space="preserve"> Peter de León</w:t>
      </w:r>
      <w:r w:rsidR="009562DC">
        <w:rPr>
          <w:rFonts w:ascii="Arial" w:hAnsi="Arial" w:cs="Arial"/>
          <w:sz w:val="24"/>
          <w:szCs w:val="24"/>
        </w:rPr>
        <w:t xml:space="preserve">, también estudia </w:t>
      </w:r>
      <w:r w:rsidR="00EE24DB" w:rsidRPr="00EE24DB">
        <w:rPr>
          <w:rFonts w:ascii="Arial" w:hAnsi="Arial" w:cs="Arial"/>
          <w:sz w:val="24"/>
          <w:szCs w:val="24"/>
        </w:rPr>
        <w:t>esta</w:t>
      </w:r>
      <w:r w:rsidR="009562DC">
        <w:rPr>
          <w:rFonts w:ascii="Arial" w:hAnsi="Arial" w:cs="Arial"/>
          <w:sz w:val="24"/>
          <w:szCs w:val="24"/>
        </w:rPr>
        <w:t xml:space="preserve"> propuesta de Lasswell en donde dice que el concibió un mapa conceptual que debería ofrecer una guía </w:t>
      </w:r>
      <w:r w:rsidR="007A7BD2">
        <w:rPr>
          <w:rFonts w:ascii="Arial" w:hAnsi="Arial" w:cs="Arial"/>
          <w:sz w:val="24"/>
          <w:szCs w:val="24"/>
        </w:rPr>
        <w:t xml:space="preserve">que le permitiría obtener una imagen más general de las fases principales de cualquier acto colectivo y enuncio siete etapas de lo que después llamaría el proceso de </w:t>
      </w:r>
      <w:r w:rsidR="003A10C6">
        <w:rPr>
          <w:rFonts w:ascii="Arial" w:hAnsi="Arial" w:cs="Arial"/>
          <w:sz w:val="24"/>
          <w:szCs w:val="24"/>
        </w:rPr>
        <w:t>decisión:</w:t>
      </w:r>
    </w:p>
    <w:p w14:paraId="56CFDF68" w14:textId="77777777" w:rsidR="003A10C6" w:rsidRDefault="003A10C6" w:rsidP="003A10C6">
      <w:pPr>
        <w:pStyle w:val="Prrafodelista"/>
        <w:numPr>
          <w:ilvl w:val="0"/>
          <w:numId w:val="2"/>
        </w:numPr>
        <w:spacing w:line="360" w:lineRule="auto"/>
        <w:ind w:right="567"/>
        <w:jc w:val="both"/>
        <w:rPr>
          <w:rFonts w:ascii="Arial" w:hAnsi="Arial" w:cs="Arial"/>
          <w:sz w:val="24"/>
          <w:szCs w:val="24"/>
        </w:rPr>
      </w:pPr>
      <w:r>
        <w:rPr>
          <w:rFonts w:ascii="Arial" w:hAnsi="Arial" w:cs="Arial"/>
          <w:sz w:val="24"/>
          <w:szCs w:val="24"/>
        </w:rPr>
        <w:t>Inteligencia.</w:t>
      </w:r>
    </w:p>
    <w:p w14:paraId="7FBA7025" w14:textId="77777777" w:rsidR="003A10C6" w:rsidRDefault="003A10C6" w:rsidP="003A10C6">
      <w:pPr>
        <w:pStyle w:val="Prrafodelista"/>
        <w:numPr>
          <w:ilvl w:val="0"/>
          <w:numId w:val="2"/>
        </w:numPr>
        <w:spacing w:line="360" w:lineRule="auto"/>
        <w:ind w:right="567"/>
        <w:jc w:val="both"/>
        <w:rPr>
          <w:rFonts w:ascii="Arial" w:hAnsi="Arial" w:cs="Arial"/>
          <w:sz w:val="24"/>
          <w:szCs w:val="24"/>
        </w:rPr>
      </w:pPr>
      <w:r>
        <w:rPr>
          <w:rFonts w:ascii="Arial" w:hAnsi="Arial" w:cs="Arial"/>
          <w:sz w:val="24"/>
          <w:szCs w:val="24"/>
        </w:rPr>
        <w:t>Promoción.</w:t>
      </w:r>
    </w:p>
    <w:p w14:paraId="2E6D33B4" w14:textId="77777777" w:rsidR="003A10C6" w:rsidRDefault="003A10C6" w:rsidP="003A10C6">
      <w:pPr>
        <w:pStyle w:val="Prrafodelista"/>
        <w:numPr>
          <w:ilvl w:val="0"/>
          <w:numId w:val="2"/>
        </w:numPr>
        <w:spacing w:line="360" w:lineRule="auto"/>
        <w:ind w:right="567"/>
        <w:jc w:val="both"/>
        <w:rPr>
          <w:rFonts w:ascii="Arial" w:hAnsi="Arial" w:cs="Arial"/>
          <w:sz w:val="24"/>
          <w:szCs w:val="24"/>
        </w:rPr>
      </w:pPr>
      <w:r>
        <w:rPr>
          <w:rFonts w:ascii="Arial" w:hAnsi="Arial" w:cs="Arial"/>
          <w:sz w:val="24"/>
          <w:szCs w:val="24"/>
        </w:rPr>
        <w:t>Prescripción.</w:t>
      </w:r>
    </w:p>
    <w:p w14:paraId="2E654866" w14:textId="77777777" w:rsidR="003A10C6" w:rsidRDefault="003A10C6" w:rsidP="003A10C6">
      <w:pPr>
        <w:pStyle w:val="Prrafodelista"/>
        <w:numPr>
          <w:ilvl w:val="0"/>
          <w:numId w:val="2"/>
        </w:numPr>
        <w:spacing w:line="360" w:lineRule="auto"/>
        <w:ind w:right="567"/>
        <w:jc w:val="both"/>
        <w:rPr>
          <w:rFonts w:ascii="Arial" w:hAnsi="Arial" w:cs="Arial"/>
          <w:sz w:val="24"/>
          <w:szCs w:val="24"/>
        </w:rPr>
      </w:pPr>
      <w:r>
        <w:rPr>
          <w:rFonts w:ascii="Arial" w:hAnsi="Arial" w:cs="Arial"/>
          <w:sz w:val="24"/>
          <w:szCs w:val="24"/>
        </w:rPr>
        <w:t>Innovación.</w:t>
      </w:r>
    </w:p>
    <w:p w14:paraId="7E9739E2" w14:textId="77777777" w:rsidR="003A10C6" w:rsidRDefault="003A10C6" w:rsidP="003A10C6">
      <w:pPr>
        <w:pStyle w:val="Prrafodelista"/>
        <w:numPr>
          <w:ilvl w:val="0"/>
          <w:numId w:val="2"/>
        </w:numPr>
        <w:spacing w:line="360" w:lineRule="auto"/>
        <w:ind w:right="567"/>
        <w:jc w:val="both"/>
        <w:rPr>
          <w:rFonts w:ascii="Arial" w:hAnsi="Arial" w:cs="Arial"/>
          <w:sz w:val="24"/>
          <w:szCs w:val="24"/>
        </w:rPr>
      </w:pPr>
      <w:r>
        <w:rPr>
          <w:rFonts w:ascii="Arial" w:hAnsi="Arial" w:cs="Arial"/>
          <w:sz w:val="24"/>
          <w:szCs w:val="24"/>
        </w:rPr>
        <w:t xml:space="preserve">Aplicación. </w:t>
      </w:r>
    </w:p>
    <w:p w14:paraId="0A948239" w14:textId="77777777" w:rsidR="003A10C6" w:rsidRDefault="003A10C6" w:rsidP="003A10C6">
      <w:pPr>
        <w:pStyle w:val="Prrafodelista"/>
        <w:numPr>
          <w:ilvl w:val="0"/>
          <w:numId w:val="2"/>
        </w:numPr>
        <w:spacing w:line="360" w:lineRule="auto"/>
        <w:ind w:right="567"/>
        <w:jc w:val="both"/>
        <w:rPr>
          <w:rFonts w:ascii="Arial" w:hAnsi="Arial" w:cs="Arial"/>
          <w:sz w:val="24"/>
          <w:szCs w:val="24"/>
        </w:rPr>
      </w:pPr>
      <w:r>
        <w:rPr>
          <w:rFonts w:ascii="Arial" w:hAnsi="Arial" w:cs="Arial"/>
          <w:sz w:val="24"/>
          <w:szCs w:val="24"/>
        </w:rPr>
        <w:t>Terminación.</w:t>
      </w:r>
    </w:p>
    <w:p w14:paraId="7E548691" w14:textId="77777777" w:rsidR="003A10C6" w:rsidRDefault="003A10C6" w:rsidP="003A10C6">
      <w:pPr>
        <w:pStyle w:val="Prrafodelista"/>
        <w:numPr>
          <w:ilvl w:val="0"/>
          <w:numId w:val="2"/>
        </w:numPr>
        <w:spacing w:line="360" w:lineRule="auto"/>
        <w:ind w:right="567"/>
        <w:jc w:val="both"/>
        <w:rPr>
          <w:rFonts w:ascii="Arial" w:hAnsi="Arial" w:cs="Arial"/>
          <w:sz w:val="24"/>
          <w:szCs w:val="24"/>
        </w:rPr>
      </w:pPr>
      <w:r>
        <w:rPr>
          <w:rFonts w:ascii="Arial" w:hAnsi="Arial" w:cs="Arial"/>
          <w:sz w:val="24"/>
          <w:szCs w:val="24"/>
        </w:rPr>
        <w:t xml:space="preserve">Evaluación. </w:t>
      </w:r>
    </w:p>
    <w:p w14:paraId="0BBB5BEB" w14:textId="77777777" w:rsidR="00393FF7" w:rsidRDefault="003A10C6" w:rsidP="003A10C6">
      <w:pPr>
        <w:spacing w:line="360" w:lineRule="auto"/>
        <w:ind w:right="567"/>
        <w:jc w:val="both"/>
        <w:rPr>
          <w:rFonts w:ascii="Arial" w:hAnsi="Arial" w:cs="Arial"/>
          <w:sz w:val="24"/>
          <w:szCs w:val="24"/>
        </w:rPr>
      </w:pPr>
      <w:r>
        <w:rPr>
          <w:rFonts w:ascii="Arial" w:hAnsi="Arial" w:cs="Arial"/>
          <w:sz w:val="24"/>
          <w:szCs w:val="24"/>
        </w:rPr>
        <w:t xml:space="preserve">Entonces esta lista refleja el origen de lo que ha sido el concepto más aceptado de la ciencia de políticas, es decir en el proceso de las políticas, el procedimiento mediante el cual se propone, examina, realiza y talvez concluye una política determinada (De </w:t>
      </w:r>
      <w:r w:rsidR="00562A73">
        <w:rPr>
          <w:rFonts w:ascii="Arial" w:hAnsi="Arial" w:cs="Arial"/>
          <w:sz w:val="24"/>
          <w:szCs w:val="24"/>
        </w:rPr>
        <w:t>León, 1996: 6</w:t>
      </w:r>
      <w:r>
        <w:rPr>
          <w:rFonts w:ascii="Arial" w:hAnsi="Arial" w:cs="Arial"/>
          <w:sz w:val="24"/>
          <w:szCs w:val="24"/>
        </w:rPr>
        <w:t xml:space="preserve">). </w:t>
      </w:r>
    </w:p>
    <w:p w14:paraId="2DC207EF" w14:textId="3C91B619" w:rsidR="00427719" w:rsidRDefault="00C442C5" w:rsidP="003A10C6">
      <w:pPr>
        <w:spacing w:line="360" w:lineRule="auto"/>
        <w:ind w:right="567"/>
        <w:jc w:val="both"/>
        <w:rPr>
          <w:rFonts w:ascii="Arial" w:hAnsi="Arial" w:cs="Arial"/>
          <w:sz w:val="24"/>
          <w:szCs w:val="24"/>
        </w:rPr>
      </w:pPr>
      <w:r>
        <w:rPr>
          <w:rFonts w:ascii="Arial" w:hAnsi="Arial" w:cs="Arial"/>
          <w:sz w:val="24"/>
          <w:szCs w:val="24"/>
        </w:rPr>
        <w:t>La orientación de las políticas va más allá de desarrollar estudios de carácter científico</w:t>
      </w:r>
      <w:r w:rsidR="00884698">
        <w:rPr>
          <w:rFonts w:ascii="Arial" w:hAnsi="Arial" w:cs="Arial"/>
          <w:sz w:val="24"/>
          <w:szCs w:val="24"/>
        </w:rPr>
        <w:t xml:space="preserve"> y</w:t>
      </w:r>
      <w:r w:rsidR="008D0B1F">
        <w:rPr>
          <w:rFonts w:ascii="Arial" w:hAnsi="Arial" w:cs="Arial"/>
          <w:sz w:val="24"/>
          <w:szCs w:val="24"/>
        </w:rPr>
        <w:t>a que se debe hacer un estudio profundo para que posteriormente nos permita analizar y tener criterio, segundo tiene que ser aplicable a la realidad es decir</w:t>
      </w:r>
      <w:r w:rsidR="00562A73">
        <w:rPr>
          <w:rFonts w:ascii="Arial" w:hAnsi="Arial" w:cs="Arial"/>
          <w:sz w:val="24"/>
          <w:szCs w:val="24"/>
        </w:rPr>
        <w:t>,</w:t>
      </w:r>
      <w:r w:rsidR="008D0B1F">
        <w:rPr>
          <w:rFonts w:ascii="Arial" w:hAnsi="Arial" w:cs="Arial"/>
          <w:sz w:val="24"/>
          <w:szCs w:val="24"/>
        </w:rPr>
        <w:t xml:space="preserve"> experimentar con todo lo estudiado poniéndolo en práctica a los fenómenos </w:t>
      </w:r>
      <w:r w:rsidR="008D0B1F">
        <w:rPr>
          <w:rFonts w:ascii="Arial" w:hAnsi="Arial" w:cs="Arial"/>
          <w:sz w:val="24"/>
          <w:szCs w:val="24"/>
        </w:rPr>
        <w:lastRenderedPageBreak/>
        <w:t>sociales</w:t>
      </w:r>
      <w:r w:rsidR="00D531C0">
        <w:rPr>
          <w:rFonts w:ascii="Arial" w:hAnsi="Arial" w:cs="Arial"/>
          <w:sz w:val="24"/>
          <w:szCs w:val="24"/>
        </w:rPr>
        <w:t xml:space="preserve"> reales</w:t>
      </w:r>
      <w:r w:rsidR="00427719">
        <w:rPr>
          <w:rFonts w:ascii="Arial" w:hAnsi="Arial" w:cs="Arial"/>
          <w:sz w:val="24"/>
          <w:szCs w:val="24"/>
        </w:rPr>
        <w:t>.</w:t>
      </w:r>
      <w:r w:rsidR="008D0B1F">
        <w:rPr>
          <w:rFonts w:ascii="Arial" w:hAnsi="Arial" w:cs="Arial"/>
          <w:sz w:val="24"/>
          <w:szCs w:val="24"/>
        </w:rPr>
        <w:t xml:space="preserve"> Y tercero porque</w:t>
      </w:r>
      <w:r w:rsidR="00427719">
        <w:rPr>
          <w:rFonts w:ascii="Arial" w:hAnsi="Arial" w:cs="Arial"/>
          <w:sz w:val="24"/>
          <w:szCs w:val="24"/>
        </w:rPr>
        <w:t xml:space="preserve"> Lasswell menciona que puede utilizarse el término ciencias de políticas al fin de de</w:t>
      </w:r>
      <w:r w:rsidR="008D0B1F">
        <w:rPr>
          <w:rFonts w:ascii="Arial" w:hAnsi="Arial" w:cs="Arial"/>
          <w:sz w:val="24"/>
          <w:szCs w:val="24"/>
        </w:rPr>
        <w:t>signar el contenido</w:t>
      </w:r>
      <w:r w:rsidR="00427719">
        <w:rPr>
          <w:rFonts w:ascii="Arial" w:hAnsi="Arial" w:cs="Arial"/>
          <w:sz w:val="24"/>
          <w:szCs w:val="24"/>
        </w:rPr>
        <w:t xml:space="preserve"> específico que la orientación hacia las políticas</w:t>
      </w:r>
      <w:r w:rsidR="00D531C0">
        <w:rPr>
          <w:rFonts w:ascii="Arial" w:hAnsi="Arial" w:cs="Arial"/>
          <w:sz w:val="24"/>
          <w:szCs w:val="24"/>
        </w:rPr>
        <w:t xml:space="preserve"> alcanza en un momento determinado</w:t>
      </w:r>
      <w:r w:rsidR="00DD57A4">
        <w:rPr>
          <w:rFonts w:ascii="Arial" w:hAnsi="Arial" w:cs="Arial"/>
          <w:sz w:val="24"/>
          <w:szCs w:val="24"/>
        </w:rPr>
        <w:t>. Se dice</w:t>
      </w:r>
      <w:r w:rsidR="00D531C0">
        <w:rPr>
          <w:rFonts w:ascii="Arial" w:hAnsi="Arial" w:cs="Arial"/>
          <w:sz w:val="24"/>
          <w:szCs w:val="24"/>
        </w:rPr>
        <w:t xml:space="preserve"> que este</w:t>
      </w:r>
      <w:r w:rsidR="00427719">
        <w:rPr>
          <w:rFonts w:ascii="Arial" w:hAnsi="Arial" w:cs="Arial"/>
          <w:sz w:val="24"/>
          <w:szCs w:val="24"/>
        </w:rPr>
        <w:t xml:space="preserve"> proceso debe ser de carácter científico simple y sencillamente porque las ciencias de políticas incluyen:</w:t>
      </w:r>
    </w:p>
    <w:p w14:paraId="07B73332" w14:textId="77777777" w:rsidR="00393FF7" w:rsidRDefault="00427719" w:rsidP="00427719">
      <w:pPr>
        <w:pStyle w:val="Prrafodelista"/>
        <w:numPr>
          <w:ilvl w:val="0"/>
          <w:numId w:val="3"/>
        </w:numPr>
        <w:spacing w:line="360" w:lineRule="auto"/>
        <w:ind w:right="567"/>
        <w:jc w:val="both"/>
        <w:rPr>
          <w:rFonts w:ascii="Arial" w:hAnsi="Arial" w:cs="Arial"/>
          <w:sz w:val="24"/>
          <w:szCs w:val="24"/>
        </w:rPr>
      </w:pPr>
      <w:r>
        <w:rPr>
          <w:rFonts w:ascii="Arial" w:hAnsi="Arial" w:cs="Arial"/>
          <w:sz w:val="24"/>
          <w:szCs w:val="24"/>
        </w:rPr>
        <w:t>Los métodos de investigación del proceso de la política.</w:t>
      </w:r>
    </w:p>
    <w:p w14:paraId="1A33B0B3" w14:textId="439A41BC" w:rsidR="00427719" w:rsidRDefault="00427719" w:rsidP="00427719">
      <w:pPr>
        <w:pStyle w:val="Prrafodelista"/>
        <w:numPr>
          <w:ilvl w:val="0"/>
          <w:numId w:val="3"/>
        </w:numPr>
        <w:spacing w:line="360" w:lineRule="auto"/>
        <w:ind w:right="567"/>
        <w:jc w:val="both"/>
        <w:rPr>
          <w:rFonts w:ascii="Arial" w:hAnsi="Arial" w:cs="Arial"/>
          <w:sz w:val="24"/>
          <w:szCs w:val="24"/>
        </w:rPr>
      </w:pPr>
      <w:r>
        <w:rPr>
          <w:rFonts w:ascii="Arial" w:hAnsi="Arial" w:cs="Arial"/>
          <w:sz w:val="24"/>
          <w:szCs w:val="24"/>
        </w:rPr>
        <w:t xml:space="preserve">Los resultados </w:t>
      </w:r>
      <w:r w:rsidR="00DD57A4">
        <w:rPr>
          <w:rFonts w:ascii="Arial" w:hAnsi="Arial" w:cs="Arial"/>
          <w:sz w:val="24"/>
          <w:szCs w:val="24"/>
        </w:rPr>
        <w:t>del estudio</w:t>
      </w:r>
      <w:r>
        <w:rPr>
          <w:rFonts w:ascii="Arial" w:hAnsi="Arial" w:cs="Arial"/>
          <w:sz w:val="24"/>
          <w:szCs w:val="24"/>
        </w:rPr>
        <w:t xml:space="preserve"> de las políticas.</w:t>
      </w:r>
    </w:p>
    <w:p w14:paraId="4C0E8AF5" w14:textId="2CB3A851" w:rsidR="008F7409" w:rsidRPr="008E51FE" w:rsidRDefault="00427719" w:rsidP="00427719">
      <w:pPr>
        <w:pStyle w:val="Prrafodelista"/>
        <w:numPr>
          <w:ilvl w:val="0"/>
          <w:numId w:val="3"/>
        </w:numPr>
        <w:spacing w:line="360" w:lineRule="auto"/>
        <w:ind w:right="567"/>
        <w:jc w:val="both"/>
        <w:rPr>
          <w:rFonts w:ascii="Arial" w:hAnsi="Arial" w:cs="Arial"/>
          <w:sz w:val="24"/>
          <w:szCs w:val="24"/>
        </w:rPr>
      </w:pPr>
      <w:r>
        <w:rPr>
          <w:rFonts w:ascii="Arial" w:hAnsi="Arial" w:cs="Arial"/>
          <w:sz w:val="24"/>
          <w:szCs w:val="24"/>
        </w:rPr>
        <w:t>Los descubrimientos de las disciplinas que pueden aportar contribuciones importantes para las necesidades de la inteligencia del momento</w:t>
      </w:r>
      <w:r w:rsidR="00157162">
        <w:rPr>
          <w:rFonts w:ascii="Arial" w:hAnsi="Arial" w:cs="Arial"/>
          <w:sz w:val="24"/>
          <w:szCs w:val="24"/>
        </w:rPr>
        <w:t xml:space="preserve"> </w:t>
      </w:r>
      <w:r w:rsidR="00157162" w:rsidRPr="008E51FE">
        <w:rPr>
          <w:rFonts w:ascii="Arial" w:hAnsi="Arial" w:cs="Arial"/>
          <w:sz w:val="24"/>
          <w:szCs w:val="24"/>
        </w:rPr>
        <w:t>(Lasswell, 1951</w:t>
      </w:r>
      <w:r w:rsidR="008F7409" w:rsidRPr="008E51FE">
        <w:rPr>
          <w:rFonts w:ascii="Arial" w:hAnsi="Arial" w:cs="Arial"/>
          <w:sz w:val="24"/>
          <w:szCs w:val="24"/>
        </w:rPr>
        <w:t>, 82)</w:t>
      </w:r>
      <w:r w:rsidR="00D531C0" w:rsidRPr="008E51FE">
        <w:rPr>
          <w:rFonts w:ascii="Arial" w:hAnsi="Arial" w:cs="Arial"/>
          <w:sz w:val="24"/>
          <w:szCs w:val="24"/>
        </w:rPr>
        <w:t>.</w:t>
      </w:r>
    </w:p>
    <w:p w14:paraId="64F5C13A" w14:textId="77777777" w:rsidR="00D531C0" w:rsidRDefault="00145AA0" w:rsidP="00D531C0">
      <w:pPr>
        <w:spacing w:line="360" w:lineRule="auto"/>
        <w:ind w:right="567"/>
        <w:jc w:val="both"/>
        <w:rPr>
          <w:rFonts w:ascii="Arial" w:hAnsi="Arial" w:cs="Arial"/>
          <w:sz w:val="24"/>
          <w:szCs w:val="24"/>
        </w:rPr>
      </w:pPr>
      <w:r>
        <w:rPr>
          <w:rFonts w:ascii="Arial" w:hAnsi="Arial" w:cs="Arial"/>
          <w:sz w:val="24"/>
          <w:szCs w:val="24"/>
        </w:rPr>
        <w:t xml:space="preserve">A </w:t>
      </w:r>
      <w:r w:rsidR="00657542">
        <w:rPr>
          <w:rFonts w:ascii="Arial" w:hAnsi="Arial" w:cs="Arial"/>
          <w:sz w:val="24"/>
          <w:szCs w:val="24"/>
        </w:rPr>
        <w:t>consideración</w:t>
      </w:r>
      <w:r>
        <w:rPr>
          <w:rFonts w:ascii="Arial" w:hAnsi="Arial" w:cs="Arial"/>
          <w:sz w:val="24"/>
          <w:szCs w:val="24"/>
        </w:rPr>
        <w:t>,</w:t>
      </w:r>
      <w:r w:rsidR="00657542">
        <w:rPr>
          <w:rFonts w:ascii="Arial" w:hAnsi="Arial" w:cs="Arial"/>
          <w:sz w:val="24"/>
          <w:szCs w:val="24"/>
        </w:rPr>
        <w:t xml:space="preserve"> el enfoque de las políticas</w:t>
      </w:r>
      <w:r>
        <w:rPr>
          <w:rFonts w:ascii="Arial" w:hAnsi="Arial" w:cs="Arial"/>
          <w:sz w:val="24"/>
          <w:szCs w:val="24"/>
        </w:rPr>
        <w:t xml:space="preserve"> </w:t>
      </w:r>
      <w:r w:rsidR="00DB2420">
        <w:rPr>
          <w:rFonts w:ascii="Arial" w:hAnsi="Arial" w:cs="Arial"/>
          <w:sz w:val="24"/>
          <w:szCs w:val="24"/>
        </w:rPr>
        <w:t>públicas</w:t>
      </w:r>
      <w:r w:rsidR="00657542">
        <w:rPr>
          <w:rFonts w:ascii="Arial" w:hAnsi="Arial" w:cs="Arial"/>
          <w:sz w:val="24"/>
          <w:szCs w:val="24"/>
        </w:rPr>
        <w:t xml:space="preserve"> es la respuesta del gobierno ante las problemática</w:t>
      </w:r>
      <w:r w:rsidR="00562A73">
        <w:rPr>
          <w:rFonts w:ascii="Arial" w:hAnsi="Arial" w:cs="Arial"/>
          <w:sz w:val="24"/>
          <w:szCs w:val="24"/>
        </w:rPr>
        <w:t>s</w:t>
      </w:r>
      <w:r w:rsidR="00657542">
        <w:rPr>
          <w:rFonts w:ascii="Arial" w:hAnsi="Arial" w:cs="Arial"/>
          <w:sz w:val="24"/>
          <w:szCs w:val="24"/>
        </w:rPr>
        <w:t xml:space="preserve"> del hombre en sociedad.</w:t>
      </w:r>
      <w:r w:rsidR="00F2711F">
        <w:rPr>
          <w:rFonts w:ascii="Arial" w:hAnsi="Arial" w:cs="Arial"/>
          <w:sz w:val="24"/>
          <w:szCs w:val="24"/>
        </w:rPr>
        <w:t xml:space="preserve"> Las cuales deben contar con información necesaria sobre los fenómenos sociales, tener un proceso y expertos en la elaboración de las políticas. </w:t>
      </w:r>
    </w:p>
    <w:p w14:paraId="4B1E4281" w14:textId="59233761" w:rsidR="000C0D5D" w:rsidRDefault="00BF3DD9" w:rsidP="00D531C0">
      <w:pPr>
        <w:spacing w:line="360" w:lineRule="auto"/>
        <w:ind w:right="567"/>
        <w:jc w:val="both"/>
        <w:rPr>
          <w:rFonts w:ascii="Arial" w:hAnsi="Arial" w:cs="Arial"/>
          <w:sz w:val="24"/>
          <w:szCs w:val="24"/>
        </w:rPr>
      </w:pPr>
      <w:r>
        <w:rPr>
          <w:rFonts w:ascii="Arial" w:hAnsi="Arial" w:cs="Arial"/>
          <w:sz w:val="24"/>
          <w:szCs w:val="24"/>
        </w:rPr>
        <w:t xml:space="preserve">Los términos como lo es ciencia (Science), y política (Policy), que en conjunto forma el término Ciencia de Políticas, ciencia no se le pude dar una definición como tal por que cuenta con muchas connotaciones, pero </w:t>
      </w:r>
      <w:r w:rsidR="00580182">
        <w:rPr>
          <w:rFonts w:ascii="Arial" w:hAnsi="Arial" w:cs="Arial"/>
          <w:sz w:val="24"/>
          <w:szCs w:val="24"/>
        </w:rPr>
        <w:t>una de ellas</w:t>
      </w:r>
      <w:r>
        <w:rPr>
          <w:rFonts w:ascii="Arial" w:hAnsi="Arial" w:cs="Arial"/>
          <w:sz w:val="24"/>
          <w:szCs w:val="24"/>
        </w:rPr>
        <w:t xml:space="preserve"> es la búsqueda del conocimiento empírico comprobable</w:t>
      </w:r>
      <w:r w:rsidR="00073ACC">
        <w:rPr>
          <w:rFonts w:ascii="Arial" w:hAnsi="Arial" w:cs="Arial"/>
          <w:sz w:val="24"/>
          <w:szCs w:val="24"/>
        </w:rPr>
        <w:t xml:space="preserve"> que surge a través de la duda sobre algún fenómeno, esta duda representa el porqué de ese fenómeno, sus alteraciones, brindar alguna solución. Y la palabra Política que como lo dice Lasswell, es utilizada con mayor frecuencia para designar las elecciones más importantes de la vida organizada y de la privada. Entonces </w:t>
      </w:r>
      <w:r w:rsidR="00C5773F">
        <w:rPr>
          <w:rFonts w:ascii="Arial" w:hAnsi="Arial" w:cs="Arial"/>
          <w:sz w:val="24"/>
          <w:szCs w:val="24"/>
        </w:rPr>
        <w:t xml:space="preserve">la Política </w:t>
      </w:r>
      <w:r w:rsidR="00073ACC">
        <w:rPr>
          <w:rFonts w:ascii="Arial" w:hAnsi="Arial" w:cs="Arial"/>
          <w:sz w:val="24"/>
          <w:szCs w:val="24"/>
        </w:rPr>
        <w:t>e</w:t>
      </w:r>
      <w:r w:rsidR="00C5773F">
        <w:rPr>
          <w:rFonts w:ascii="Arial" w:hAnsi="Arial" w:cs="Arial"/>
          <w:sz w:val="24"/>
          <w:szCs w:val="24"/>
        </w:rPr>
        <w:t>s en donde se</w:t>
      </w:r>
      <w:r w:rsidR="00073ACC">
        <w:rPr>
          <w:rFonts w:ascii="Arial" w:hAnsi="Arial" w:cs="Arial"/>
          <w:sz w:val="24"/>
          <w:szCs w:val="24"/>
        </w:rPr>
        <w:t xml:space="preserve"> verifican los problemas sociales</w:t>
      </w:r>
      <w:r w:rsidR="00C5773F">
        <w:rPr>
          <w:rFonts w:ascii="Arial" w:hAnsi="Arial" w:cs="Arial"/>
          <w:sz w:val="24"/>
          <w:szCs w:val="24"/>
        </w:rPr>
        <w:t xml:space="preserve">, y privados para que se pueda actuar </w:t>
      </w:r>
      <w:r w:rsidR="00580182">
        <w:rPr>
          <w:rFonts w:ascii="Arial" w:hAnsi="Arial" w:cs="Arial"/>
          <w:sz w:val="24"/>
          <w:szCs w:val="24"/>
        </w:rPr>
        <w:t>de acuerdo con</w:t>
      </w:r>
      <w:r w:rsidR="000C0D5D">
        <w:rPr>
          <w:rFonts w:ascii="Arial" w:hAnsi="Arial" w:cs="Arial"/>
          <w:sz w:val="24"/>
          <w:szCs w:val="24"/>
        </w:rPr>
        <w:t xml:space="preserve"> la gravedad de esos problemas.</w:t>
      </w:r>
    </w:p>
    <w:p w14:paraId="5BBEDB79" w14:textId="77777777" w:rsidR="00C5773F" w:rsidRDefault="00562A73" w:rsidP="00D531C0">
      <w:pPr>
        <w:spacing w:line="360" w:lineRule="auto"/>
        <w:ind w:right="567"/>
        <w:jc w:val="both"/>
        <w:rPr>
          <w:rFonts w:ascii="Arial" w:hAnsi="Arial" w:cs="Arial"/>
          <w:sz w:val="24"/>
          <w:szCs w:val="24"/>
        </w:rPr>
      </w:pPr>
      <w:r>
        <w:rPr>
          <w:rFonts w:ascii="Arial" w:hAnsi="Arial" w:cs="Arial"/>
          <w:sz w:val="24"/>
          <w:szCs w:val="24"/>
        </w:rPr>
        <w:t>Por ello</w:t>
      </w:r>
      <w:r w:rsidR="00C5773F">
        <w:rPr>
          <w:rFonts w:ascii="Arial" w:hAnsi="Arial" w:cs="Arial"/>
          <w:sz w:val="24"/>
          <w:szCs w:val="24"/>
        </w:rPr>
        <w:t>:</w:t>
      </w:r>
    </w:p>
    <w:p w14:paraId="43F6A0C0" w14:textId="573359B1" w:rsidR="00C5773F" w:rsidRDefault="00C5773F" w:rsidP="00ED535E">
      <w:pPr>
        <w:spacing w:line="360" w:lineRule="auto"/>
        <w:ind w:left="709" w:right="567"/>
        <w:jc w:val="both"/>
        <w:rPr>
          <w:rFonts w:ascii="Arial" w:hAnsi="Arial" w:cs="Arial"/>
          <w:sz w:val="20"/>
          <w:szCs w:val="20"/>
        </w:rPr>
      </w:pPr>
      <w:r w:rsidRPr="00C5773F">
        <w:rPr>
          <w:rFonts w:ascii="Arial" w:hAnsi="Arial" w:cs="Arial"/>
          <w:sz w:val="20"/>
          <w:szCs w:val="20"/>
        </w:rPr>
        <w:t xml:space="preserve">Las Ciencias de Políticas se interesan en la importancia del conocimiento de la decisión y dentro de la decisión. Es innegable que el realismo de la decisión depende en parte de la obtención </w:t>
      </w:r>
      <w:r w:rsidR="00157162">
        <w:rPr>
          <w:rFonts w:ascii="Arial" w:hAnsi="Arial" w:cs="Arial"/>
          <w:sz w:val="20"/>
          <w:szCs w:val="20"/>
        </w:rPr>
        <w:t xml:space="preserve">del </w:t>
      </w:r>
      <w:r w:rsidR="00157162" w:rsidRPr="008E51FE">
        <w:rPr>
          <w:rFonts w:ascii="Arial" w:hAnsi="Arial" w:cs="Arial"/>
          <w:sz w:val="20"/>
          <w:szCs w:val="20"/>
        </w:rPr>
        <w:t>conocimiento, (Lasswell, 1951</w:t>
      </w:r>
      <w:r w:rsidRPr="008E51FE">
        <w:rPr>
          <w:rFonts w:ascii="Arial" w:hAnsi="Arial" w:cs="Arial"/>
          <w:sz w:val="20"/>
          <w:szCs w:val="20"/>
        </w:rPr>
        <w:t>: 107).</w:t>
      </w:r>
      <w:r w:rsidRPr="00C5773F">
        <w:rPr>
          <w:rFonts w:ascii="Arial" w:hAnsi="Arial" w:cs="Arial"/>
          <w:sz w:val="20"/>
          <w:szCs w:val="20"/>
        </w:rPr>
        <w:t xml:space="preserve"> </w:t>
      </w:r>
      <w:r w:rsidR="00073ACC" w:rsidRPr="00C5773F">
        <w:rPr>
          <w:rFonts w:ascii="Arial" w:hAnsi="Arial" w:cs="Arial"/>
          <w:sz w:val="20"/>
          <w:szCs w:val="20"/>
        </w:rPr>
        <w:t xml:space="preserve"> </w:t>
      </w:r>
    </w:p>
    <w:p w14:paraId="6781BFE3" w14:textId="77777777" w:rsidR="00ED535E" w:rsidRDefault="00562A73" w:rsidP="00ED535E">
      <w:pPr>
        <w:spacing w:line="360" w:lineRule="auto"/>
        <w:ind w:right="567"/>
        <w:jc w:val="both"/>
        <w:rPr>
          <w:rFonts w:ascii="Arial" w:hAnsi="Arial" w:cs="Arial"/>
          <w:sz w:val="24"/>
          <w:szCs w:val="20"/>
        </w:rPr>
      </w:pPr>
      <w:r>
        <w:rPr>
          <w:rFonts w:ascii="Arial" w:hAnsi="Arial" w:cs="Arial"/>
          <w:sz w:val="24"/>
          <w:szCs w:val="20"/>
        </w:rPr>
        <w:lastRenderedPageBreak/>
        <w:t>Con la cita anterior</w:t>
      </w:r>
      <w:r w:rsidR="00ED535E">
        <w:rPr>
          <w:rFonts w:ascii="Arial" w:hAnsi="Arial" w:cs="Arial"/>
          <w:sz w:val="24"/>
          <w:szCs w:val="20"/>
        </w:rPr>
        <w:t xml:space="preserve"> se da cuenta que ambas son indispensables para la obtención del conocimiento que se hace a través de la información, investigación, las metodologías, la teoría y la práctica </w:t>
      </w:r>
      <w:r w:rsidR="00DD17C8">
        <w:rPr>
          <w:rFonts w:ascii="Arial" w:hAnsi="Arial" w:cs="Arial"/>
          <w:sz w:val="24"/>
          <w:szCs w:val="20"/>
        </w:rPr>
        <w:t>para que después se puedan tomar</w:t>
      </w:r>
      <w:r w:rsidR="00ED535E">
        <w:rPr>
          <w:rFonts w:ascii="Arial" w:hAnsi="Arial" w:cs="Arial"/>
          <w:sz w:val="24"/>
          <w:szCs w:val="20"/>
        </w:rPr>
        <w:t xml:space="preserve"> las decisiones adecuadas a los problemas de estudio para su éxito.</w:t>
      </w:r>
    </w:p>
    <w:p w14:paraId="145036BB" w14:textId="0E85A310" w:rsidR="00BA2D6A" w:rsidRDefault="00ED535E" w:rsidP="00ED535E">
      <w:pPr>
        <w:spacing w:line="360" w:lineRule="auto"/>
        <w:ind w:right="567"/>
        <w:jc w:val="both"/>
        <w:rPr>
          <w:rFonts w:ascii="Arial" w:hAnsi="Arial" w:cs="Arial"/>
          <w:sz w:val="24"/>
          <w:szCs w:val="20"/>
        </w:rPr>
      </w:pPr>
      <w:r>
        <w:rPr>
          <w:rFonts w:ascii="Arial" w:hAnsi="Arial" w:cs="Arial"/>
          <w:sz w:val="24"/>
          <w:szCs w:val="20"/>
        </w:rPr>
        <w:t xml:space="preserve">A grandes rasgos </w:t>
      </w:r>
      <w:r w:rsidR="00BD2DDA">
        <w:rPr>
          <w:rFonts w:ascii="Arial" w:hAnsi="Arial" w:cs="Arial"/>
          <w:sz w:val="24"/>
          <w:szCs w:val="20"/>
        </w:rPr>
        <w:t>se realizó</w:t>
      </w:r>
      <w:r>
        <w:rPr>
          <w:rFonts w:ascii="Arial" w:hAnsi="Arial" w:cs="Arial"/>
          <w:sz w:val="24"/>
          <w:szCs w:val="20"/>
        </w:rPr>
        <w:t xml:space="preserve"> una breve reseña del surgimiento d</w:t>
      </w:r>
      <w:r w:rsidR="00145AA0">
        <w:rPr>
          <w:rFonts w:ascii="Arial" w:hAnsi="Arial" w:cs="Arial"/>
          <w:sz w:val="24"/>
          <w:szCs w:val="20"/>
        </w:rPr>
        <w:t>e este enfoque, pero a</w:t>
      </w:r>
      <w:r w:rsidR="006633B0">
        <w:rPr>
          <w:rFonts w:ascii="Arial" w:hAnsi="Arial" w:cs="Arial"/>
          <w:sz w:val="24"/>
          <w:szCs w:val="20"/>
        </w:rPr>
        <w:t xml:space="preserve">hora </w:t>
      </w:r>
      <w:r w:rsidR="00BD2DDA">
        <w:rPr>
          <w:rFonts w:ascii="Arial" w:hAnsi="Arial" w:cs="Arial"/>
          <w:sz w:val="24"/>
          <w:szCs w:val="20"/>
        </w:rPr>
        <w:t>se analizará</w:t>
      </w:r>
      <w:r w:rsidR="00145AA0">
        <w:rPr>
          <w:rFonts w:ascii="Arial" w:hAnsi="Arial" w:cs="Arial"/>
          <w:sz w:val="24"/>
          <w:szCs w:val="20"/>
        </w:rPr>
        <w:t xml:space="preserve"> de </w:t>
      </w:r>
      <w:r w:rsidR="00DB2420">
        <w:rPr>
          <w:rFonts w:ascii="Arial" w:hAnsi="Arial" w:cs="Arial"/>
          <w:sz w:val="24"/>
          <w:szCs w:val="20"/>
        </w:rPr>
        <w:t>cómo</w:t>
      </w:r>
      <w:r w:rsidR="006633B0">
        <w:rPr>
          <w:rFonts w:ascii="Arial" w:hAnsi="Arial" w:cs="Arial"/>
          <w:sz w:val="24"/>
          <w:szCs w:val="20"/>
        </w:rPr>
        <w:t xml:space="preserve"> se utiliza este enfoque en México. Como </w:t>
      </w:r>
      <w:r w:rsidR="00145AA0">
        <w:rPr>
          <w:rFonts w:ascii="Arial" w:hAnsi="Arial" w:cs="Arial"/>
          <w:sz w:val="24"/>
          <w:szCs w:val="20"/>
        </w:rPr>
        <w:t xml:space="preserve">ya se </w:t>
      </w:r>
      <w:r w:rsidR="00DB2420">
        <w:rPr>
          <w:rFonts w:ascii="Arial" w:hAnsi="Arial" w:cs="Arial"/>
          <w:sz w:val="24"/>
          <w:szCs w:val="20"/>
        </w:rPr>
        <w:t>explicó</w:t>
      </w:r>
      <w:r w:rsidR="00145AA0">
        <w:rPr>
          <w:rFonts w:ascii="Arial" w:hAnsi="Arial" w:cs="Arial"/>
          <w:sz w:val="24"/>
          <w:szCs w:val="20"/>
        </w:rPr>
        <w:t>,</w:t>
      </w:r>
      <w:r w:rsidR="006633B0">
        <w:rPr>
          <w:rFonts w:ascii="Arial" w:hAnsi="Arial" w:cs="Arial"/>
          <w:sz w:val="24"/>
          <w:szCs w:val="20"/>
        </w:rPr>
        <w:t xml:space="preserve"> en Los Estados Unidos este enfoque se le conoce como ciencias de Políticas, sin embargo</w:t>
      </w:r>
      <w:r w:rsidR="00562A73">
        <w:rPr>
          <w:rFonts w:ascii="Arial" w:hAnsi="Arial" w:cs="Arial"/>
          <w:sz w:val="24"/>
          <w:szCs w:val="20"/>
        </w:rPr>
        <w:t>,</w:t>
      </w:r>
      <w:r w:rsidR="006633B0">
        <w:rPr>
          <w:rFonts w:ascii="Arial" w:hAnsi="Arial" w:cs="Arial"/>
          <w:sz w:val="24"/>
          <w:szCs w:val="20"/>
        </w:rPr>
        <w:t xml:space="preserve"> en América Latina y en especial en México ya se le denomina de otra manera como </w:t>
      </w:r>
      <w:r w:rsidR="00562A73">
        <w:rPr>
          <w:rFonts w:ascii="Arial" w:hAnsi="Arial" w:cs="Arial"/>
          <w:sz w:val="24"/>
          <w:szCs w:val="20"/>
        </w:rPr>
        <w:t>“</w:t>
      </w:r>
      <w:r w:rsidR="006633B0">
        <w:rPr>
          <w:rFonts w:ascii="Arial" w:hAnsi="Arial" w:cs="Arial"/>
          <w:sz w:val="24"/>
          <w:szCs w:val="20"/>
        </w:rPr>
        <w:t>Las Políticas Públicas</w:t>
      </w:r>
      <w:r w:rsidR="00562A73">
        <w:rPr>
          <w:rFonts w:ascii="Arial" w:hAnsi="Arial" w:cs="Arial"/>
          <w:sz w:val="24"/>
          <w:szCs w:val="20"/>
        </w:rPr>
        <w:t>”</w:t>
      </w:r>
      <w:r w:rsidR="006633B0">
        <w:rPr>
          <w:rFonts w:ascii="Arial" w:hAnsi="Arial" w:cs="Arial"/>
          <w:sz w:val="24"/>
          <w:szCs w:val="20"/>
        </w:rPr>
        <w:t xml:space="preserve">, </w:t>
      </w:r>
      <w:r w:rsidR="00580182">
        <w:rPr>
          <w:rFonts w:ascii="Arial" w:hAnsi="Arial" w:cs="Arial"/>
          <w:sz w:val="24"/>
          <w:szCs w:val="20"/>
        </w:rPr>
        <w:t>este enfoque no es muy usual</w:t>
      </w:r>
      <w:r w:rsidR="006633B0">
        <w:rPr>
          <w:rFonts w:ascii="Arial" w:hAnsi="Arial" w:cs="Arial"/>
          <w:sz w:val="24"/>
          <w:szCs w:val="20"/>
        </w:rPr>
        <w:t xml:space="preserve"> en los gobierno latinoamericanos pero en los años recientes </w:t>
      </w:r>
      <w:r w:rsidR="002E3B0D">
        <w:rPr>
          <w:rFonts w:ascii="Arial" w:hAnsi="Arial" w:cs="Arial"/>
          <w:sz w:val="24"/>
          <w:szCs w:val="20"/>
        </w:rPr>
        <w:t>se</w:t>
      </w:r>
      <w:r w:rsidR="006633B0">
        <w:rPr>
          <w:rFonts w:ascii="Arial" w:hAnsi="Arial" w:cs="Arial"/>
          <w:sz w:val="24"/>
          <w:szCs w:val="20"/>
        </w:rPr>
        <w:t xml:space="preserve"> le </w:t>
      </w:r>
      <w:r w:rsidR="002E3B0D">
        <w:rPr>
          <w:rFonts w:ascii="Arial" w:hAnsi="Arial" w:cs="Arial"/>
          <w:sz w:val="24"/>
          <w:szCs w:val="20"/>
        </w:rPr>
        <w:t>está</w:t>
      </w:r>
      <w:r w:rsidR="006633B0">
        <w:rPr>
          <w:rFonts w:ascii="Arial" w:hAnsi="Arial" w:cs="Arial"/>
          <w:sz w:val="24"/>
          <w:szCs w:val="20"/>
        </w:rPr>
        <w:t xml:space="preserve"> dando mucho apogeo </w:t>
      </w:r>
      <w:r w:rsidR="002E3B0D">
        <w:rPr>
          <w:rFonts w:ascii="Arial" w:hAnsi="Arial" w:cs="Arial"/>
          <w:sz w:val="24"/>
          <w:szCs w:val="20"/>
        </w:rPr>
        <w:t>para atender los problemas sociales.</w:t>
      </w:r>
    </w:p>
    <w:p w14:paraId="77AB5502" w14:textId="645069EA" w:rsidR="000863BF" w:rsidRDefault="00DB2420" w:rsidP="00ED535E">
      <w:pPr>
        <w:spacing w:line="360" w:lineRule="auto"/>
        <w:ind w:right="567"/>
        <w:jc w:val="both"/>
        <w:rPr>
          <w:rFonts w:ascii="Arial" w:hAnsi="Arial" w:cs="Arial"/>
          <w:sz w:val="24"/>
          <w:szCs w:val="20"/>
        </w:rPr>
      </w:pPr>
      <w:r>
        <w:rPr>
          <w:rFonts w:ascii="Arial" w:hAnsi="Arial" w:cs="Arial"/>
          <w:sz w:val="24"/>
          <w:szCs w:val="20"/>
        </w:rPr>
        <w:t xml:space="preserve"> </w:t>
      </w:r>
      <w:r w:rsidR="002E3B0D">
        <w:rPr>
          <w:rFonts w:ascii="Arial" w:hAnsi="Arial" w:cs="Arial"/>
          <w:sz w:val="24"/>
          <w:szCs w:val="20"/>
        </w:rPr>
        <w:t xml:space="preserve">A pesar de que son diferentes nombres, es la misma función y procedimiento </w:t>
      </w:r>
      <w:r w:rsidR="009E6382">
        <w:rPr>
          <w:rFonts w:ascii="Arial" w:hAnsi="Arial" w:cs="Arial"/>
          <w:sz w:val="24"/>
          <w:szCs w:val="20"/>
        </w:rPr>
        <w:t>en la hechura e implementación</w:t>
      </w:r>
      <w:r w:rsidR="00BD2DDA">
        <w:rPr>
          <w:rFonts w:ascii="Arial" w:hAnsi="Arial" w:cs="Arial"/>
          <w:sz w:val="24"/>
          <w:szCs w:val="20"/>
        </w:rPr>
        <w:t xml:space="preserve"> de las políticas públicas</w:t>
      </w:r>
      <w:r w:rsidR="00145AA0">
        <w:rPr>
          <w:rFonts w:ascii="Arial" w:hAnsi="Arial" w:cs="Arial"/>
          <w:sz w:val="24"/>
          <w:szCs w:val="20"/>
        </w:rPr>
        <w:t>, para esto se darán a conocer</w:t>
      </w:r>
      <w:r w:rsidR="009E6382">
        <w:rPr>
          <w:rFonts w:ascii="Arial" w:hAnsi="Arial" w:cs="Arial"/>
          <w:sz w:val="24"/>
          <w:szCs w:val="20"/>
        </w:rPr>
        <w:t xml:space="preserve"> definiciones de este enfoque con autores nacionales </w:t>
      </w:r>
      <w:r w:rsidR="00145AA0">
        <w:rPr>
          <w:rFonts w:ascii="Arial" w:hAnsi="Arial" w:cs="Arial"/>
          <w:sz w:val="24"/>
          <w:szCs w:val="20"/>
        </w:rPr>
        <w:t xml:space="preserve">e internacionales </w:t>
      </w:r>
      <w:r w:rsidR="009E6382">
        <w:rPr>
          <w:rFonts w:ascii="Arial" w:hAnsi="Arial" w:cs="Arial"/>
          <w:sz w:val="24"/>
          <w:szCs w:val="20"/>
        </w:rPr>
        <w:t xml:space="preserve">y nos daremos cuenta de que son las mismas ideas de lo que propuso Lasswell desde perspectivas </w:t>
      </w:r>
      <w:r w:rsidR="000863BF">
        <w:rPr>
          <w:rFonts w:ascii="Arial" w:hAnsi="Arial" w:cs="Arial"/>
          <w:sz w:val="24"/>
          <w:szCs w:val="20"/>
        </w:rPr>
        <w:t>diferentes.</w:t>
      </w:r>
    </w:p>
    <w:p w14:paraId="13B8DE50" w14:textId="777DB172" w:rsidR="00BA2D6A" w:rsidRDefault="00BA2D6A" w:rsidP="00ED535E">
      <w:pPr>
        <w:spacing w:line="360" w:lineRule="auto"/>
        <w:ind w:right="567"/>
        <w:jc w:val="both"/>
        <w:rPr>
          <w:rFonts w:ascii="Arial" w:hAnsi="Arial" w:cs="Arial"/>
          <w:sz w:val="24"/>
          <w:szCs w:val="20"/>
        </w:rPr>
      </w:pPr>
      <w:r>
        <w:rPr>
          <w:rFonts w:ascii="Arial" w:hAnsi="Arial" w:cs="Arial"/>
          <w:sz w:val="24"/>
          <w:szCs w:val="20"/>
        </w:rPr>
        <w:t>Esta disciplina de la política pública</w:t>
      </w:r>
      <w:r w:rsidR="007D5DEA">
        <w:rPr>
          <w:rFonts w:ascii="Arial" w:hAnsi="Arial" w:cs="Arial"/>
          <w:sz w:val="24"/>
          <w:szCs w:val="20"/>
        </w:rPr>
        <w:t xml:space="preserve"> fue adoptada</w:t>
      </w:r>
      <w:r>
        <w:rPr>
          <w:rFonts w:ascii="Arial" w:hAnsi="Arial" w:cs="Arial"/>
          <w:sz w:val="24"/>
          <w:szCs w:val="20"/>
        </w:rPr>
        <w:t xml:space="preserve"> en México</w:t>
      </w:r>
      <w:r w:rsidR="007D5DEA">
        <w:rPr>
          <w:rFonts w:ascii="Arial" w:hAnsi="Arial" w:cs="Arial"/>
          <w:sz w:val="24"/>
          <w:szCs w:val="20"/>
        </w:rPr>
        <w:t xml:space="preserve"> en el año de 1980 en medio de una ola de crisis tanto económica como del mismo sistema político a causa de la fragmentación fiscal del Estado desarrollador en 1982 esto propicio formas diferentes de gobernar al país que sería el final de un régimen autoritario. </w:t>
      </w:r>
      <w:r>
        <w:rPr>
          <w:rFonts w:ascii="Arial" w:hAnsi="Arial" w:cs="Arial"/>
          <w:sz w:val="24"/>
          <w:szCs w:val="20"/>
        </w:rPr>
        <w:t xml:space="preserve"> </w:t>
      </w:r>
    </w:p>
    <w:p w14:paraId="02E91D00" w14:textId="77777777" w:rsidR="003870D9" w:rsidRDefault="00D94E4D" w:rsidP="00ED535E">
      <w:pPr>
        <w:spacing w:line="360" w:lineRule="auto"/>
        <w:ind w:right="567"/>
        <w:jc w:val="both"/>
        <w:rPr>
          <w:rFonts w:ascii="Arial" w:hAnsi="Arial" w:cs="Arial"/>
          <w:sz w:val="24"/>
          <w:szCs w:val="20"/>
        </w:rPr>
      </w:pPr>
      <w:r>
        <w:rPr>
          <w:rFonts w:ascii="Arial" w:hAnsi="Arial" w:cs="Arial"/>
          <w:sz w:val="24"/>
          <w:szCs w:val="20"/>
        </w:rPr>
        <w:t>Las políticas públicas van hacer una herramienta esencial para darle respuesta a las necesidades de l</w:t>
      </w:r>
      <w:r w:rsidR="00916AAF">
        <w:rPr>
          <w:rFonts w:ascii="Arial" w:hAnsi="Arial" w:cs="Arial"/>
          <w:sz w:val="24"/>
          <w:szCs w:val="20"/>
        </w:rPr>
        <w:t>a sociedad, es por ello que está disciplina</w:t>
      </w:r>
      <w:r>
        <w:rPr>
          <w:rFonts w:ascii="Arial" w:hAnsi="Arial" w:cs="Arial"/>
          <w:sz w:val="24"/>
          <w:szCs w:val="20"/>
        </w:rPr>
        <w:t xml:space="preserve"> ya sobresale e</w:t>
      </w:r>
      <w:r w:rsidR="00916AAF">
        <w:rPr>
          <w:rFonts w:ascii="Arial" w:hAnsi="Arial" w:cs="Arial"/>
          <w:sz w:val="24"/>
          <w:szCs w:val="20"/>
        </w:rPr>
        <w:t>n la administración pública para</w:t>
      </w:r>
      <w:r>
        <w:rPr>
          <w:rFonts w:ascii="Arial" w:hAnsi="Arial" w:cs="Arial"/>
          <w:sz w:val="24"/>
          <w:szCs w:val="20"/>
        </w:rPr>
        <w:t xml:space="preserve"> el mejoramiento del actuar gubernamental.</w:t>
      </w:r>
    </w:p>
    <w:p w14:paraId="563DB753" w14:textId="7C806187" w:rsidR="00DB2420" w:rsidRDefault="00DB2420" w:rsidP="00ED535E">
      <w:pPr>
        <w:spacing w:line="360" w:lineRule="auto"/>
        <w:ind w:right="567"/>
        <w:jc w:val="both"/>
        <w:rPr>
          <w:rFonts w:ascii="Arial" w:hAnsi="Arial" w:cs="Arial"/>
          <w:sz w:val="24"/>
          <w:szCs w:val="20"/>
        </w:rPr>
      </w:pPr>
      <w:r>
        <w:rPr>
          <w:rFonts w:ascii="Arial" w:hAnsi="Arial" w:cs="Arial"/>
          <w:sz w:val="24"/>
          <w:szCs w:val="20"/>
        </w:rPr>
        <w:t>Canto Chac dice que las políticas públicas son cursos de acción tendientes a la solución de problemas públicos acotados</w:t>
      </w:r>
      <w:r>
        <w:rPr>
          <w:rStyle w:val="Refdenotaalpie"/>
          <w:rFonts w:ascii="Arial" w:hAnsi="Arial" w:cs="Arial"/>
          <w:sz w:val="24"/>
          <w:szCs w:val="20"/>
        </w:rPr>
        <w:footnoteReference w:id="1"/>
      </w:r>
      <w:r w:rsidR="00BF49DC">
        <w:rPr>
          <w:rFonts w:ascii="Arial" w:hAnsi="Arial" w:cs="Arial"/>
          <w:sz w:val="24"/>
          <w:szCs w:val="20"/>
        </w:rPr>
        <w:t xml:space="preserve">, y cuando se habla de cursos de </w:t>
      </w:r>
      <w:r w:rsidR="00BF49DC">
        <w:rPr>
          <w:rFonts w:ascii="Arial" w:hAnsi="Arial" w:cs="Arial"/>
          <w:sz w:val="24"/>
          <w:szCs w:val="20"/>
        </w:rPr>
        <w:lastRenderedPageBreak/>
        <w:t xml:space="preserve">acción está refiriéndose de acciones múltiples que apuntan a un mismo problema (Canto, 2002: 61).   </w:t>
      </w:r>
    </w:p>
    <w:p w14:paraId="18AEC452" w14:textId="77777777" w:rsidR="00746889" w:rsidRDefault="00746889" w:rsidP="00ED535E">
      <w:pPr>
        <w:spacing w:line="360" w:lineRule="auto"/>
        <w:ind w:right="567"/>
        <w:jc w:val="both"/>
        <w:rPr>
          <w:rFonts w:ascii="Arial" w:hAnsi="Arial" w:cs="Arial"/>
          <w:sz w:val="24"/>
          <w:szCs w:val="20"/>
        </w:rPr>
      </w:pPr>
      <w:r>
        <w:rPr>
          <w:rFonts w:ascii="Arial" w:hAnsi="Arial" w:cs="Arial"/>
          <w:sz w:val="24"/>
          <w:szCs w:val="20"/>
        </w:rPr>
        <w:t>También nos habla de cómo se toma las decisiones en los asuntos públicos y para efecto nos dice:</w:t>
      </w:r>
    </w:p>
    <w:p w14:paraId="03AE371D" w14:textId="77777777" w:rsidR="00746889" w:rsidRPr="002225D3" w:rsidRDefault="00746889" w:rsidP="002225D3">
      <w:pPr>
        <w:spacing w:line="360" w:lineRule="auto"/>
        <w:ind w:left="708" w:right="567"/>
        <w:jc w:val="both"/>
        <w:rPr>
          <w:rFonts w:ascii="Arial" w:hAnsi="Arial" w:cs="Arial"/>
          <w:sz w:val="20"/>
          <w:szCs w:val="20"/>
        </w:rPr>
      </w:pPr>
      <w:r w:rsidRPr="002225D3">
        <w:rPr>
          <w:rFonts w:ascii="Arial" w:hAnsi="Arial" w:cs="Arial"/>
          <w:sz w:val="20"/>
          <w:szCs w:val="20"/>
        </w:rPr>
        <w:t xml:space="preserve">“Si tomamos como imagen lo que ha sido el estilo tradicional de tomar decisiones en México vemos que habido un cambio importante en las últimas tres décadas; anteriormente, las grandes decisiones que se tomaban de la política o la economía se reconocían como asuntos internos del gobierno, </w:t>
      </w:r>
      <w:r w:rsidR="002225D3" w:rsidRPr="002225D3">
        <w:rPr>
          <w:rFonts w:ascii="Arial" w:hAnsi="Arial" w:cs="Arial"/>
          <w:sz w:val="20"/>
          <w:szCs w:val="20"/>
        </w:rPr>
        <w:t>hoy pasan por un proceso de discusión y los diversos actores sociales reclaman que se tome en cuenta su opinión, e incluso elaboran propuestas alternativas a la del gobierno, reivindicando su derecho no sólo a opinar, sino tam</w:t>
      </w:r>
      <w:r w:rsidR="00562A73">
        <w:rPr>
          <w:rFonts w:ascii="Arial" w:hAnsi="Arial" w:cs="Arial"/>
          <w:sz w:val="20"/>
          <w:szCs w:val="20"/>
        </w:rPr>
        <w:t>bién a decidir” (Canto, 2002:61).</w:t>
      </w:r>
    </w:p>
    <w:p w14:paraId="4D850549" w14:textId="1576CC8D" w:rsidR="00DF5937" w:rsidRDefault="002225D3" w:rsidP="00ED535E">
      <w:pPr>
        <w:spacing w:line="360" w:lineRule="auto"/>
        <w:ind w:right="567"/>
        <w:jc w:val="both"/>
        <w:rPr>
          <w:rFonts w:ascii="Arial" w:hAnsi="Arial" w:cs="Arial"/>
          <w:sz w:val="24"/>
          <w:szCs w:val="20"/>
        </w:rPr>
      </w:pPr>
      <w:r>
        <w:rPr>
          <w:rFonts w:ascii="Arial" w:hAnsi="Arial" w:cs="Arial"/>
          <w:sz w:val="24"/>
          <w:szCs w:val="20"/>
        </w:rPr>
        <w:t xml:space="preserve">Para los gobiernos de hoy en </w:t>
      </w:r>
      <w:r w:rsidR="00DF5937">
        <w:rPr>
          <w:rFonts w:ascii="Arial" w:hAnsi="Arial" w:cs="Arial"/>
          <w:sz w:val="24"/>
          <w:szCs w:val="20"/>
        </w:rPr>
        <w:t>día ya no se debe centralizar</w:t>
      </w:r>
      <w:r>
        <w:rPr>
          <w:rFonts w:ascii="Arial" w:hAnsi="Arial" w:cs="Arial"/>
          <w:sz w:val="24"/>
          <w:szCs w:val="20"/>
        </w:rPr>
        <w:t xml:space="preserve"> las decisiones internas de los asuntos políticos y económicos, sino de darle más apertura a la opinión ciudadana, valorizar sus proyectos que puedan </w:t>
      </w:r>
      <w:r w:rsidR="00DF5937">
        <w:rPr>
          <w:rFonts w:ascii="Arial" w:hAnsi="Arial" w:cs="Arial"/>
          <w:sz w:val="24"/>
          <w:szCs w:val="20"/>
        </w:rPr>
        <w:t xml:space="preserve">coadyuvar para el desarrollo de sus acciones. El hablar de un buen gobierno, es darle la oportunidad de que haya mayor participación ciudadana, en la elaboración de proyectos que puedan </w:t>
      </w:r>
      <w:r w:rsidR="00DD57A4">
        <w:rPr>
          <w:rFonts w:ascii="Arial" w:hAnsi="Arial" w:cs="Arial"/>
          <w:sz w:val="24"/>
          <w:szCs w:val="20"/>
        </w:rPr>
        <w:t>darles</w:t>
      </w:r>
      <w:r w:rsidR="00DF5937">
        <w:rPr>
          <w:rFonts w:ascii="Arial" w:hAnsi="Arial" w:cs="Arial"/>
          <w:sz w:val="24"/>
          <w:szCs w:val="20"/>
        </w:rPr>
        <w:t xml:space="preserve"> respuesta a los problemas públicos. Ser un gobierno abierto a ser cuestionado y criticado, que los ciudadanos tengan acceso a la información sobre lo que el gobierno </w:t>
      </w:r>
      <w:r w:rsidR="00DD57A4">
        <w:rPr>
          <w:rFonts w:ascii="Arial" w:hAnsi="Arial" w:cs="Arial"/>
          <w:sz w:val="24"/>
          <w:szCs w:val="20"/>
        </w:rPr>
        <w:t>gasta,</w:t>
      </w:r>
      <w:r w:rsidR="00DF5937">
        <w:rPr>
          <w:rFonts w:ascii="Arial" w:hAnsi="Arial" w:cs="Arial"/>
          <w:sz w:val="24"/>
          <w:szCs w:val="20"/>
        </w:rPr>
        <w:t xml:space="preserve"> es decir, la transparencia y redención de cuentas.</w:t>
      </w:r>
      <w:r w:rsidR="00C91945">
        <w:rPr>
          <w:rFonts w:ascii="Arial" w:hAnsi="Arial" w:cs="Arial"/>
          <w:sz w:val="24"/>
          <w:szCs w:val="20"/>
        </w:rPr>
        <w:t xml:space="preserve"> Para que desde estas perspectivas los ciudadanos puedan participar en el proceso decisorio del gobierno.  </w:t>
      </w:r>
    </w:p>
    <w:p w14:paraId="0328B2BD" w14:textId="77777777" w:rsidR="00A863B4" w:rsidRDefault="00E76BE4" w:rsidP="00ED535E">
      <w:pPr>
        <w:spacing w:line="360" w:lineRule="auto"/>
        <w:ind w:right="567"/>
        <w:jc w:val="both"/>
        <w:rPr>
          <w:rFonts w:ascii="Arial" w:hAnsi="Arial" w:cs="Arial"/>
          <w:sz w:val="24"/>
          <w:szCs w:val="20"/>
        </w:rPr>
      </w:pPr>
      <w:r>
        <w:rPr>
          <w:rFonts w:ascii="Arial" w:hAnsi="Arial" w:cs="Arial"/>
          <w:sz w:val="24"/>
          <w:szCs w:val="20"/>
        </w:rPr>
        <w:t>Sin embargo</w:t>
      </w:r>
      <w:r w:rsidR="00562A73">
        <w:rPr>
          <w:rFonts w:ascii="Arial" w:hAnsi="Arial" w:cs="Arial"/>
          <w:sz w:val="24"/>
          <w:szCs w:val="20"/>
        </w:rPr>
        <w:t>,</w:t>
      </w:r>
      <w:r>
        <w:rPr>
          <w:rFonts w:ascii="Arial" w:hAnsi="Arial" w:cs="Arial"/>
          <w:sz w:val="24"/>
          <w:szCs w:val="20"/>
        </w:rPr>
        <w:t xml:space="preserve"> Luis F. Aguilar en su estudio introductorio dice que el hacer política y políticas, es un estilo altamente centralizado en el gobierno nacional (federal), sin los contrapesos institucionales de los niveles de gobiernos, de los estados y municipios sin las contrapropuestas de la competencia democrática y la lucha de ideas en </w:t>
      </w:r>
      <w:r w:rsidR="00092433">
        <w:rPr>
          <w:rFonts w:ascii="Arial" w:hAnsi="Arial" w:cs="Arial"/>
          <w:sz w:val="24"/>
          <w:szCs w:val="20"/>
        </w:rPr>
        <w:t>la opinión pública.</w:t>
      </w:r>
      <w:r>
        <w:rPr>
          <w:rFonts w:ascii="Arial" w:hAnsi="Arial" w:cs="Arial"/>
          <w:sz w:val="24"/>
          <w:szCs w:val="20"/>
        </w:rPr>
        <w:t xml:space="preserve">  </w:t>
      </w:r>
      <w:r w:rsidR="00DF5937">
        <w:rPr>
          <w:rFonts w:ascii="Arial" w:hAnsi="Arial" w:cs="Arial"/>
          <w:sz w:val="24"/>
          <w:szCs w:val="20"/>
        </w:rPr>
        <w:t xml:space="preserve"> </w:t>
      </w:r>
    </w:p>
    <w:p w14:paraId="4B5DC1BE" w14:textId="3F43F05C" w:rsidR="00A863B4" w:rsidRDefault="00A863B4" w:rsidP="00ED535E">
      <w:pPr>
        <w:spacing w:line="360" w:lineRule="auto"/>
        <w:ind w:right="567"/>
        <w:jc w:val="both"/>
        <w:rPr>
          <w:rFonts w:ascii="Arial" w:hAnsi="Arial" w:cs="Arial"/>
          <w:sz w:val="24"/>
          <w:szCs w:val="20"/>
        </w:rPr>
      </w:pPr>
      <w:r>
        <w:rPr>
          <w:rFonts w:ascii="Arial" w:hAnsi="Arial" w:cs="Arial"/>
          <w:sz w:val="24"/>
          <w:szCs w:val="20"/>
        </w:rPr>
        <w:t>Aguilar</w:t>
      </w:r>
      <w:r w:rsidR="00562A73">
        <w:rPr>
          <w:rFonts w:ascii="Arial" w:hAnsi="Arial" w:cs="Arial"/>
          <w:sz w:val="24"/>
          <w:szCs w:val="20"/>
        </w:rPr>
        <w:t xml:space="preserve"> (1992),</w:t>
      </w:r>
      <w:r>
        <w:rPr>
          <w:rFonts w:ascii="Arial" w:hAnsi="Arial" w:cs="Arial"/>
          <w:sz w:val="24"/>
          <w:szCs w:val="20"/>
        </w:rPr>
        <w:t xml:space="preserve"> menciona que la cancelación de programas, la privatización y la desincorporación </w:t>
      </w:r>
      <w:r w:rsidR="00580182">
        <w:rPr>
          <w:rFonts w:ascii="Arial" w:hAnsi="Arial" w:cs="Arial"/>
          <w:sz w:val="24"/>
          <w:szCs w:val="20"/>
        </w:rPr>
        <w:t>de las</w:t>
      </w:r>
      <w:r>
        <w:rPr>
          <w:rFonts w:ascii="Arial" w:hAnsi="Arial" w:cs="Arial"/>
          <w:sz w:val="24"/>
          <w:szCs w:val="20"/>
        </w:rPr>
        <w:t xml:space="preserve"> empresas públicas, la des(re)regulación la suspensión o recorte del gasto público, rompen con los estilos de decisión y de gestión  entre las organizaciones sociales y los poderes estatales. Pero puntualiza:</w:t>
      </w:r>
    </w:p>
    <w:p w14:paraId="66DE81FF" w14:textId="444A1D6F" w:rsidR="0040190D" w:rsidRDefault="00A863B4" w:rsidP="0040190D">
      <w:pPr>
        <w:spacing w:line="360" w:lineRule="auto"/>
        <w:ind w:left="708" w:right="567"/>
        <w:jc w:val="both"/>
        <w:rPr>
          <w:rFonts w:ascii="Arial" w:hAnsi="Arial" w:cs="Arial"/>
          <w:sz w:val="20"/>
          <w:szCs w:val="20"/>
        </w:rPr>
      </w:pPr>
      <w:r w:rsidRPr="0040190D">
        <w:rPr>
          <w:rFonts w:ascii="Arial" w:hAnsi="Arial" w:cs="Arial"/>
          <w:sz w:val="20"/>
          <w:szCs w:val="20"/>
        </w:rPr>
        <w:lastRenderedPageBreak/>
        <w:t xml:space="preserve">El nuevo patrón de policy making modifica reglas (escritas o no), procedimientos (formales o no), </w:t>
      </w:r>
      <w:r w:rsidR="0040190D" w:rsidRPr="0040190D">
        <w:rPr>
          <w:rFonts w:ascii="Arial" w:hAnsi="Arial" w:cs="Arial"/>
          <w:sz w:val="20"/>
          <w:szCs w:val="20"/>
        </w:rPr>
        <w:t>expectativas (legales o no), concepciones (mesuradas o desmesuradas), de la relación entre sociedad</w:t>
      </w:r>
      <w:r w:rsidR="006D3EFF">
        <w:rPr>
          <w:rFonts w:ascii="Arial" w:hAnsi="Arial" w:cs="Arial"/>
          <w:sz w:val="20"/>
          <w:szCs w:val="20"/>
        </w:rPr>
        <w:t xml:space="preserve"> y gobierno</w:t>
      </w:r>
      <w:r w:rsidR="00562A73">
        <w:rPr>
          <w:rFonts w:ascii="Arial" w:hAnsi="Arial" w:cs="Arial"/>
          <w:sz w:val="20"/>
          <w:szCs w:val="20"/>
        </w:rPr>
        <w:t xml:space="preserve"> (Aguilar, 1992: 19)</w:t>
      </w:r>
      <w:r w:rsidR="0040190D" w:rsidRPr="0040190D">
        <w:rPr>
          <w:rFonts w:ascii="Arial" w:hAnsi="Arial" w:cs="Arial"/>
          <w:sz w:val="20"/>
          <w:szCs w:val="20"/>
        </w:rPr>
        <w:t xml:space="preserve">. </w:t>
      </w:r>
      <w:r w:rsidRPr="0040190D">
        <w:rPr>
          <w:rFonts w:ascii="Arial" w:hAnsi="Arial" w:cs="Arial"/>
          <w:sz w:val="20"/>
          <w:szCs w:val="20"/>
        </w:rPr>
        <w:t xml:space="preserve">   </w:t>
      </w:r>
      <w:r w:rsidR="00DF5937" w:rsidRPr="0040190D">
        <w:rPr>
          <w:rFonts w:ascii="Arial" w:hAnsi="Arial" w:cs="Arial"/>
          <w:sz w:val="20"/>
          <w:szCs w:val="20"/>
        </w:rPr>
        <w:t xml:space="preserve"> </w:t>
      </w:r>
      <w:r w:rsidR="002225D3" w:rsidRPr="0040190D">
        <w:rPr>
          <w:rFonts w:ascii="Arial" w:hAnsi="Arial" w:cs="Arial"/>
          <w:sz w:val="20"/>
          <w:szCs w:val="20"/>
        </w:rPr>
        <w:t xml:space="preserve"> </w:t>
      </w:r>
    </w:p>
    <w:p w14:paraId="012DFAAB" w14:textId="77777777" w:rsidR="0040190D" w:rsidRDefault="0040190D" w:rsidP="0040190D">
      <w:pPr>
        <w:spacing w:line="360" w:lineRule="auto"/>
        <w:ind w:right="567"/>
        <w:jc w:val="both"/>
        <w:rPr>
          <w:rFonts w:ascii="Arial" w:hAnsi="Arial" w:cs="Arial"/>
          <w:sz w:val="24"/>
          <w:szCs w:val="24"/>
        </w:rPr>
      </w:pPr>
      <w:r>
        <w:rPr>
          <w:rFonts w:ascii="Arial" w:hAnsi="Arial" w:cs="Arial"/>
          <w:sz w:val="24"/>
          <w:szCs w:val="24"/>
        </w:rPr>
        <w:t>Se tiene que apreciar lo público y lo privado, en donde se localicen los problemas de interés público y su intervención del gobierno y el otro cuales son los problemas de interés privado con el fin de que el gobierno no mezcle asuntos de interés por particulares y vele por lo público</w:t>
      </w:r>
      <w:r w:rsidR="00333267">
        <w:rPr>
          <w:rFonts w:ascii="Arial" w:hAnsi="Arial" w:cs="Arial"/>
          <w:sz w:val="24"/>
          <w:szCs w:val="24"/>
        </w:rPr>
        <w:t>, en con</w:t>
      </w:r>
      <w:r>
        <w:rPr>
          <w:rFonts w:ascii="Arial" w:hAnsi="Arial" w:cs="Arial"/>
          <w:sz w:val="24"/>
          <w:szCs w:val="24"/>
        </w:rPr>
        <w:t xml:space="preserve">secuencia </w:t>
      </w:r>
      <w:r w:rsidR="00333267">
        <w:rPr>
          <w:rFonts w:ascii="Arial" w:hAnsi="Arial" w:cs="Arial"/>
          <w:sz w:val="24"/>
          <w:szCs w:val="24"/>
        </w:rPr>
        <w:t>se</w:t>
      </w:r>
      <w:r w:rsidR="00364CE7">
        <w:rPr>
          <w:rFonts w:ascii="Arial" w:hAnsi="Arial" w:cs="Arial"/>
          <w:sz w:val="24"/>
          <w:szCs w:val="24"/>
        </w:rPr>
        <w:t xml:space="preserve"> va a tener como dice Aguilar, qu</w:t>
      </w:r>
      <w:r w:rsidR="00333267">
        <w:rPr>
          <w:rFonts w:ascii="Arial" w:hAnsi="Arial" w:cs="Arial"/>
          <w:sz w:val="24"/>
          <w:szCs w:val="24"/>
        </w:rPr>
        <w:t xml:space="preserve">e </w:t>
      </w:r>
      <w:r w:rsidR="00364CE7">
        <w:rPr>
          <w:rFonts w:ascii="Arial" w:hAnsi="Arial" w:cs="Arial"/>
          <w:sz w:val="24"/>
          <w:szCs w:val="24"/>
        </w:rPr>
        <w:t>se alteren</w:t>
      </w:r>
      <w:r w:rsidR="00333267">
        <w:rPr>
          <w:rFonts w:ascii="Arial" w:hAnsi="Arial" w:cs="Arial"/>
          <w:sz w:val="24"/>
          <w:szCs w:val="24"/>
        </w:rPr>
        <w:t xml:space="preserve"> los patrones de interlocución y los canales de acceso, pierden significado ciertas prácticas de representación e integración de intereses, ciertos discursos, liderazgos y fuerzas políticas antes claves para el consenso.</w:t>
      </w:r>
      <w:r w:rsidR="003E7ABF">
        <w:rPr>
          <w:rFonts w:ascii="Arial" w:hAnsi="Arial" w:cs="Arial"/>
          <w:sz w:val="24"/>
          <w:szCs w:val="24"/>
        </w:rPr>
        <w:t xml:space="preserve"> Y por lo tanto no habrá participación de la sociedad.</w:t>
      </w:r>
    </w:p>
    <w:p w14:paraId="5BF61C3B" w14:textId="77777777" w:rsidR="0009414C" w:rsidRDefault="00364CE7" w:rsidP="0040190D">
      <w:pPr>
        <w:spacing w:line="360" w:lineRule="auto"/>
        <w:ind w:right="567"/>
        <w:jc w:val="both"/>
        <w:rPr>
          <w:rFonts w:ascii="Arial" w:hAnsi="Arial" w:cs="Arial"/>
          <w:sz w:val="24"/>
          <w:szCs w:val="24"/>
        </w:rPr>
      </w:pPr>
      <w:r>
        <w:rPr>
          <w:rFonts w:ascii="Arial" w:hAnsi="Arial" w:cs="Arial"/>
          <w:sz w:val="24"/>
          <w:szCs w:val="24"/>
        </w:rPr>
        <w:t>Sin embargo</w:t>
      </w:r>
      <w:r w:rsidR="00562A73">
        <w:rPr>
          <w:rFonts w:ascii="Arial" w:hAnsi="Arial" w:cs="Arial"/>
          <w:sz w:val="24"/>
          <w:szCs w:val="24"/>
        </w:rPr>
        <w:t>,</w:t>
      </w:r>
      <w:r>
        <w:rPr>
          <w:rFonts w:ascii="Arial" w:hAnsi="Arial" w:cs="Arial"/>
          <w:sz w:val="24"/>
          <w:szCs w:val="24"/>
        </w:rPr>
        <w:t xml:space="preserve"> Aguilar nombra una serie de características que hacen que el Estado sea </w:t>
      </w:r>
      <w:r w:rsidR="00B7212B">
        <w:rPr>
          <w:rFonts w:ascii="Arial" w:hAnsi="Arial" w:cs="Arial"/>
          <w:sz w:val="24"/>
          <w:szCs w:val="24"/>
        </w:rPr>
        <w:t>menos importante en las decisiones políticas y económicas del país,</w:t>
      </w:r>
      <w:r w:rsidR="003E7ABF">
        <w:rPr>
          <w:rFonts w:ascii="Arial" w:hAnsi="Arial" w:cs="Arial"/>
          <w:sz w:val="24"/>
          <w:szCs w:val="24"/>
        </w:rPr>
        <w:t xml:space="preserve"> y mucho menos valorizar la opinión pública,</w:t>
      </w:r>
      <w:r w:rsidR="00B7212B">
        <w:rPr>
          <w:rFonts w:ascii="Arial" w:hAnsi="Arial" w:cs="Arial"/>
          <w:sz w:val="24"/>
          <w:szCs w:val="24"/>
        </w:rPr>
        <w:t xml:space="preserve"> una de ellas son la privatización de empresas públicas, desincorporación, desregulación, liberalización, apertura, es el proceso de quitarle fuerza al Estado</w:t>
      </w:r>
      <w:r w:rsidR="003E7ABF">
        <w:rPr>
          <w:rFonts w:ascii="Arial" w:hAnsi="Arial" w:cs="Arial"/>
          <w:sz w:val="24"/>
          <w:szCs w:val="24"/>
        </w:rPr>
        <w:t>,</w:t>
      </w:r>
      <w:r w:rsidR="00B7212B">
        <w:rPr>
          <w:rFonts w:ascii="Arial" w:hAnsi="Arial" w:cs="Arial"/>
          <w:sz w:val="24"/>
          <w:szCs w:val="24"/>
        </w:rPr>
        <w:t xml:space="preserve"> pero el autor dice que se le devuelva su rol al Estado, sus funciones originales </w:t>
      </w:r>
      <w:r w:rsidR="0009414C">
        <w:rPr>
          <w:rFonts w:ascii="Arial" w:hAnsi="Arial" w:cs="Arial"/>
          <w:sz w:val="24"/>
          <w:szCs w:val="24"/>
        </w:rPr>
        <w:t>porque eso hará su razón de ser, para ello dice Aguilar:</w:t>
      </w:r>
    </w:p>
    <w:p w14:paraId="0BA5E06D" w14:textId="2CCCED34" w:rsidR="0009414C" w:rsidRPr="0009414C" w:rsidRDefault="0009414C" w:rsidP="0009414C">
      <w:pPr>
        <w:spacing w:line="360" w:lineRule="auto"/>
        <w:ind w:left="708" w:right="567"/>
        <w:jc w:val="both"/>
        <w:rPr>
          <w:rFonts w:ascii="Arial" w:hAnsi="Arial" w:cs="Arial"/>
          <w:sz w:val="20"/>
          <w:szCs w:val="20"/>
        </w:rPr>
      </w:pPr>
      <w:r w:rsidRPr="0009414C">
        <w:rPr>
          <w:rFonts w:ascii="Arial" w:hAnsi="Arial" w:cs="Arial"/>
          <w:sz w:val="20"/>
          <w:szCs w:val="20"/>
        </w:rPr>
        <w:t>Este Estado de vuelto así mismo tiene funciones básicas, numerosísimas y cruciales a desempeñar. Surge entonces el problema de la racionalidad de sus decisiones, del tino, inteligencia y responsabilidad de las eleccio</w:t>
      </w:r>
      <w:r w:rsidR="006D3EFF">
        <w:rPr>
          <w:rFonts w:ascii="Arial" w:hAnsi="Arial" w:cs="Arial"/>
          <w:sz w:val="20"/>
          <w:szCs w:val="20"/>
        </w:rPr>
        <w:t>nes públicas de los gobernantes</w:t>
      </w:r>
      <w:r w:rsidRPr="0009414C">
        <w:rPr>
          <w:rFonts w:ascii="Arial" w:hAnsi="Arial" w:cs="Arial"/>
          <w:sz w:val="20"/>
          <w:szCs w:val="20"/>
        </w:rPr>
        <w:t xml:space="preserve"> (Aguilar, 1992: 21).    </w:t>
      </w:r>
    </w:p>
    <w:p w14:paraId="759F5E22" w14:textId="4DD06A51" w:rsidR="00BF6803" w:rsidRDefault="0009414C" w:rsidP="0040190D">
      <w:pPr>
        <w:spacing w:line="360" w:lineRule="auto"/>
        <w:ind w:right="567"/>
        <w:jc w:val="both"/>
        <w:rPr>
          <w:rFonts w:ascii="Arial" w:hAnsi="Arial" w:cs="Arial"/>
          <w:sz w:val="24"/>
          <w:szCs w:val="24"/>
        </w:rPr>
      </w:pPr>
      <w:r>
        <w:rPr>
          <w:rFonts w:ascii="Arial" w:hAnsi="Arial" w:cs="Arial"/>
          <w:sz w:val="24"/>
          <w:szCs w:val="24"/>
        </w:rPr>
        <w:t xml:space="preserve">En </w:t>
      </w:r>
      <w:r w:rsidR="00580182">
        <w:rPr>
          <w:rFonts w:ascii="Arial" w:hAnsi="Arial" w:cs="Arial"/>
          <w:sz w:val="24"/>
          <w:szCs w:val="24"/>
        </w:rPr>
        <w:t>consecuencia,</w:t>
      </w:r>
      <w:r>
        <w:rPr>
          <w:rFonts w:ascii="Arial" w:hAnsi="Arial" w:cs="Arial"/>
          <w:sz w:val="24"/>
          <w:szCs w:val="24"/>
        </w:rPr>
        <w:t xml:space="preserve"> Aguilar habla de un redimensionamiento del Estado</w:t>
      </w:r>
      <w:r w:rsidR="00BF6803">
        <w:rPr>
          <w:rFonts w:ascii="Arial" w:hAnsi="Arial" w:cs="Arial"/>
          <w:sz w:val="24"/>
          <w:szCs w:val="24"/>
        </w:rPr>
        <w:t xml:space="preserve"> que en el fondo es crear las condiciones, alternativas y acciones para atender con eficiencia los muchos males, necesidades y problemas públicos, para él su alternativa son las políticas y ante ello dice: </w:t>
      </w:r>
    </w:p>
    <w:p w14:paraId="7DEB2274" w14:textId="78EA986F" w:rsidR="00364CE7" w:rsidRPr="00A33213" w:rsidRDefault="00BF6803" w:rsidP="00A33213">
      <w:pPr>
        <w:spacing w:line="360" w:lineRule="auto"/>
        <w:ind w:left="708" w:right="567"/>
        <w:jc w:val="both"/>
        <w:rPr>
          <w:rFonts w:ascii="Arial" w:hAnsi="Arial" w:cs="Arial"/>
          <w:sz w:val="20"/>
          <w:szCs w:val="20"/>
        </w:rPr>
      </w:pPr>
      <w:r w:rsidRPr="00A33213">
        <w:rPr>
          <w:rFonts w:ascii="Arial" w:hAnsi="Arial" w:cs="Arial"/>
          <w:sz w:val="20"/>
          <w:szCs w:val="20"/>
        </w:rPr>
        <w:t xml:space="preserve">Pero el simple hecho institucional de un Estado reducido no significa la solución de males y problemas públicos. Más allá del redimensionamiento, están las políticas a imaginar, a construir cerebralmente, a seleccionar rigurosamente, estimando costos, consecuencias, efectividad, para hacer frente a circunstancias de escasez a los ingentes problemas </w:t>
      </w:r>
      <w:r w:rsidRPr="00A33213">
        <w:rPr>
          <w:rFonts w:ascii="Arial" w:hAnsi="Arial" w:cs="Arial"/>
          <w:sz w:val="20"/>
          <w:szCs w:val="20"/>
        </w:rPr>
        <w:lastRenderedPageBreak/>
        <w:t xml:space="preserve">públicos y a los dramáticos problemas </w:t>
      </w:r>
      <w:r w:rsidR="00C91945" w:rsidRPr="00A33213">
        <w:rPr>
          <w:rFonts w:ascii="Arial" w:hAnsi="Arial" w:cs="Arial"/>
          <w:sz w:val="20"/>
          <w:szCs w:val="20"/>
        </w:rPr>
        <w:t xml:space="preserve">sociales </w:t>
      </w:r>
      <w:r w:rsidR="00A33213" w:rsidRPr="00A33213">
        <w:rPr>
          <w:rFonts w:ascii="Arial" w:hAnsi="Arial" w:cs="Arial"/>
          <w:sz w:val="20"/>
          <w:szCs w:val="20"/>
        </w:rPr>
        <w:t>de gra</w:t>
      </w:r>
      <w:r w:rsidR="006D3EFF">
        <w:rPr>
          <w:rFonts w:ascii="Arial" w:hAnsi="Arial" w:cs="Arial"/>
          <w:sz w:val="20"/>
          <w:szCs w:val="20"/>
        </w:rPr>
        <w:t xml:space="preserve">ndes números de población </w:t>
      </w:r>
      <w:r w:rsidR="00A33213" w:rsidRPr="00A33213">
        <w:rPr>
          <w:rFonts w:ascii="Arial" w:hAnsi="Arial" w:cs="Arial"/>
          <w:sz w:val="20"/>
          <w:szCs w:val="20"/>
        </w:rPr>
        <w:t>(Aguilar, 1992: 21).</w:t>
      </w:r>
      <w:r w:rsidRPr="00A33213">
        <w:rPr>
          <w:rFonts w:ascii="Arial" w:hAnsi="Arial" w:cs="Arial"/>
          <w:sz w:val="20"/>
          <w:szCs w:val="20"/>
        </w:rPr>
        <w:t xml:space="preserve">    </w:t>
      </w:r>
      <w:r w:rsidR="0009414C" w:rsidRPr="00A33213">
        <w:rPr>
          <w:rFonts w:ascii="Arial" w:hAnsi="Arial" w:cs="Arial"/>
          <w:sz w:val="20"/>
          <w:szCs w:val="20"/>
        </w:rPr>
        <w:t xml:space="preserve"> </w:t>
      </w:r>
      <w:r w:rsidR="00B7212B" w:rsidRPr="00A33213">
        <w:rPr>
          <w:rFonts w:ascii="Arial" w:hAnsi="Arial" w:cs="Arial"/>
          <w:sz w:val="20"/>
          <w:szCs w:val="20"/>
        </w:rPr>
        <w:t xml:space="preserve"> </w:t>
      </w:r>
      <w:r w:rsidR="00364CE7" w:rsidRPr="00A33213">
        <w:rPr>
          <w:rFonts w:ascii="Arial" w:hAnsi="Arial" w:cs="Arial"/>
          <w:sz w:val="20"/>
          <w:szCs w:val="20"/>
        </w:rPr>
        <w:t xml:space="preserve">   </w:t>
      </w:r>
    </w:p>
    <w:p w14:paraId="4095AFC1" w14:textId="5FA9C684" w:rsidR="00A33213" w:rsidRDefault="00A874EA" w:rsidP="00ED535E">
      <w:pPr>
        <w:spacing w:line="360" w:lineRule="auto"/>
        <w:ind w:right="567"/>
        <w:jc w:val="both"/>
        <w:rPr>
          <w:rFonts w:ascii="Arial" w:hAnsi="Arial" w:cs="Arial"/>
          <w:sz w:val="24"/>
          <w:szCs w:val="20"/>
        </w:rPr>
      </w:pPr>
      <w:r>
        <w:rPr>
          <w:rFonts w:ascii="Arial" w:hAnsi="Arial" w:cs="Arial"/>
          <w:sz w:val="24"/>
          <w:szCs w:val="20"/>
        </w:rPr>
        <w:t>El E</w:t>
      </w:r>
      <w:r w:rsidR="00A33213">
        <w:rPr>
          <w:rFonts w:ascii="Arial" w:hAnsi="Arial" w:cs="Arial"/>
          <w:sz w:val="24"/>
          <w:szCs w:val="20"/>
        </w:rPr>
        <w:t xml:space="preserve">stado grande, fue la estrategia fallida de solución de problemas, a consecuencia </w:t>
      </w:r>
      <w:r w:rsidR="00DD57A4">
        <w:rPr>
          <w:rFonts w:ascii="Arial" w:hAnsi="Arial" w:cs="Arial"/>
          <w:sz w:val="24"/>
          <w:szCs w:val="20"/>
        </w:rPr>
        <w:t>los problemas siguen ahí</w:t>
      </w:r>
      <w:r w:rsidR="00A33213">
        <w:rPr>
          <w:rFonts w:ascii="Arial" w:hAnsi="Arial" w:cs="Arial"/>
          <w:sz w:val="24"/>
          <w:szCs w:val="20"/>
        </w:rPr>
        <w:t>, agravados, más difíciles de darles solución y más complejos. Pero aun con un gobierno pequeño las necesidades públicas siguen siendo muy grandes por ello:</w:t>
      </w:r>
    </w:p>
    <w:p w14:paraId="49846371" w14:textId="05E71E91" w:rsidR="00A33213" w:rsidRPr="007A1FDB" w:rsidRDefault="00A33213" w:rsidP="007A1FDB">
      <w:pPr>
        <w:spacing w:line="360" w:lineRule="auto"/>
        <w:ind w:left="708" w:right="567"/>
        <w:jc w:val="both"/>
        <w:rPr>
          <w:rFonts w:ascii="Arial" w:hAnsi="Arial" w:cs="Arial"/>
          <w:sz w:val="20"/>
          <w:szCs w:val="20"/>
        </w:rPr>
      </w:pPr>
      <w:r w:rsidRPr="007A1FDB">
        <w:rPr>
          <w:rFonts w:ascii="Arial" w:hAnsi="Arial" w:cs="Arial"/>
          <w:sz w:val="20"/>
          <w:szCs w:val="20"/>
        </w:rPr>
        <w:t>Lo que cuenta es la calidad de las políticas públicas que se analizan, diseñan, deciden y desarrollan: la calidad de la formulación y gestión de las políticas. El esfuerzo intelectual y práctico ha de encontrarse en el proceso de la política</w:t>
      </w:r>
      <w:r w:rsidR="007A1FDB" w:rsidRPr="007A1FDB">
        <w:rPr>
          <w:rFonts w:ascii="Arial" w:hAnsi="Arial" w:cs="Arial"/>
          <w:sz w:val="20"/>
          <w:szCs w:val="20"/>
        </w:rPr>
        <w:t>, en sus condiciones de consenso, corrección y factibilidad, en su formulación implemen</w:t>
      </w:r>
      <w:r w:rsidR="006D3EFF">
        <w:rPr>
          <w:rFonts w:ascii="Arial" w:hAnsi="Arial" w:cs="Arial"/>
          <w:sz w:val="20"/>
          <w:szCs w:val="20"/>
        </w:rPr>
        <w:t>tación, su impacto y evaluación</w:t>
      </w:r>
      <w:r w:rsidR="007A1FDB" w:rsidRPr="007A1FDB">
        <w:rPr>
          <w:rFonts w:ascii="Arial" w:hAnsi="Arial" w:cs="Arial"/>
          <w:sz w:val="20"/>
          <w:szCs w:val="20"/>
        </w:rPr>
        <w:t xml:space="preserve"> (Aguilar, 1992: 22).</w:t>
      </w:r>
      <w:r w:rsidRPr="007A1FDB">
        <w:rPr>
          <w:rFonts w:ascii="Arial" w:hAnsi="Arial" w:cs="Arial"/>
          <w:sz w:val="20"/>
          <w:szCs w:val="20"/>
        </w:rPr>
        <w:t xml:space="preserve"> </w:t>
      </w:r>
    </w:p>
    <w:p w14:paraId="76E7C834" w14:textId="77777777" w:rsidR="001855AE" w:rsidRDefault="006169F6" w:rsidP="00ED535E">
      <w:pPr>
        <w:spacing w:line="360" w:lineRule="auto"/>
        <w:ind w:right="567"/>
        <w:jc w:val="both"/>
        <w:rPr>
          <w:rFonts w:ascii="Arial" w:hAnsi="Arial" w:cs="Arial"/>
          <w:sz w:val="24"/>
          <w:szCs w:val="20"/>
        </w:rPr>
      </w:pPr>
      <w:r>
        <w:rPr>
          <w:rFonts w:ascii="Arial" w:hAnsi="Arial" w:cs="Arial"/>
          <w:sz w:val="24"/>
          <w:szCs w:val="20"/>
        </w:rPr>
        <w:t>El exhaustivo análisis y diseño de las políticas por ser precisamente de carácter público, abre una multitud de estrategias de acción</w:t>
      </w:r>
      <w:r w:rsidR="00064B4D">
        <w:rPr>
          <w:rFonts w:ascii="Arial" w:hAnsi="Arial" w:cs="Arial"/>
          <w:sz w:val="24"/>
          <w:szCs w:val="20"/>
        </w:rPr>
        <w:t xml:space="preserve"> el cual el gobierno y la sociedad adquieren la rectoría  de esta responsabilidad  para que en conjunto puedan atender las demandas de una comunidad o país </w:t>
      </w:r>
      <w:r w:rsidR="001855AE">
        <w:rPr>
          <w:rFonts w:ascii="Arial" w:hAnsi="Arial" w:cs="Arial"/>
          <w:sz w:val="24"/>
          <w:szCs w:val="20"/>
        </w:rPr>
        <w:t xml:space="preserve">que según sus características y magnitudes del problema en específico </w:t>
      </w:r>
      <w:r w:rsidR="00064B4D">
        <w:rPr>
          <w:rFonts w:ascii="Arial" w:hAnsi="Arial" w:cs="Arial"/>
          <w:sz w:val="24"/>
          <w:szCs w:val="20"/>
        </w:rPr>
        <w:t>donde</w:t>
      </w:r>
      <w:r w:rsidR="001855AE">
        <w:rPr>
          <w:rFonts w:ascii="Arial" w:hAnsi="Arial" w:cs="Arial"/>
          <w:sz w:val="24"/>
          <w:szCs w:val="20"/>
        </w:rPr>
        <w:t xml:space="preserve"> puedan, buscar </w:t>
      </w:r>
      <w:r w:rsidR="00064B4D">
        <w:rPr>
          <w:rFonts w:ascii="Arial" w:hAnsi="Arial" w:cs="Arial"/>
          <w:sz w:val="24"/>
          <w:szCs w:val="20"/>
        </w:rPr>
        <w:t xml:space="preserve">relaciones entre lo privado o con instituciones no gubernamentales e incluso con organizaciones internacionales, todo con un </w:t>
      </w:r>
      <w:r w:rsidR="001855AE">
        <w:rPr>
          <w:rFonts w:ascii="Arial" w:hAnsi="Arial" w:cs="Arial"/>
          <w:sz w:val="24"/>
          <w:szCs w:val="20"/>
        </w:rPr>
        <w:t xml:space="preserve">propósito de coadyuvar para la solución de los problemas públicos.  </w:t>
      </w:r>
      <w:r>
        <w:rPr>
          <w:rFonts w:ascii="Arial" w:hAnsi="Arial" w:cs="Arial"/>
          <w:sz w:val="24"/>
          <w:szCs w:val="20"/>
        </w:rPr>
        <w:t xml:space="preserve">   </w:t>
      </w:r>
    </w:p>
    <w:p w14:paraId="34F87125" w14:textId="6EE1FA5B" w:rsidR="00111292" w:rsidRDefault="001855AE" w:rsidP="00ED535E">
      <w:pPr>
        <w:spacing w:line="360" w:lineRule="auto"/>
        <w:ind w:right="567"/>
        <w:jc w:val="both"/>
        <w:rPr>
          <w:rFonts w:ascii="Arial" w:hAnsi="Arial" w:cs="Arial"/>
          <w:sz w:val="24"/>
          <w:szCs w:val="20"/>
        </w:rPr>
      </w:pPr>
      <w:r>
        <w:rPr>
          <w:rFonts w:ascii="Arial" w:hAnsi="Arial" w:cs="Arial"/>
          <w:sz w:val="24"/>
          <w:szCs w:val="20"/>
        </w:rPr>
        <w:t xml:space="preserve">Es por ello </w:t>
      </w:r>
      <w:r w:rsidR="00DD57A4">
        <w:rPr>
          <w:rFonts w:ascii="Arial" w:hAnsi="Arial" w:cs="Arial"/>
          <w:sz w:val="24"/>
          <w:szCs w:val="20"/>
        </w:rPr>
        <w:t>por lo que</w:t>
      </w:r>
      <w:r>
        <w:rPr>
          <w:rFonts w:ascii="Arial" w:hAnsi="Arial" w:cs="Arial"/>
          <w:sz w:val="24"/>
          <w:szCs w:val="20"/>
        </w:rPr>
        <w:t xml:space="preserve"> Aguil</w:t>
      </w:r>
      <w:r w:rsidR="00B04CE1">
        <w:rPr>
          <w:rFonts w:ascii="Arial" w:hAnsi="Arial" w:cs="Arial"/>
          <w:sz w:val="24"/>
          <w:szCs w:val="20"/>
        </w:rPr>
        <w:t>ar en su doxa dice que se debe</w:t>
      </w:r>
      <w:r>
        <w:rPr>
          <w:rFonts w:ascii="Arial" w:hAnsi="Arial" w:cs="Arial"/>
          <w:sz w:val="24"/>
          <w:szCs w:val="20"/>
        </w:rPr>
        <w:t xml:space="preserve"> gobernar por políticas y por interés </w:t>
      </w:r>
      <w:r w:rsidR="002468D6">
        <w:rPr>
          <w:rFonts w:ascii="Arial" w:hAnsi="Arial" w:cs="Arial"/>
          <w:sz w:val="24"/>
          <w:szCs w:val="20"/>
        </w:rPr>
        <w:t xml:space="preserve">público, y que gobernar significa incorporar la opinión, la participación la corresponsabilidad, el dinero de los ciudadanos. Política pública no es más que una política gubernamental </w:t>
      </w:r>
      <w:r w:rsidR="002A721A">
        <w:rPr>
          <w:rFonts w:ascii="Arial" w:hAnsi="Arial" w:cs="Arial"/>
          <w:sz w:val="24"/>
          <w:szCs w:val="20"/>
        </w:rPr>
        <w:t xml:space="preserve">y que en </w:t>
      </w:r>
      <w:r w:rsidR="002A721A" w:rsidRPr="008E51FE">
        <w:rPr>
          <w:rFonts w:ascii="Arial" w:hAnsi="Arial" w:cs="Arial"/>
          <w:sz w:val="24"/>
          <w:szCs w:val="20"/>
        </w:rPr>
        <w:t>efecto su pone</w:t>
      </w:r>
      <w:r w:rsidR="002A721A">
        <w:rPr>
          <w:rFonts w:ascii="Arial" w:hAnsi="Arial" w:cs="Arial"/>
          <w:sz w:val="24"/>
          <w:szCs w:val="20"/>
        </w:rPr>
        <w:t xml:space="preserve"> </w:t>
      </w:r>
      <w:r w:rsidR="002468D6">
        <w:rPr>
          <w:rFonts w:ascii="Arial" w:hAnsi="Arial" w:cs="Arial"/>
          <w:sz w:val="24"/>
          <w:szCs w:val="20"/>
        </w:rPr>
        <w:t xml:space="preserve">gobernantes elegidos democráticamente, elaboración de políticas que son compatibles con el marco constitucional y se sustenta con la participación intelectual y practica de los ciudadanos, políticas que no mortifiquen las libertades </w:t>
      </w:r>
      <w:r w:rsidR="00111292">
        <w:rPr>
          <w:rFonts w:ascii="Arial" w:hAnsi="Arial" w:cs="Arial"/>
          <w:sz w:val="24"/>
          <w:szCs w:val="20"/>
        </w:rPr>
        <w:t>junto con las desigualdades, mismas oportunidades y utilidades de los ciudadanos.</w:t>
      </w:r>
    </w:p>
    <w:p w14:paraId="3A1974D4" w14:textId="239F5486" w:rsidR="00114E71" w:rsidRDefault="00111292" w:rsidP="00ED535E">
      <w:pPr>
        <w:spacing w:line="360" w:lineRule="auto"/>
        <w:ind w:right="567"/>
        <w:jc w:val="both"/>
        <w:rPr>
          <w:rFonts w:ascii="Arial" w:hAnsi="Arial" w:cs="Arial"/>
          <w:sz w:val="24"/>
          <w:szCs w:val="20"/>
        </w:rPr>
      </w:pPr>
      <w:r>
        <w:rPr>
          <w:rFonts w:ascii="Arial" w:hAnsi="Arial" w:cs="Arial"/>
          <w:sz w:val="24"/>
          <w:szCs w:val="20"/>
        </w:rPr>
        <w:t xml:space="preserve">Y se entiende por interés público es el libre acceso que beneficie a todos, sin mesclar </w:t>
      </w:r>
      <w:r w:rsidR="00114E71">
        <w:rPr>
          <w:rFonts w:ascii="Arial" w:hAnsi="Arial" w:cs="Arial"/>
          <w:sz w:val="24"/>
          <w:szCs w:val="20"/>
        </w:rPr>
        <w:t xml:space="preserve">los intereses de los privados. En </w:t>
      </w:r>
      <w:r w:rsidR="00DD57A4">
        <w:rPr>
          <w:rFonts w:ascii="Arial" w:hAnsi="Arial" w:cs="Arial"/>
          <w:sz w:val="24"/>
          <w:szCs w:val="20"/>
        </w:rPr>
        <w:t>suma,</w:t>
      </w:r>
      <w:r w:rsidR="00114E71">
        <w:rPr>
          <w:rFonts w:ascii="Arial" w:hAnsi="Arial" w:cs="Arial"/>
          <w:sz w:val="24"/>
          <w:szCs w:val="20"/>
        </w:rPr>
        <w:t xml:space="preserve"> concluye Aguilar que el hablar de políticas públicas es saber tomar decisiones en el gobierno sobre problemas </w:t>
      </w:r>
      <w:r w:rsidR="00114E71">
        <w:rPr>
          <w:rFonts w:ascii="Arial" w:hAnsi="Arial" w:cs="Arial"/>
          <w:sz w:val="24"/>
          <w:szCs w:val="20"/>
        </w:rPr>
        <w:lastRenderedPageBreak/>
        <w:t>específicos, que incorpora la opinión pública, participación y corresponsabilidad de los ciudadanos.</w:t>
      </w:r>
    </w:p>
    <w:p w14:paraId="7DA3C16D" w14:textId="661163C1" w:rsidR="00BA607D" w:rsidRDefault="00AB0B9D" w:rsidP="00ED535E">
      <w:pPr>
        <w:spacing w:line="360" w:lineRule="auto"/>
        <w:ind w:right="567"/>
        <w:jc w:val="both"/>
        <w:rPr>
          <w:rFonts w:ascii="Arial" w:hAnsi="Arial" w:cs="Arial"/>
          <w:sz w:val="24"/>
          <w:szCs w:val="20"/>
        </w:rPr>
      </w:pPr>
      <w:r>
        <w:rPr>
          <w:rFonts w:ascii="Arial" w:hAnsi="Arial" w:cs="Arial"/>
          <w:sz w:val="24"/>
          <w:szCs w:val="20"/>
        </w:rPr>
        <w:t>Siguiendo con las políticas públicas el otro autor que se e</w:t>
      </w:r>
      <w:r w:rsidR="00A04C3B">
        <w:rPr>
          <w:rFonts w:ascii="Arial" w:hAnsi="Arial" w:cs="Arial"/>
          <w:sz w:val="24"/>
          <w:szCs w:val="20"/>
        </w:rPr>
        <w:t xml:space="preserve">nfoca en el estudio de formulación, implementación y evaluación es André-Noël Roth Deubel, menciona </w:t>
      </w:r>
      <w:r w:rsidR="00DD57A4">
        <w:rPr>
          <w:rFonts w:ascii="Arial" w:hAnsi="Arial" w:cs="Arial"/>
          <w:sz w:val="24"/>
          <w:szCs w:val="20"/>
        </w:rPr>
        <w:t>que,</w:t>
      </w:r>
      <w:r w:rsidR="00A04C3B">
        <w:rPr>
          <w:rFonts w:ascii="Arial" w:hAnsi="Arial" w:cs="Arial"/>
          <w:sz w:val="24"/>
          <w:szCs w:val="20"/>
        </w:rPr>
        <w:t xml:space="preserve"> para definir el objeto o concepto de política pública</w:t>
      </w:r>
      <w:r w:rsidR="00BA607D">
        <w:rPr>
          <w:rFonts w:ascii="Arial" w:hAnsi="Arial" w:cs="Arial"/>
          <w:sz w:val="24"/>
          <w:szCs w:val="20"/>
        </w:rPr>
        <w:t xml:space="preserve">, primero debe empezarse por política. Desde tres acepciones que se encuentran relacionadas por la misma palabra. </w:t>
      </w:r>
    </w:p>
    <w:p w14:paraId="0E407FB1" w14:textId="6BB82948" w:rsidR="009F71FF" w:rsidRDefault="00BA607D" w:rsidP="00ED535E">
      <w:pPr>
        <w:spacing w:line="360" w:lineRule="auto"/>
        <w:ind w:right="567"/>
        <w:jc w:val="both"/>
        <w:rPr>
          <w:rFonts w:ascii="Arial" w:hAnsi="Arial" w:cs="Arial"/>
          <w:sz w:val="24"/>
          <w:szCs w:val="20"/>
        </w:rPr>
      </w:pPr>
      <w:r>
        <w:rPr>
          <w:rFonts w:ascii="Arial" w:hAnsi="Arial" w:cs="Arial"/>
          <w:sz w:val="24"/>
          <w:szCs w:val="20"/>
        </w:rPr>
        <w:t xml:space="preserve">Primero, la política concebida en el ámbito del gobierno de las sociedades humanas. Segundo, política como toda actividad humana dentro de las organizaciones y la lucha por el </w:t>
      </w:r>
      <w:r w:rsidR="00DD57A4">
        <w:rPr>
          <w:rFonts w:ascii="Arial" w:hAnsi="Arial" w:cs="Arial"/>
          <w:sz w:val="24"/>
          <w:szCs w:val="20"/>
        </w:rPr>
        <w:t>control y</w:t>
      </w:r>
      <w:r>
        <w:rPr>
          <w:rFonts w:ascii="Arial" w:hAnsi="Arial" w:cs="Arial"/>
          <w:sz w:val="24"/>
          <w:szCs w:val="20"/>
        </w:rPr>
        <w:t xml:space="preserve"> por último política </w:t>
      </w:r>
      <w:r w:rsidR="009F71FF">
        <w:rPr>
          <w:rFonts w:ascii="Arial" w:hAnsi="Arial" w:cs="Arial"/>
          <w:sz w:val="24"/>
          <w:szCs w:val="20"/>
        </w:rPr>
        <w:t xml:space="preserve">como designación de propósitos y programas para las </w:t>
      </w:r>
      <w:r w:rsidR="00DD57A4">
        <w:rPr>
          <w:rFonts w:ascii="Arial" w:hAnsi="Arial" w:cs="Arial"/>
          <w:sz w:val="24"/>
          <w:szCs w:val="20"/>
        </w:rPr>
        <w:t>autoridades públicas</w:t>
      </w:r>
      <w:r w:rsidR="009F71FF">
        <w:rPr>
          <w:rFonts w:ascii="Arial" w:hAnsi="Arial" w:cs="Arial"/>
          <w:sz w:val="24"/>
          <w:szCs w:val="20"/>
        </w:rPr>
        <w:t xml:space="preserve"> (Roth, 2002: 26).</w:t>
      </w:r>
    </w:p>
    <w:p w14:paraId="3996A1F0" w14:textId="3ECF07AB" w:rsidR="006236EC" w:rsidRDefault="006236EC" w:rsidP="00ED535E">
      <w:pPr>
        <w:spacing w:line="360" w:lineRule="auto"/>
        <w:ind w:right="567"/>
        <w:jc w:val="both"/>
        <w:rPr>
          <w:rFonts w:ascii="Arial" w:hAnsi="Arial" w:cs="Arial"/>
          <w:sz w:val="24"/>
          <w:szCs w:val="20"/>
        </w:rPr>
      </w:pPr>
      <w:r w:rsidRPr="008E51FE">
        <w:rPr>
          <w:rFonts w:ascii="Arial" w:hAnsi="Arial" w:cs="Arial"/>
          <w:sz w:val="24"/>
          <w:szCs w:val="20"/>
        </w:rPr>
        <w:t>Con estas connotaciones se entiende por gobierno polity, por políticas polities y por política policy, la primera es entonces aquellas relaciones entre sociedad y gobierno donde se realizan actividades específicas y concretas, la segunda se entiende como aquella manera de participar en la toma de decisiones a partir de una organización y la más importante para la presente investigación es la policy que es concebida</w:t>
      </w:r>
      <w:r w:rsidR="00592129" w:rsidRPr="008E51FE">
        <w:rPr>
          <w:rFonts w:ascii="Arial" w:hAnsi="Arial" w:cs="Arial"/>
          <w:sz w:val="24"/>
          <w:szCs w:val="20"/>
        </w:rPr>
        <w:t xml:space="preserve"> como la formulación de programas, un plan de acción</w:t>
      </w:r>
      <w:r w:rsidR="00FC609D" w:rsidRPr="008E51FE">
        <w:rPr>
          <w:rFonts w:ascii="Arial" w:hAnsi="Arial" w:cs="Arial"/>
          <w:sz w:val="24"/>
          <w:szCs w:val="20"/>
        </w:rPr>
        <w:t xml:space="preserve"> gubernamental</w:t>
      </w:r>
      <w:r w:rsidR="00592129" w:rsidRPr="008E51FE">
        <w:rPr>
          <w:rFonts w:ascii="Arial" w:hAnsi="Arial" w:cs="Arial"/>
          <w:sz w:val="24"/>
          <w:szCs w:val="20"/>
        </w:rPr>
        <w:t xml:space="preserve"> que se convierten en políticas públicas encaminadas a solucionar problemas concretos de la sociedad.</w:t>
      </w:r>
      <w:r>
        <w:rPr>
          <w:rFonts w:ascii="Arial" w:hAnsi="Arial" w:cs="Arial"/>
          <w:sz w:val="24"/>
          <w:szCs w:val="20"/>
        </w:rPr>
        <w:t xml:space="preserve">     </w:t>
      </w:r>
    </w:p>
    <w:p w14:paraId="5B6F5DF9" w14:textId="3D01E620" w:rsidR="009F71FF" w:rsidRDefault="009F71FF" w:rsidP="00ED535E">
      <w:pPr>
        <w:spacing w:line="360" w:lineRule="auto"/>
        <w:ind w:right="567"/>
        <w:jc w:val="both"/>
        <w:rPr>
          <w:rFonts w:ascii="Arial" w:hAnsi="Arial" w:cs="Arial"/>
          <w:sz w:val="24"/>
          <w:szCs w:val="20"/>
        </w:rPr>
      </w:pPr>
      <w:r>
        <w:rPr>
          <w:rFonts w:ascii="Arial" w:hAnsi="Arial" w:cs="Arial"/>
          <w:sz w:val="24"/>
          <w:szCs w:val="20"/>
        </w:rPr>
        <w:t xml:space="preserve">Por </w:t>
      </w:r>
      <w:r w:rsidR="005B0299">
        <w:rPr>
          <w:rFonts w:ascii="Arial" w:hAnsi="Arial" w:cs="Arial"/>
          <w:sz w:val="24"/>
          <w:szCs w:val="20"/>
        </w:rPr>
        <w:t xml:space="preserve">su </w:t>
      </w:r>
      <w:r w:rsidR="005B0299" w:rsidRPr="008E51FE">
        <w:rPr>
          <w:rFonts w:ascii="Arial" w:hAnsi="Arial" w:cs="Arial"/>
          <w:sz w:val="24"/>
          <w:szCs w:val="20"/>
        </w:rPr>
        <w:t>parte</w:t>
      </w:r>
      <w:r w:rsidRPr="008E51FE">
        <w:rPr>
          <w:rFonts w:ascii="Arial" w:hAnsi="Arial" w:cs="Arial"/>
          <w:sz w:val="24"/>
          <w:szCs w:val="20"/>
        </w:rPr>
        <w:t xml:space="preserve"> Roth</w:t>
      </w:r>
      <w:r>
        <w:rPr>
          <w:rFonts w:ascii="Arial" w:hAnsi="Arial" w:cs="Arial"/>
          <w:sz w:val="24"/>
          <w:szCs w:val="20"/>
        </w:rPr>
        <w:t xml:space="preserve"> analiza </w:t>
      </w:r>
      <w:r w:rsidR="00592129">
        <w:rPr>
          <w:rFonts w:ascii="Arial" w:hAnsi="Arial" w:cs="Arial"/>
          <w:sz w:val="24"/>
          <w:szCs w:val="20"/>
        </w:rPr>
        <w:t>la última concepción de policy</w:t>
      </w:r>
      <w:r>
        <w:rPr>
          <w:rFonts w:ascii="Arial" w:hAnsi="Arial" w:cs="Arial"/>
          <w:sz w:val="24"/>
          <w:szCs w:val="20"/>
        </w:rPr>
        <w:t xml:space="preserve">. Para efecto de construir su propia definición de política pública él hace mención de </w:t>
      </w:r>
      <w:r w:rsidR="00580182">
        <w:rPr>
          <w:rFonts w:ascii="Arial" w:hAnsi="Arial" w:cs="Arial"/>
          <w:sz w:val="24"/>
          <w:szCs w:val="20"/>
        </w:rPr>
        <w:t>algunos autores</w:t>
      </w:r>
      <w:r>
        <w:rPr>
          <w:rFonts w:ascii="Arial" w:hAnsi="Arial" w:cs="Arial"/>
          <w:sz w:val="24"/>
          <w:szCs w:val="20"/>
        </w:rPr>
        <w:t xml:space="preserve"> tales como:</w:t>
      </w:r>
    </w:p>
    <w:p w14:paraId="5A750DE5" w14:textId="2691019C" w:rsidR="005B0299" w:rsidRDefault="009F71FF" w:rsidP="005B0299">
      <w:pPr>
        <w:spacing w:line="360" w:lineRule="auto"/>
        <w:ind w:left="708" w:right="567"/>
        <w:jc w:val="both"/>
        <w:rPr>
          <w:rFonts w:ascii="Arial" w:hAnsi="Arial" w:cs="Arial"/>
          <w:sz w:val="20"/>
          <w:szCs w:val="20"/>
        </w:rPr>
      </w:pPr>
      <w:r w:rsidRPr="005B0299">
        <w:rPr>
          <w:rFonts w:ascii="Arial" w:hAnsi="Arial" w:cs="Arial"/>
          <w:sz w:val="20"/>
          <w:szCs w:val="20"/>
        </w:rPr>
        <w:t>Heclo y Wildavsky (1974: xv), han propuesto</w:t>
      </w:r>
      <w:r w:rsidR="005C2670" w:rsidRPr="005B0299">
        <w:rPr>
          <w:rFonts w:ascii="Arial" w:hAnsi="Arial" w:cs="Arial"/>
          <w:sz w:val="20"/>
          <w:szCs w:val="20"/>
        </w:rPr>
        <w:t xml:space="preserve"> para ello</w:t>
      </w:r>
      <w:r w:rsidRPr="005B0299">
        <w:rPr>
          <w:rFonts w:ascii="Arial" w:hAnsi="Arial" w:cs="Arial"/>
          <w:sz w:val="20"/>
          <w:szCs w:val="20"/>
        </w:rPr>
        <w:t xml:space="preserve"> una definición </w:t>
      </w:r>
      <w:r w:rsidR="005C2670" w:rsidRPr="005B0299">
        <w:rPr>
          <w:rFonts w:ascii="Arial" w:hAnsi="Arial" w:cs="Arial"/>
          <w:sz w:val="20"/>
          <w:szCs w:val="20"/>
        </w:rPr>
        <w:t>simple “una</w:t>
      </w:r>
      <w:r w:rsidRPr="005B0299">
        <w:rPr>
          <w:rFonts w:ascii="Arial" w:hAnsi="Arial" w:cs="Arial"/>
          <w:sz w:val="20"/>
          <w:szCs w:val="20"/>
        </w:rPr>
        <w:t xml:space="preserve"> política pública</w:t>
      </w:r>
      <w:r w:rsidR="005C2670" w:rsidRPr="005B0299">
        <w:rPr>
          <w:rFonts w:ascii="Arial" w:hAnsi="Arial" w:cs="Arial"/>
          <w:sz w:val="20"/>
          <w:szCs w:val="20"/>
        </w:rPr>
        <w:t xml:space="preserve"> es una acción gubernamental dirigida hacia el logro de </w:t>
      </w:r>
      <w:r w:rsidR="00580182" w:rsidRPr="005B0299">
        <w:rPr>
          <w:rFonts w:ascii="Arial" w:hAnsi="Arial" w:cs="Arial"/>
          <w:sz w:val="20"/>
          <w:szCs w:val="20"/>
        </w:rPr>
        <w:t>objetivos fuera</w:t>
      </w:r>
      <w:r w:rsidR="005C2670" w:rsidRPr="005B0299">
        <w:rPr>
          <w:rFonts w:ascii="Arial" w:hAnsi="Arial" w:cs="Arial"/>
          <w:sz w:val="20"/>
          <w:szCs w:val="20"/>
        </w:rPr>
        <w:t xml:space="preserve"> de ella misma”, Mény y Thoenig (1986: 8) proponen una definición cercana, para ellos la política pública es “la acción de autoridades públicas en el seno de la sociedad”, luego según los mismos autores (1986: 12), la política pública se transforma en “un programa de acción de una autoridad pública”. Para otro autor (Dubnick, 1983: 7) la política pública “es constituida por la acción gubernamental –lo que los gobiernos dicen y lo que hacen con relación a un problema o una controversia (issue)-</w:t>
      </w:r>
      <w:r w:rsidR="00B53E6D" w:rsidRPr="005B0299">
        <w:rPr>
          <w:rFonts w:ascii="Arial" w:hAnsi="Arial" w:cs="Arial"/>
          <w:sz w:val="20"/>
          <w:szCs w:val="20"/>
        </w:rPr>
        <w:t xml:space="preserve">”. Compartimos con Hogwood (1984: </w:t>
      </w:r>
      <w:r w:rsidR="00B53E6D" w:rsidRPr="005B0299">
        <w:rPr>
          <w:rFonts w:ascii="Arial" w:hAnsi="Arial" w:cs="Arial"/>
          <w:sz w:val="20"/>
          <w:szCs w:val="20"/>
        </w:rPr>
        <w:lastRenderedPageBreak/>
        <w:t>23) la opinión de que de todos modos una definición el concepto de política pública que da muy subjetiva. Según él, “para que una política pueda ser considerada como una política pública, es preciso que en un cierto grado haya sido producida o por lo menos tratada al interior de un marco de procedimientos, de influencias y de</w:t>
      </w:r>
      <w:r w:rsidR="005B0299" w:rsidRPr="005B0299">
        <w:rPr>
          <w:rFonts w:ascii="Arial" w:hAnsi="Arial" w:cs="Arial"/>
          <w:sz w:val="20"/>
          <w:szCs w:val="20"/>
        </w:rPr>
        <w:t xml:space="preserve"> organizaciones gubernamentales”. Más recientemente Muller y Surel (1998: 13) consideran que una política pública “designan el proceso por el cual se elabora y se implementan programas de acción pública, es decir dispositivos político-administrativos coordinados en principio, alre</w:t>
      </w:r>
      <w:r w:rsidR="006D3EFF">
        <w:rPr>
          <w:rFonts w:ascii="Arial" w:hAnsi="Arial" w:cs="Arial"/>
          <w:sz w:val="20"/>
          <w:szCs w:val="20"/>
        </w:rPr>
        <w:t>dedor de objetivos explícitos</w:t>
      </w:r>
      <w:r w:rsidR="006D3EFF" w:rsidRPr="008E51FE">
        <w:rPr>
          <w:rFonts w:ascii="Arial" w:hAnsi="Arial" w:cs="Arial"/>
          <w:sz w:val="20"/>
          <w:szCs w:val="20"/>
        </w:rPr>
        <w:t xml:space="preserve">” </w:t>
      </w:r>
      <w:r w:rsidR="00E209DD" w:rsidRPr="008E51FE">
        <w:rPr>
          <w:rFonts w:ascii="Arial" w:hAnsi="Arial" w:cs="Arial"/>
          <w:sz w:val="20"/>
          <w:szCs w:val="20"/>
        </w:rPr>
        <w:t>(Roth, 200</w:t>
      </w:r>
      <w:r w:rsidR="005B0299" w:rsidRPr="008E51FE">
        <w:rPr>
          <w:rFonts w:ascii="Arial" w:hAnsi="Arial" w:cs="Arial"/>
          <w:sz w:val="20"/>
          <w:szCs w:val="20"/>
        </w:rPr>
        <w:t>2: 26).</w:t>
      </w:r>
    </w:p>
    <w:p w14:paraId="57A2EE5F" w14:textId="77777777" w:rsidR="00AB0B9D" w:rsidRPr="0048447C" w:rsidRDefault="0048447C" w:rsidP="005B0299">
      <w:pPr>
        <w:spacing w:line="360" w:lineRule="auto"/>
        <w:ind w:right="567"/>
        <w:jc w:val="both"/>
        <w:rPr>
          <w:rFonts w:ascii="Arial" w:hAnsi="Arial" w:cs="Arial"/>
          <w:sz w:val="24"/>
          <w:szCs w:val="24"/>
        </w:rPr>
      </w:pPr>
      <w:r>
        <w:rPr>
          <w:rFonts w:ascii="Arial" w:hAnsi="Arial" w:cs="Arial"/>
          <w:sz w:val="24"/>
          <w:szCs w:val="24"/>
        </w:rPr>
        <w:t xml:space="preserve">De igual manera analiza, autores colombianos tal es el caso de Salazar y Vargas Velázquez que han definido la política pública como el conjunto de sucesivas respuestas del Estado o de un gobierno en específico frente a situaciones consideradas socialmente como problemáticas. O el conjunto de sucesivas iniciativas, decisiones y acciones del régimen político frente a situaciones socialmente </w:t>
      </w:r>
      <w:r w:rsidR="008F5A12">
        <w:rPr>
          <w:rFonts w:ascii="Arial" w:hAnsi="Arial" w:cs="Arial"/>
          <w:sz w:val="24"/>
          <w:szCs w:val="24"/>
        </w:rPr>
        <w:t xml:space="preserve">problemáticas y que buscan la </w:t>
      </w:r>
      <w:r>
        <w:rPr>
          <w:rFonts w:ascii="Arial" w:hAnsi="Arial" w:cs="Arial"/>
          <w:sz w:val="24"/>
          <w:szCs w:val="24"/>
        </w:rPr>
        <w:t>so</w:t>
      </w:r>
      <w:r w:rsidR="00354D17">
        <w:rPr>
          <w:rFonts w:ascii="Arial" w:hAnsi="Arial" w:cs="Arial"/>
          <w:sz w:val="24"/>
          <w:szCs w:val="24"/>
        </w:rPr>
        <w:t>lución de las necesidades de la sociedad.</w:t>
      </w:r>
      <w:r>
        <w:rPr>
          <w:rFonts w:ascii="Arial" w:hAnsi="Arial" w:cs="Arial"/>
          <w:sz w:val="24"/>
          <w:szCs w:val="24"/>
        </w:rPr>
        <w:t xml:space="preserve">   </w:t>
      </w:r>
      <w:r w:rsidR="00B53E6D" w:rsidRPr="005B0299">
        <w:rPr>
          <w:rFonts w:ascii="Arial" w:hAnsi="Arial" w:cs="Arial"/>
          <w:sz w:val="20"/>
          <w:szCs w:val="20"/>
        </w:rPr>
        <w:t xml:space="preserve">    </w:t>
      </w:r>
      <w:r w:rsidR="005C2670" w:rsidRPr="005B0299">
        <w:rPr>
          <w:rFonts w:ascii="Arial" w:hAnsi="Arial" w:cs="Arial"/>
          <w:sz w:val="20"/>
          <w:szCs w:val="20"/>
        </w:rPr>
        <w:t xml:space="preserve">   </w:t>
      </w:r>
      <w:r w:rsidR="009F71FF" w:rsidRPr="005B0299">
        <w:rPr>
          <w:rFonts w:ascii="Arial" w:hAnsi="Arial" w:cs="Arial"/>
          <w:sz w:val="20"/>
          <w:szCs w:val="20"/>
        </w:rPr>
        <w:t xml:space="preserve">  </w:t>
      </w:r>
      <w:r w:rsidR="00BA607D" w:rsidRPr="005B0299">
        <w:rPr>
          <w:rFonts w:ascii="Arial" w:hAnsi="Arial" w:cs="Arial"/>
          <w:sz w:val="20"/>
          <w:szCs w:val="20"/>
        </w:rPr>
        <w:t xml:space="preserve"> </w:t>
      </w:r>
      <w:r w:rsidR="00A04C3B" w:rsidRPr="005B0299">
        <w:rPr>
          <w:rFonts w:ascii="Arial" w:hAnsi="Arial" w:cs="Arial"/>
          <w:sz w:val="20"/>
          <w:szCs w:val="20"/>
        </w:rPr>
        <w:t xml:space="preserve"> </w:t>
      </w:r>
    </w:p>
    <w:p w14:paraId="209F86BC" w14:textId="77777777" w:rsidR="001D76E1" w:rsidRDefault="00114E71" w:rsidP="00ED535E">
      <w:pPr>
        <w:spacing w:line="360" w:lineRule="auto"/>
        <w:ind w:right="567"/>
        <w:jc w:val="both"/>
        <w:rPr>
          <w:rFonts w:ascii="Arial" w:hAnsi="Arial" w:cs="Arial"/>
          <w:sz w:val="24"/>
          <w:szCs w:val="20"/>
        </w:rPr>
      </w:pPr>
      <w:r>
        <w:rPr>
          <w:rFonts w:ascii="Arial" w:hAnsi="Arial" w:cs="Arial"/>
          <w:sz w:val="24"/>
          <w:szCs w:val="20"/>
        </w:rPr>
        <w:t xml:space="preserve"> </w:t>
      </w:r>
      <w:r w:rsidR="0048447C">
        <w:rPr>
          <w:rFonts w:ascii="Arial" w:hAnsi="Arial" w:cs="Arial"/>
          <w:sz w:val="24"/>
          <w:szCs w:val="20"/>
        </w:rPr>
        <w:t xml:space="preserve">Con </w:t>
      </w:r>
      <w:r w:rsidR="00F47E02">
        <w:rPr>
          <w:rFonts w:ascii="Arial" w:hAnsi="Arial" w:cs="Arial"/>
          <w:sz w:val="24"/>
          <w:szCs w:val="20"/>
        </w:rPr>
        <w:t>estas definiciones de política pública podemos distinguir algunos términos que sobre salen, tal es el</w:t>
      </w:r>
      <w:r w:rsidR="008F5A12">
        <w:rPr>
          <w:rFonts w:ascii="Arial" w:hAnsi="Arial" w:cs="Arial"/>
          <w:sz w:val="24"/>
          <w:szCs w:val="20"/>
        </w:rPr>
        <w:t xml:space="preserve"> caso del</w:t>
      </w:r>
      <w:r w:rsidR="00F47E02">
        <w:rPr>
          <w:rFonts w:ascii="Arial" w:hAnsi="Arial" w:cs="Arial"/>
          <w:sz w:val="24"/>
          <w:szCs w:val="20"/>
        </w:rPr>
        <w:t xml:space="preserve"> gobierno</w:t>
      </w:r>
      <w:r w:rsidR="00270EAA">
        <w:rPr>
          <w:rFonts w:ascii="Arial" w:hAnsi="Arial" w:cs="Arial"/>
          <w:sz w:val="24"/>
          <w:szCs w:val="20"/>
        </w:rPr>
        <w:t xml:space="preserve"> o autoridades públicas que fijan soluciones a las necesidades públicas</w:t>
      </w:r>
      <w:r w:rsidR="00F47E02">
        <w:rPr>
          <w:rFonts w:ascii="Arial" w:hAnsi="Arial" w:cs="Arial"/>
          <w:sz w:val="24"/>
          <w:szCs w:val="20"/>
        </w:rPr>
        <w:t>, identificación de problemas</w:t>
      </w:r>
      <w:r w:rsidR="00270EAA">
        <w:rPr>
          <w:rFonts w:ascii="Arial" w:hAnsi="Arial" w:cs="Arial"/>
          <w:sz w:val="24"/>
          <w:szCs w:val="20"/>
        </w:rPr>
        <w:t xml:space="preserve"> específicos dentro de la sociedad, logro de objetivos, propósitos o metas mediante las acciones,</w:t>
      </w:r>
      <w:r w:rsidR="001D76E1">
        <w:rPr>
          <w:rFonts w:ascii="Arial" w:hAnsi="Arial" w:cs="Arial"/>
          <w:sz w:val="24"/>
          <w:szCs w:val="20"/>
        </w:rPr>
        <w:t xml:space="preserve"> decisiones, estrategias o iniciativas y el proceso o de igual manera el control de gestión. </w:t>
      </w:r>
    </w:p>
    <w:p w14:paraId="23009412" w14:textId="77777777" w:rsidR="001D76E1" w:rsidRDefault="001D76E1" w:rsidP="00ED535E">
      <w:pPr>
        <w:spacing w:line="360" w:lineRule="auto"/>
        <w:ind w:right="567"/>
        <w:jc w:val="both"/>
        <w:rPr>
          <w:rFonts w:ascii="Arial" w:hAnsi="Arial" w:cs="Arial"/>
          <w:sz w:val="24"/>
          <w:szCs w:val="20"/>
        </w:rPr>
      </w:pPr>
      <w:r>
        <w:rPr>
          <w:rFonts w:ascii="Arial" w:hAnsi="Arial" w:cs="Arial"/>
          <w:sz w:val="24"/>
          <w:szCs w:val="20"/>
        </w:rPr>
        <w:t xml:space="preserve">Por </w:t>
      </w:r>
      <w:r w:rsidR="000E3F6E">
        <w:rPr>
          <w:rFonts w:ascii="Arial" w:hAnsi="Arial" w:cs="Arial"/>
          <w:sz w:val="24"/>
          <w:szCs w:val="20"/>
        </w:rPr>
        <w:t>su parte Roth considera</w:t>
      </w:r>
      <w:r>
        <w:rPr>
          <w:rFonts w:ascii="Arial" w:hAnsi="Arial" w:cs="Arial"/>
          <w:sz w:val="24"/>
          <w:szCs w:val="20"/>
        </w:rPr>
        <w:t xml:space="preserve"> la política pública </w:t>
      </w:r>
      <w:r w:rsidR="000E3F6E">
        <w:rPr>
          <w:rFonts w:ascii="Arial" w:hAnsi="Arial" w:cs="Arial"/>
          <w:sz w:val="24"/>
          <w:szCs w:val="20"/>
        </w:rPr>
        <w:t>que de</w:t>
      </w:r>
      <w:r w:rsidR="00985F44">
        <w:rPr>
          <w:rFonts w:ascii="Arial" w:hAnsi="Arial" w:cs="Arial"/>
          <w:sz w:val="24"/>
          <w:szCs w:val="20"/>
        </w:rPr>
        <w:t>signa la existencia de</w:t>
      </w:r>
      <w:r>
        <w:rPr>
          <w:rFonts w:ascii="Arial" w:hAnsi="Arial" w:cs="Arial"/>
          <w:sz w:val="24"/>
          <w:szCs w:val="20"/>
        </w:rPr>
        <w:t>:</w:t>
      </w:r>
    </w:p>
    <w:p w14:paraId="683D2BBC" w14:textId="3E8771B5" w:rsidR="007A1FDB" w:rsidRPr="00985F44" w:rsidRDefault="00985F44" w:rsidP="00985F44">
      <w:pPr>
        <w:spacing w:line="360" w:lineRule="auto"/>
        <w:ind w:left="708" w:right="567"/>
        <w:jc w:val="both"/>
        <w:rPr>
          <w:rFonts w:ascii="Arial" w:hAnsi="Arial" w:cs="Arial"/>
          <w:sz w:val="20"/>
          <w:szCs w:val="20"/>
        </w:rPr>
      </w:pPr>
      <w:r w:rsidRPr="00985F44">
        <w:rPr>
          <w:rFonts w:ascii="Arial" w:hAnsi="Arial" w:cs="Arial"/>
          <w:sz w:val="20"/>
          <w:szCs w:val="20"/>
        </w:rPr>
        <w:t xml:space="preserve">Un conjunto conformado por uno o varios objetivos colectivos considerados necesarios o deseables y por medios y acciones que son tratados, por lo menos parcialmente por una institución u organización gubernamental con la finalidad de orientar el comportamiento de actores individuales o colectivos para modificar una situación percibida como </w:t>
      </w:r>
      <w:r w:rsidR="006D3EFF">
        <w:rPr>
          <w:rFonts w:ascii="Arial" w:hAnsi="Arial" w:cs="Arial"/>
          <w:sz w:val="20"/>
          <w:szCs w:val="20"/>
        </w:rPr>
        <w:t xml:space="preserve">insatisfactoria o problemática </w:t>
      </w:r>
      <w:r w:rsidR="00E209DD">
        <w:rPr>
          <w:rFonts w:ascii="Arial" w:hAnsi="Arial" w:cs="Arial"/>
          <w:sz w:val="20"/>
          <w:szCs w:val="20"/>
        </w:rPr>
        <w:t>(Roth, 200</w:t>
      </w:r>
      <w:r w:rsidRPr="00985F44">
        <w:rPr>
          <w:rFonts w:ascii="Arial" w:hAnsi="Arial" w:cs="Arial"/>
          <w:sz w:val="20"/>
          <w:szCs w:val="20"/>
        </w:rPr>
        <w:t>2: 27)</w:t>
      </w:r>
      <w:r w:rsidR="001D76E1" w:rsidRPr="00985F44">
        <w:rPr>
          <w:rFonts w:ascii="Arial" w:hAnsi="Arial" w:cs="Arial"/>
          <w:sz w:val="20"/>
          <w:szCs w:val="20"/>
        </w:rPr>
        <w:t xml:space="preserve">  </w:t>
      </w:r>
      <w:r w:rsidR="00270EAA" w:rsidRPr="00985F44">
        <w:rPr>
          <w:rFonts w:ascii="Arial" w:hAnsi="Arial" w:cs="Arial"/>
          <w:sz w:val="20"/>
          <w:szCs w:val="20"/>
        </w:rPr>
        <w:t xml:space="preserve"> </w:t>
      </w:r>
      <w:r w:rsidR="0048447C" w:rsidRPr="00985F44">
        <w:rPr>
          <w:rFonts w:ascii="Arial" w:hAnsi="Arial" w:cs="Arial"/>
          <w:sz w:val="20"/>
          <w:szCs w:val="20"/>
        </w:rPr>
        <w:t xml:space="preserve"> </w:t>
      </w:r>
    </w:p>
    <w:p w14:paraId="0DC3CA27" w14:textId="77777777" w:rsidR="00114E71" w:rsidRDefault="00AD254D" w:rsidP="00ED535E">
      <w:pPr>
        <w:spacing w:line="360" w:lineRule="auto"/>
        <w:ind w:right="567"/>
        <w:jc w:val="both"/>
        <w:rPr>
          <w:rFonts w:ascii="Arial" w:hAnsi="Arial" w:cs="Arial"/>
          <w:sz w:val="24"/>
          <w:szCs w:val="20"/>
        </w:rPr>
      </w:pPr>
      <w:r>
        <w:rPr>
          <w:rFonts w:ascii="Arial" w:hAnsi="Arial" w:cs="Arial"/>
          <w:sz w:val="24"/>
          <w:szCs w:val="20"/>
        </w:rPr>
        <w:t>Si se aprecia en esta definición de Roth dice que una política pública deberá contener una variedad de objetivos, en la cual esos objetivos emanen de la soci</w:t>
      </w:r>
      <w:r w:rsidR="00AF3324">
        <w:rPr>
          <w:rFonts w:ascii="Arial" w:hAnsi="Arial" w:cs="Arial"/>
          <w:sz w:val="24"/>
          <w:szCs w:val="20"/>
        </w:rPr>
        <w:t>edad que</w:t>
      </w:r>
      <w:r>
        <w:rPr>
          <w:rFonts w:ascii="Arial" w:hAnsi="Arial" w:cs="Arial"/>
          <w:sz w:val="24"/>
          <w:szCs w:val="20"/>
        </w:rPr>
        <w:t xml:space="preserve"> padece el problema</w:t>
      </w:r>
      <w:r w:rsidR="00AF3324">
        <w:rPr>
          <w:rFonts w:ascii="Arial" w:hAnsi="Arial" w:cs="Arial"/>
          <w:sz w:val="24"/>
          <w:szCs w:val="20"/>
        </w:rPr>
        <w:t xml:space="preserve"> específico</w:t>
      </w:r>
      <w:r>
        <w:rPr>
          <w:rFonts w:ascii="Arial" w:hAnsi="Arial" w:cs="Arial"/>
          <w:sz w:val="24"/>
          <w:szCs w:val="20"/>
        </w:rPr>
        <w:t>, si</w:t>
      </w:r>
      <w:r w:rsidR="00AF3324">
        <w:rPr>
          <w:rFonts w:ascii="Arial" w:hAnsi="Arial" w:cs="Arial"/>
          <w:sz w:val="24"/>
          <w:szCs w:val="20"/>
        </w:rPr>
        <w:t xml:space="preserve"> bien</w:t>
      </w:r>
      <w:r w:rsidR="001C7B99">
        <w:rPr>
          <w:rFonts w:ascii="Arial" w:hAnsi="Arial" w:cs="Arial"/>
          <w:sz w:val="24"/>
          <w:szCs w:val="20"/>
        </w:rPr>
        <w:t xml:space="preserve"> como tal no menciona</w:t>
      </w:r>
      <w:r>
        <w:rPr>
          <w:rFonts w:ascii="Arial" w:hAnsi="Arial" w:cs="Arial"/>
          <w:sz w:val="24"/>
          <w:szCs w:val="20"/>
        </w:rPr>
        <w:t xml:space="preserve"> la participación ciudadana, pero</w:t>
      </w:r>
      <w:r w:rsidR="00AF3324">
        <w:rPr>
          <w:rFonts w:ascii="Arial" w:hAnsi="Arial" w:cs="Arial"/>
          <w:sz w:val="24"/>
          <w:szCs w:val="20"/>
        </w:rPr>
        <w:t xml:space="preserve"> lo hace</w:t>
      </w:r>
      <w:r>
        <w:rPr>
          <w:rFonts w:ascii="Arial" w:hAnsi="Arial" w:cs="Arial"/>
          <w:sz w:val="24"/>
          <w:szCs w:val="20"/>
        </w:rPr>
        <w:t xml:space="preserve"> </w:t>
      </w:r>
      <w:r w:rsidR="001C7B99">
        <w:rPr>
          <w:rFonts w:ascii="Arial" w:hAnsi="Arial" w:cs="Arial"/>
          <w:sz w:val="24"/>
          <w:szCs w:val="20"/>
        </w:rPr>
        <w:t xml:space="preserve">cuando habla de </w:t>
      </w:r>
      <w:r>
        <w:rPr>
          <w:rFonts w:ascii="Arial" w:hAnsi="Arial" w:cs="Arial"/>
          <w:sz w:val="24"/>
          <w:szCs w:val="20"/>
        </w:rPr>
        <w:t>la colectividad</w:t>
      </w:r>
      <w:r w:rsidR="00AF3324">
        <w:rPr>
          <w:rFonts w:ascii="Arial" w:hAnsi="Arial" w:cs="Arial"/>
          <w:sz w:val="24"/>
          <w:szCs w:val="20"/>
        </w:rPr>
        <w:t xml:space="preserve"> en tendido </w:t>
      </w:r>
      <w:r w:rsidR="00AF3324">
        <w:rPr>
          <w:rFonts w:ascii="Arial" w:hAnsi="Arial" w:cs="Arial"/>
          <w:sz w:val="24"/>
          <w:szCs w:val="20"/>
        </w:rPr>
        <w:lastRenderedPageBreak/>
        <w:t>como el conjunto de personas que</w:t>
      </w:r>
      <w:r>
        <w:rPr>
          <w:rFonts w:ascii="Arial" w:hAnsi="Arial" w:cs="Arial"/>
          <w:sz w:val="24"/>
          <w:szCs w:val="20"/>
        </w:rPr>
        <w:t xml:space="preserve"> opinión</w:t>
      </w:r>
      <w:r w:rsidR="00AF3324">
        <w:rPr>
          <w:rFonts w:ascii="Arial" w:hAnsi="Arial" w:cs="Arial"/>
          <w:sz w:val="24"/>
          <w:szCs w:val="20"/>
        </w:rPr>
        <w:t xml:space="preserve"> y proponen posibles soluciones  sobres sus necesidades</w:t>
      </w:r>
      <w:r w:rsidR="00BE467D">
        <w:rPr>
          <w:rFonts w:ascii="Arial" w:hAnsi="Arial" w:cs="Arial"/>
          <w:sz w:val="24"/>
          <w:szCs w:val="20"/>
        </w:rPr>
        <w:t xml:space="preserve"> que afectan directamente</w:t>
      </w:r>
      <w:r>
        <w:rPr>
          <w:rFonts w:ascii="Arial" w:hAnsi="Arial" w:cs="Arial"/>
          <w:sz w:val="24"/>
          <w:szCs w:val="20"/>
        </w:rPr>
        <w:t xml:space="preserve">, en el cual el gobierno tomará la paternidad de esas propuestas que emanarán de la sociedad, serán tomadas como acciones primordiales.  </w:t>
      </w:r>
    </w:p>
    <w:p w14:paraId="2B2F0180" w14:textId="77777777" w:rsidR="00363B35" w:rsidRDefault="00354D17" w:rsidP="00363B35">
      <w:pPr>
        <w:spacing w:line="360" w:lineRule="auto"/>
        <w:ind w:right="567"/>
        <w:jc w:val="both"/>
        <w:rPr>
          <w:rFonts w:ascii="Arial" w:hAnsi="Arial" w:cs="Arial"/>
          <w:sz w:val="24"/>
          <w:szCs w:val="20"/>
        </w:rPr>
      </w:pPr>
      <w:r>
        <w:rPr>
          <w:rFonts w:ascii="Arial" w:hAnsi="Arial" w:cs="Arial"/>
          <w:sz w:val="24"/>
          <w:szCs w:val="20"/>
        </w:rPr>
        <w:t>Para Cardozo Brum</w:t>
      </w:r>
      <w:r w:rsidR="00BE467D">
        <w:rPr>
          <w:rFonts w:ascii="Arial" w:hAnsi="Arial" w:cs="Arial"/>
          <w:sz w:val="24"/>
          <w:szCs w:val="20"/>
        </w:rPr>
        <w:t xml:space="preserve"> las políticas constituyen productos de los procesos de toma de posesión del Estado frente a determinas problemáticas. </w:t>
      </w:r>
    </w:p>
    <w:p w14:paraId="45596258" w14:textId="572FE5F4" w:rsidR="00363B35" w:rsidRDefault="00A92193" w:rsidP="00363B35">
      <w:pPr>
        <w:spacing w:line="360" w:lineRule="auto"/>
        <w:ind w:right="567"/>
        <w:jc w:val="both"/>
        <w:rPr>
          <w:rFonts w:ascii="Arial" w:hAnsi="Arial" w:cs="Arial"/>
          <w:sz w:val="24"/>
          <w:szCs w:val="20"/>
        </w:rPr>
      </w:pPr>
      <w:r>
        <w:rPr>
          <w:rFonts w:ascii="Arial" w:hAnsi="Arial" w:cs="Arial"/>
          <w:sz w:val="24"/>
          <w:szCs w:val="20"/>
        </w:rPr>
        <w:t xml:space="preserve">Para </w:t>
      </w:r>
      <w:r w:rsidRPr="008E51FE">
        <w:rPr>
          <w:rFonts w:ascii="Arial" w:hAnsi="Arial" w:cs="Arial"/>
          <w:sz w:val="24"/>
          <w:szCs w:val="20"/>
        </w:rPr>
        <w:t>Raúl Velás</w:t>
      </w:r>
      <w:r w:rsidR="00363B35" w:rsidRPr="008E51FE">
        <w:rPr>
          <w:rFonts w:ascii="Arial" w:hAnsi="Arial" w:cs="Arial"/>
          <w:sz w:val="24"/>
          <w:szCs w:val="20"/>
        </w:rPr>
        <w:t>quez define la</w:t>
      </w:r>
      <w:r w:rsidR="00363B35">
        <w:rPr>
          <w:rFonts w:ascii="Arial" w:hAnsi="Arial" w:cs="Arial"/>
          <w:sz w:val="24"/>
          <w:szCs w:val="20"/>
        </w:rPr>
        <w:t xml:space="preserve"> política pública como:</w:t>
      </w:r>
    </w:p>
    <w:p w14:paraId="111E9174" w14:textId="7DD68B37" w:rsidR="00363B35" w:rsidRDefault="00363B35" w:rsidP="00363B35">
      <w:pPr>
        <w:spacing w:line="360" w:lineRule="auto"/>
        <w:ind w:left="708" w:right="567"/>
        <w:jc w:val="both"/>
        <w:rPr>
          <w:rFonts w:ascii="Arial" w:hAnsi="Arial" w:cs="Arial"/>
          <w:sz w:val="20"/>
          <w:szCs w:val="20"/>
        </w:rPr>
      </w:pPr>
      <w:r w:rsidRPr="00363B35">
        <w:rPr>
          <w:rFonts w:ascii="Arial" w:hAnsi="Arial" w:cs="Arial"/>
          <w:sz w:val="20"/>
          <w:szCs w:val="20"/>
        </w:rPr>
        <w:t>Es un proceso integrador de decisiones, acciones, inacciones, acuerdos e instrumentos, adelantado por autoridades públicas con participación eventual de los particulares y en camina a solucionar o prevenir una situación definitiva como problemática. La política pública hace parte de un ambiente determinado de cual se nutre y el cual</w:t>
      </w:r>
      <w:r w:rsidR="006D3EFF">
        <w:rPr>
          <w:rFonts w:ascii="Arial" w:hAnsi="Arial" w:cs="Arial"/>
          <w:sz w:val="20"/>
          <w:szCs w:val="20"/>
        </w:rPr>
        <w:t xml:space="preserve"> pretende modificar o mantener </w:t>
      </w:r>
      <w:r w:rsidR="00A92193" w:rsidRPr="008E51FE">
        <w:rPr>
          <w:rFonts w:ascii="Arial" w:hAnsi="Arial" w:cs="Arial"/>
          <w:sz w:val="20"/>
          <w:szCs w:val="20"/>
        </w:rPr>
        <w:t>(Velás</w:t>
      </w:r>
      <w:r w:rsidRPr="008E51FE">
        <w:rPr>
          <w:rFonts w:ascii="Arial" w:hAnsi="Arial" w:cs="Arial"/>
          <w:sz w:val="20"/>
          <w:szCs w:val="20"/>
        </w:rPr>
        <w:t>quez,</w:t>
      </w:r>
      <w:r w:rsidRPr="00363B35">
        <w:rPr>
          <w:rFonts w:ascii="Arial" w:hAnsi="Arial" w:cs="Arial"/>
          <w:sz w:val="20"/>
          <w:szCs w:val="20"/>
        </w:rPr>
        <w:t xml:space="preserve"> </w:t>
      </w:r>
      <w:r w:rsidR="00BA2D6A">
        <w:rPr>
          <w:rFonts w:ascii="Arial" w:hAnsi="Arial" w:cs="Arial"/>
          <w:sz w:val="20"/>
          <w:szCs w:val="20"/>
        </w:rPr>
        <w:t xml:space="preserve">2009: </w:t>
      </w:r>
      <w:r w:rsidRPr="00363B35">
        <w:rPr>
          <w:rFonts w:ascii="Arial" w:hAnsi="Arial" w:cs="Arial"/>
          <w:sz w:val="20"/>
          <w:szCs w:val="20"/>
        </w:rPr>
        <w:t>156)</w:t>
      </w:r>
      <w:r>
        <w:rPr>
          <w:rFonts w:ascii="Arial" w:hAnsi="Arial" w:cs="Arial"/>
          <w:sz w:val="20"/>
          <w:szCs w:val="20"/>
        </w:rPr>
        <w:t xml:space="preserve">. </w:t>
      </w:r>
    </w:p>
    <w:p w14:paraId="5CBECD8E" w14:textId="77777777" w:rsidR="00363B35" w:rsidRDefault="00363B35" w:rsidP="00363B35">
      <w:pPr>
        <w:spacing w:line="360" w:lineRule="auto"/>
        <w:ind w:right="567"/>
        <w:jc w:val="both"/>
        <w:rPr>
          <w:rFonts w:ascii="Arial" w:hAnsi="Arial" w:cs="Arial"/>
          <w:sz w:val="24"/>
          <w:szCs w:val="20"/>
        </w:rPr>
      </w:pPr>
      <w:r>
        <w:rPr>
          <w:rFonts w:ascii="Arial" w:hAnsi="Arial" w:cs="Arial"/>
          <w:sz w:val="24"/>
          <w:szCs w:val="24"/>
        </w:rPr>
        <w:t xml:space="preserve">Para </w:t>
      </w:r>
      <w:r>
        <w:rPr>
          <w:rFonts w:ascii="Arial" w:hAnsi="Arial" w:cs="Arial"/>
          <w:sz w:val="24"/>
          <w:szCs w:val="20"/>
        </w:rPr>
        <w:t>Osvaldo Lapuente</w:t>
      </w:r>
    </w:p>
    <w:p w14:paraId="1EE0A631" w14:textId="2FBCF723" w:rsidR="00363B35" w:rsidRPr="00C70B14" w:rsidRDefault="00363B35" w:rsidP="005E59A4">
      <w:pPr>
        <w:spacing w:line="360" w:lineRule="auto"/>
        <w:ind w:left="708" w:right="567"/>
        <w:jc w:val="both"/>
        <w:rPr>
          <w:rFonts w:ascii="Arial" w:hAnsi="Arial" w:cs="Arial"/>
          <w:sz w:val="20"/>
          <w:szCs w:val="20"/>
        </w:rPr>
      </w:pPr>
      <w:r w:rsidRPr="005E59A4">
        <w:rPr>
          <w:rFonts w:ascii="Arial" w:hAnsi="Arial" w:cs="Arial"/>
          <w:sz w:val="20"/>
          <w:szCs w:val="20"/>
        </w:rPr>
        <w:t xml:space="preserve">La política pública como el conjunto de decisiones que se traduce en acciones estratégicamente seleccionadas y que </w:t>
      </w:r>
      <w:r w:rsidRPr="00E14A62">
        <w:rPr>
          <w:rFonts w:ascii="Arial" w:hAnsi="Arial" w:cs="Arial"/>
          <w:sz w:val="20"/>
          <w:szCs w:val="20"/>
        </w:rPr>
        <w:t>son públicas porque inciden en el conglomerado social</w:t>
      </w:r>
      <w:r w:rsidR="006D3EFF" w:rsidRPr="00E14A62">
        <w:rPr>
          <w:rFonts w:ascii="Arial" w:hAnsi="Arial" w:cs="Arial"/>
          <w:sz w:val="20"/>
          <w:szCs w:val="20"/>
        </w:rPr>
        <w:t xml:space="preserve"> desde la autoridad del Estado </w:t>
      </w:r>
      <w:r w:rsidRPr="00E14A62">
        <w:rPr>
          <w:rFonts w:ascii="Arial" w:hAnsi="Arial" w:cs="Arial"/>
          <w:sz w:val="20"/>
          <w:szCs w:val="20"/>
        </w:rPr>
        <w:t>(</w:t>
      </w:r>
      <w:r w:rsidRPr="00C70B14">
        <w:rPr>
          <w:rFonts w:ascii="Arial" w:hAnsi="Arial" w:cs="Arial"/>
          <w:sz w:val="20"/>
          <w:szCs w:val="20"/>
        </w:rPr>
        <w:t>Lapuente,</w:t>
      </w:r>
      <w:r w:rsidR="00C70B14" w:rsidRPr="00C70B14">
        <w:rPr>
          <w:rFonts w:ascii="Arial" w:hAnsi="Arial" w:cs="Arial"/>
          <w:sz w:val="20"/>
          <w:szCs w:val="20"/>
        </w:rPr>
        <w:t xml:space="preserve"> 2002:</w:t>
      </w:r>
      <w:r w:rsidRPr="00C70B14">
        <w:rPr>
          <w:rFonts w:ascii="Arial" w:hAnsi="Arial" w:cs="Arial"/>
          <w:sz w:val="20"/>
          <w:szCs w:val="20"/>
        </w:rPr>
        <w:t xml:space="preserve"> 19).</w:t>
      </w:r>
    </w:p>
    <w:p w14:paraId="2B5464F8" w14:textId="77777777" w:rsidR="005E59A4" w:rsidRDefault="005E59A4" w:rsidP="00ED535E">
      <w:pPr>
        <w:spacing w:line="360" w:lineRule="auto"/>
        <w:ind w:right="567"/>
        <w:jc w:val="both"/>
        <w:rPr>
          <w:rFonts w:ascii="Arial" w:hAnsi="Arial" w:cs="Arial"/>
          <w:sz w:val="24"/>
          <w:szCs w:val="24"/>
        </w:rPr>
      </w:pPr>
      <w:r>
        <w:rPr>
          <w:rFonts w:ascii="Arial" w:hAnsi="Arial" w:cs="Arial"/>
          <w:sz w:val="24"/>
          <w:szCs w:val="24"/>
        </w:rPr>
        <w:t>Así se pueden dar variedad de muchas definiciones o conceptos de las políticas públicas,</w:t>
      </w:r>
      <w:r w:rsidR="00354D17">
        <w:rPr>
          <w:rFonts w:ascii="Arial" w:hAnsi="Arial" w:cs="Arial"/>
          <w:sz w:val="24"/>
          <w:szCs w:val="24"/>
        </w:rPr>
        <w:t xml:space="preserve"> donde se resalta el Estado como el responsable</w:t>
      </w:r>
      <w:r w:rsidR="0085475D">
        <w:rPr>
          <w:rFonts w:ascii="Arial" w:hAnsi="Arial" w:cs="Arial"/>
          <w:sz w:val="24"/>
          <w:szCs w:val="24"/>
        </w:rPr>
        <w:t xml:space="preserve"> intelectual</w:t>
      </w:r>
      <w:r w:rsidR="00354D17">
        <w:rPr>
          <w:rFonts w:ascii="Arial" w:hAnsi="Arial" w:cs="Arial"/>
          <w:sz w:val="24"/>
          <w:szCs w:val="24"/>
        </w:rPr>
        <w:t xml:space="preserve"> de expedir documentos específicos que brinden las alternativas </w:t>
      </w:r>
      <w:r w:rsidR="0085475D">
        <w:rPr>
          <w:rFonts w:ascii="Arial" w:hAnsi="Arial" w:cs="Arial"/>
          <w:sz w:val="24"/>
          <w:szCs w:val="24"/>
        </w:rPr>
        <w:t xml:space="preserve">suficientes </w:t>
      </w:r>
      <w:r w:rsidR="00354D17">
        <w:rPr>
          <w:rFonts w:ascii="Arial" w:hAnsi="Arial" w:cs="Arial"/>
          <w:sz w:val="24"/>
          <w:szCs w:val="24"/>
        </w:rPr>
        <w:t>a los diferentes proble</w:t>
      </w:r>
      <w:r w:rsidR="0085475D">
        <w:rPr>
          <w:rFonts w:ascii="Arial" w:hAnsi="Arial" w:cs="Arial"/>
          <w:sz w:val="24"/>
          <w:szCs w:val="24"/>
        </w:rPr>
        <w:t xml:space="preserve">mas que brotan de la sociedad </w:t>
      </w:r>
      <w:r w:rsidR="00354D17">
        <w:rPr>
          <w:rFonts w:ascii="Arial" w:hAnsi="Arial" w:cs="Arial"/>
          <w:sz w:val="24"/>
          <w:szCs w:val="24"/>
        </w:rPr>
        <w:t>que cada día son más complejos</w:t>
      </w:r>
      <w:r w:rsidR="0085475D">
        <w:rPr>
          <w:rFonts w:ascii="Arial" w:hAnsi="Arial" w:cs="Arial"/>
          <w:sz w:val="24"/>
          <w:szCs w:val="24"/>
        </w:rPr>
        <w:t xml:space="preserve"> y</w:t>
      </w:r>
      <w:r w:rsidR="00354D17">
        <w:rPr>
          <w:rFonts w:ascii="Arial" w:hAnsi="Arial" w:cs="Arial"/>
          <w:sz w:val="24"/>
          <w:szCs w:val="24"/>
        </w:rPr>
        <w:t xml:space="preserve"> difíciles de resolverlos. </w:t>
      </w:r>
    </w:p>
    <w:p w14:paraId="11DF4288" w14:textId="77777777" w:rsidR="00BA2D6A" w:rsidRDefault="005E59A4" w:rsidP="00ED535E">
      <w:pPr>
        <w:spacing w:line="360" w:lineRule="auto"/>
        <w:ind w:right="567"/>
        <w:jc w:val="both"/>
        <w:rPr>
          <w:rFonts w:ascii="Arial" w:hAnsi="Arial" w:cs="Arial"/>
          <w:sz w:val="24"/>
          <w:szCs w:val="24"/>
        </w:rPr>
      </w:pPr>
      <w:r>
        <w:rPr>
          <w:rFonts w:ascii="Arial" w:hAnsi="Arial" w:cs="Arial"/>
          <w:sz w:val="24"/>
          <w:szCs w:val="24"/>
        </w:rPr>
        <w:t>Sin embargo</w:t>
      </w:r>
      <w:r w:rsidR="00354D17">
        <w:rPr>
          <w:rFonts w:ascii="Arial" w:hAnsi="Arial" w:cs="Arial"/>
          <w:sz w:val="24"/>
          <w:szCs w:val="24"/>
        </w:rPr>
        <w:t>,</w:t>
      </w:r>
      <w:r>
        <w:rPr>
          <w:rFonts w:ascii="Arial" w:hAnsi="Arial" w:cs="Arial"/>
          <w:sz w:val="24"/>
          <w:szCs w:val="24"/>
        </w:rPr>
        <w:t xml:space="preserve"> no es hacer una política e implementarla, así como nosotros tenemos un ciclo de vida, pues de igual manera rep</w:t>
      </w:r>
      <w:r w:rsidR="00BA2D6A">
        <w:rPr>
          <w:rFonts w:ascii="Arial" w:hAnsi="Arial" w:cs="Arial"/>
          <w:sz w:val="24"/>
          <w:szCs w:val="24"/>
        </w:rPr>
        <w:t>ercute en el ciclo de las políticas</w:t>
      </w:r>
      <w:r>
        <w:rPr>
          <w:rFonts w:ascii="Arial" w:hAnsi="Arial" w:cs="Arial"/>
          <w:sz w:val="24"/>
          <w:szCs w:val="24"/>
        </w:rPr>
        <w:t>, donde se hacen un análisis sobre determinadas problemáticas, se c</w:t>
      </w:r>
      <w:r w:rsidR="00354D17">
        <w:rPr>
          <w:rFonts w:ascii="Arial" w:hAnsi="Arial" w:cs="Arial"/>
          <w:sz w:val="24"/>
          <w:szCs w:val="24"/>
        </w:rPr>
        <w:t>onvierte en la agenda de gobierno</w:t>
      </w:r>
      <w:r>
        <w:rPr>
          <w:rFonts w:ascii="Arial" w:hAnsi="Arial" w:cs="Arial"/>
          <w:sz w:val="24"/>
          <w:szCs w:val="24"/>
        </w:rPr>
        <w:t xml:space="preserve">, otro punto es saber con cuanto nos va constar el proyecto, es decir, asignación del recurso económico, y se extiende más este estudio si lo evaluamos y sus diferentes etapas de la evaluación, el análisis costo-beneficio, costo-efectividad, así como el estudio de la factibilidad. </w:t>
      </w:r>
    </w:p>
    <w:p w14:paraId="5FB2364A" w14:textId="59A4B7C6" w:rsidR="002A772E" w:rsidRDefault="005E59A4" w:rsidP="00ED535E">
      <w:pPr>
        <w:spacing w:line="360" w:lineRule="auto"/>
        <w:ind w:right="567"/>
        <w:jc w:val="both"/>
        <w:rPr>
          <w:rFonts w:ascii="Arial" w:hAnsi="Arial" w:cs="Arial"/>
          <w:sz w:val="24"/>
          <w:szCs w:val="20"/>
        </w:rPr>
      </w:pPr>
      <w:r w:rsidRPr="00D90165">
        <w:rPr>
          <w:rFonts w:ascii="Arial" w:hAnsi="Arial" w:cs="Arial"/>
          <w:sz w:val="24"/>
          <w:szCs w:val="24"/>
        </w:rPr>
        <w:lastRenderedPageBreak/>
        <w:t xml:space="preserve">Este enfoque </w:t>
      </w:r>
      <w:r>
        <w:rPr>
          <w:rFonts w:ascii="Arial" w:hAnsi="Arial" w:cs="Arial"/>
          <w:sz w:val="24"/>
          <w:szCs w:val="24"/>
        </w:rPr>
        <w:t xml:space="preserve">como lo dice Aguilar hay que hacer con conciencia, </w:t>
      </w:r>
      <w:r w:rsidR="009765D3">
        <w:rPr>
          <w:rFonts w:ascii="Arial" w:hAnsi="Arial" w:cs="Arial"/>
          <w:sz w:val="24"/>
          <w:szCs w:val="24"/>
        </w:rPr>
        <w:t>con responsabilidad, y n</w:t>
      </w:r>
      <w:r w:rsidR="00BA2D6A">
        <w:rPr>
          <w:rFonts w:ascii="Arial" w:hAnsi="Arial" w:cs="Arial"/>
          <w:sz w:val="24"/>
          <w:szCs w:val="24"/>
        </w:rPr>
        <w:t>o nada más hacerlas para legitimar su acción del gobierno</w:t>
      </w:r>
      <w:r w:rsidR="009765D3">
        <w:rPr>
          <w:rFonts w:ascii="Arial" w:hAnsi="Arial" w:cs="Arial"/>
          <w:sz w:val="24"/>
          <w:szCs w:val="24"/>
        </w:rPr>
        <w:t xml:space="preserve">, es por ello que la variedad de las políticas que hay en México no son efectivas porque desde su principio no las elaboran de esta manera y solamente los gobiernos en curso la utilizan como una manera de legitimar su accionar sobre los problemas sociales en la administración pública federal. </w:t>
      </w:r>
      <w:r>
        <w:rPr>
          <w:rFonts w:ascii="Arial" w:hAnsi="Arial" w:cs="Arial"/>
          <w:sz w:val="24"/>
          <w:szCs w:val="24"/>
        </w:rPr>
        <w:t xml:space="preserve">      </w:t>
      </w:r>
    </w:p>
    <w:p w14:paraId="52D99790" w14:textId="682EA291" w:rsidR="009765D3" w:rsidRDefault="002A772E" w:rsidP="00ED535E">
      <w:pPr>
        <w:spacing w:line="360" w:lineRule="auto"/>
        <w:ind w:right="567"/>
        <w:jc w:val="both"/>
        <w:rPr>
          <w:rFonts w:ascii="Arial" w:hAnsi="Arial" w:cs="Arial"/>
          <w:sz w:val="24"/>
          <w:szCs w:val="20"/>
        </w:rPr>
      </w:pPr>
      <w:r>
        <w:rPr>
          <w:rFonts w:ascii="Arial" w:hAnsi="Arial" w:cs="Arial"/>
          <w:sz w:val="24"/>
          <w:szCs w:val="20"/>
        </w:rPr>
        <w:t>E</w:t>
      </w:r>
      <w:r w:rsidR="009765D3">
        <w:rPr>
          <w:rFonts w:ascii="Arial" w:hAnsi="Arial" w:cs="Arial"/>
          <w:sz w:val="24"/>
          <w:szCs w:val="20"/>
        </w:rPr>
        <w:t>n efecto el</w:t>
      </w:r>
      <w:r>
        <w:rPr>
          <w:rFonts w:ascii="Arial" w:hAnsi="Arial" w:cs="Arial"/>
          <w:sz w:val="24"/>
          <w:szCs w:val="20"/>
        </w:rPr>
        <w:t xml:space="preserve"> proceso y ciclo de las políticas públicas son conjunto de etapas de decisiones y acciones. Por </w:t>
      </w:r>
      <w:r w:rsidR="00580182">
        <w:rPr>
          <w:rFonts w:ascii="Arial" w:hAnsi="Arial" w:cs="Arial"/>
          <w:sz w:val="24"/>
          <w:szCs w:val="20"/>
        </w:rPr>
        <w:t>ejemplo,</w:t>
      </w:r>
      <w:r>
        <w:rPr>
          <w:rFonts w:ascii="Arial" w:hAnsi="Arial" w:cs="Arial"/>
          <w:sz w:val="24"/>
          <w:szCs w:val="20"/>
        </w:rPr>
        <w:t xml:space="preserve"> </w:t>
      </w:r>
      <w:r w:rsidR="0085475D">
        <w:rPr>
          <w:rFonts w:ascii="Arial" w:hAnsi="Arial" w:cs="Arial"/>
          <w:sz w:val="24"/>
          <w:szCs w:val="20"/>
        </w:rPr>
        <w:t xml:space="preserve">para </w:t>
      </w:r>
      <w:r>
        <w:rPr>
          <w:rFonts w:ascii="Arial" w:hAnsi="Arial" w:cs="Arial"/>
          <w:sz w:val="24"/>
          <w:szCs w:val="20"/>
        </w:rPr>
        <w:t>Knoepfel (2003), el ciclo es un marco de referencia que sirve para buscar sentido al flujo (procesos) de decisiones y procedimientos (en la realidad). Aguilar (1992), po</w:t>
      </w:r>
      <w:r w:rsidR="00D90165">
        <w:rPr>
          <w:rFonts w:ascii="Arial" w:hAnsi="Arial" w:cs="Arial"/>
          <w:sz w:val="24"/>
          <w:szCs w:val="20"/>
        </w:rPr>
        <w:t xml:space="preserve">r su parte es más explícito: </w:t>
      </w:r>
      <w:r>
        <w:rPr>
          <w:rFonts w:ascii="Arial" w:hAnsi="Arial" w:cs="Arial"/>
          <w:sz w:val="24"/>
          <w:szCs w:val="20"/>
        </w:rPr>
        <w:t>la noción de</w:t>
      </w:r>
      <w:r w:rsidR="008A0AA5">
        <w:rPr>
          <w:rFonts w:ascii="Arial" w:hAnsi="Arial" w:cs="Arial"/>
          <w:sz w:val="24"/>
          <w:szCs w:val="20"/>
        </w:rPr>
        <w:t xml:space="preserve"> policy process (ciclo) es propiamente un dispositivo analítico, intelectualmente construido, para fines demodulación, ordenamiento, explicación y prescripci</w:t>
      </w:r>
      <w:r w:rsidR="00D90165">
        <w:rPr>
          <w:rFonts w:ascii="Arial" w:hAnsi="Arial" w:cs="Arial"/>
          <w:sz w:val="24"/>
          <w:szCs w:val="20"/>
        </w:rPr>
        <w:t>ón de una política</w:t>
      </w:r>
      <w:r w:rsidR="009765D3">
        <w:rPr>
          <w:rFonts w:ascii="Arial" w:hAnsi="Arial" w:cs="Arial"/>
          <w:sz w:val="24"/>
          <w:szCs w:val="20"/>
        </w:rPr>
        <w:t>.</w:t>
      </w:r>
    </w:p>
    <w:p w14:paraId="0098519F" w14:textId="496848B2" w:rsidR="00872C22" w:rsidRDefault="00B04CE1" w:rsidP="00ED535E">
      <w:pPr>
        <w:spacing w:line="360" w:lineRule="auto"/>
        <w:ind w:right="567"/>
        <w:jc w:val="both"/>
        <w:rPr>
          <w:rFonts w:ascii="Arial" w:hAnsi="Arial" w:cs="Arial"/>
          <w:sz w:val="24"/>
          <w:szCs w:val="20"/>
        </w:rPr>
      </w:pPr>
      <w:r>
        <w:rPr>
          <w:rFonts w:ascii="Arial" w:hAnsi="Arial" w:cs="Arial"/>
          <w:sz w:val="24"/>
          <w:szCs w:val="20"/>
        </w:rPr>
        <w:t>En e</w:t>
      </w:r>
      <w:r w:rsidR="00F80278">
        <w:rPr>
          <w:rFonts w:ascii="Arial" w:hAnsi="Arial" w:cs="Arial"/>
          <w:sz w:val="24"/>
          <w:szCs w:val="20"/>
        </w:rPr>
        <w:t>ste sentido</w:t>
      </w:r>
      <w:r>
        <w:rPr>
          <w:rFonts w:ascii="Arial" w:hAnsi="Arial" w:cs="Arial"/>
          <w:sz w:val="24"/>
          <w:szCs w:val="20"/>
        </w:rPr>
        <w:t>, el autor Wayne Parsons, él es un especialista en la cuestión de las políticas públicas específicamente en su análisis y proceso,</w:t>
      </w:r>
      <w:r w:rsidR="00872C22">
        <w:rPr>
          <w:rFonts w:ascii="Arial" w:hAnsi="Arial" w:cs="Arial"/>
          <w:sz w:val="24"/>
          <w:szCs w:val="20"/>
        </w:rPr>
        <w:t xml:space="preserve"> quien explica todo lo que abarca el</w:t>
      </w:r>
      <w:r>
        <w:rPr>
          <w:rFonts w:ascii="Arial" w:hAnsi="Arial" w:cs="Arial"/>
          <w:sz w:val="24"/>
          <w:szCs w:val="20"/>
        </w:rPr>
        <w:t xml:space="preserve"> análisis y proceso en la elaboración de las políticas públicas</w:t>
      </w:r>
      <w:r w:rsidR="00872C22">
        <w:rPr>
          <w:rFonts w:ascii="Arial" w:hAnsi="Arial" w:cs="Arial"/>
          <w:sz w:val="24"/>
          <w:szCs w:val="20"/>
        </w:rPr>
        <w:t>.</w:t>
      </w:r>
    </w:p>
    <w:p w14:paraId="6E800039" w14:textId="63557424" w:rsidR="001D5CD0" w:rsidRDefault="0085475D" w:rsidP="00ED535E">
      <w:pPr>
        <w:spacing w:line="360" w:lineRule="auto"/>
        <w:ind w:right="567"/>
        <w:jc w:val="both"/>
        <w:rPr>
          <w:rFonts w:ascii="Arial" w:hAnsi="Arial" w:cs="Arial"/>
          <w:sz w:val="24"/>
          <w:szCs w:val="20"/>
        </w:rPr>
      </w:pPr>
      <w:r>
        <w:rPr>
          <w:rFonts w:ascii="Arial" w:hAnsi="Arial" w:cs="Arial"/>
          <w:sz w:val="24"/>
          <w:szCs w:val="20"/>
        </w:rPr>
        <w:t>Para él</w:t>
      </w:r>
      <w:r w:rsidR="00872C22">
        <w:rPr>
          <w:rFonts w:ascii="Arial" w:hAnsi="Arial" w:cs="Arial"/>
          <w:sz w:val="24"/>
          <w:szCs w:val="20"/>
        </w:rPr>
        <w:t xml:space="preserve"> este análisis y proceso de las políticas debe incluir, el contenido de las políticas públicas; que puede implicar la descripción </w:t>
      </w:r>
      <w:r w:rsidR="001D5CD0">
        <w:rPr>
          <w:rFonts w:ascii="Arial" w:hAnsi="Arial" w:cs="Arial"/>
          <w:sz w:val="24"/>
          <w:szCs w:val="20"/>
        </w:rPr>
        <w:t>de una política en particular y la forma en que ésta se desarrolló en relación con otras políticas previas, o bien basarse en un marco teórico de valores que busca ofrecer una crítica de políticas públicas y la determinación de las políticas públicas; que se ocupa de cómo, el porqué, el cuándo y el para quien de la formulación de las políticas públicas (Parsons,</w:t>
      </w:r>
      <w:r w:rsidR="000C0D5D">
        <w:rPr>
          <w:rFonts w:ascii="Arial" w:hAnsi="Arial" w:cs="Arial"/>
          <w:sz w:val="24"/>
          <w:szCs w:val="20"/>
        </w:rPr>
        <w:t xml:space="preserve"> 2007:</w:t>
      </w:r>
      <w:r w:rsidR="001D5CD0">
        <w:rPr>
          <w:rFonts w:ascii="Arial" w:hAnsi="Arial" w:cs="Arial"/>
          <w:sz w:val="24"/>
          <w:szCs w:val="20"/>
        </w:rPr>
        <w:t xml:space="preserve"> 90).</w:t>
      </w:r>
    </w:p>
    <w:p w14:paraId="3F958524" w14:textId="6A61493A" w:rsidR="001D5CD0" w:rsidRDefault="001D5CD0" w:rsidP="00ED535E">
      <w:pPr>
        <w:spacing w:line="360" w:lineRule="auto"/>
        <w:ind w:right="567"/>
        <w:jc w:val="both"/>
        <w:rPr>
          <w:rFonts w:ascii="Arial" w:hAnsi="Arial" w:cs="Arial"/>
          <w:sz w:val="24"/>
          <w:szCs w:val="20"/>
        </w:rPr>
      </w:pPr>
      <w:r>
        <w:rPr>
          <w:rFonts w:ascii="Arial" w:hAnsi="Arial" w:cs="Arial"/>
          <w:sz w:val="24"/>
          <w:szCs w:val="20"/>
        </w:rPr>
        <w:t>Otro punto que maneja</w:t>
      </w:r>
      <w:r w:rsidR="006517B2">
        <w:rPr>
          <w:rFonts w:ascii="Arial" w:hAnsi="Arial" w:cs="Arial"/>
          <w:sz w:val="24"/>
          <w:szCs w:val="20"/>
        </w:rPr>
        <w:t xml:space="preserve"> es el seguimiento y evaluación, donde dedica examinar el desempeño práctico de las políticas al comparar el resultado con los objetivos y al evaluar el impacto que las políticas pueden haber tenido en determinado problema. </w:t>
      </w:r>
    </w:p>
    <w:p w14:paraId="662193D0" w14:textId="0D8A3775" w:rsidR="00E308CE" w:rsidRDefault="00E308CE" w:rsidP="00ED535E">
      <w:pPr>
        <w:spacing w:line="360" w:lineRule="auto"/>
        <w:ind w:right="567"/>
        <w:jc w:val="both"/>
        <w:rPr>
          <w:rFonts w:ascii="Arial" w:hAnsi="Arial" w:cs="Arial"/>
          <w:sz w:val="24"/>
          <w:szCs w:val="20"/>
        </w:rPr>
      </w:pPr>
      <w:r>
        <w:rPr>
          <w:rFonts w:ascii="Arial" w:hAnsi="Arial" w:cs="Arial"/>
          <w:sz w:val="24"/>
          <w:szCs w:val="20"/>
        </w:rPr>
        <w:t>Entrando en materia el análisis comprende dos puntos importantes, para lo cual Parsons dice:</w:t>
      </w:r>
    </w:p>
    <w:p w14:paraId="31307552" w14:textId="2A04E552" w:rsidR="000C49E0" w:rsidRDefault="00E308CE" w:rsidP="00E308CE">
      <w:pPr>
        <w:pStyle w:val="Prrafodelista"/>
        <w:numPr>
          <w:ilvl w:val="0"/>
          <w:numId w:val="11"/>
        </w:numPr>
        <w:spacing w:line="360" w:lineRule="auto"/>
        <w:ind w:right="567"/>
        <w:jc w:val="both"/>
        <w:rPr>
          <w:rFonts w:ascii="Arial" w:hAnsi="Arial" w:cs="Arial"/>
          <w:sz w:val="24"/>
          <w:szCs w:val="20"/>
        </w:rPr>
      </w:pPr>
      <w:r w:rsidRPr="00E308CE">
        <w:rPr>
          <w:rFonts w:ascii="Arial" w:hAnsi="Arial" w:cs="Arial"/>
          <w:sz w:val="24"/>
          <w:szCs w:val="20"/>
        </w:rPr>
        <w:lastRenderedPageBreak/>
        <w:t>La información para las políticas públicas: análisis que pretende alimentar las actividades propias de la formulación de políticas. Puede tomar la forma de una investigación interna/externa detallada o la de una asesoría de tipo cualitativo o sentencioso. Puede ayudar</w:t>
      </w:r>
      <w:r>
        <w:rPr>
          <w:rFonts w:ascii="Arial" w:hAnsi="Arial" w:cs="Arial"/>
          <w:sz w:val="24"/>
          <w:szCs w:val="20"/>
        </w:rPr>
        <w:t xml:space="preserve"> a evaluar o sugerir opciones de po</w:t>
      </w:r>
      <w:r w:rsidR="000C49E0">
        <w:rPr>
          <w:rFonts w:ascii="Arial" w:hAnsi="Arial" w:cs="Arial"/>
          <w:sz w:val="24"/>
          <w:szCs w:val="20"/>
        </w:rPr>
        <w:t>líticas públicas.</w:t>
      </w:r>
    </w:p>
    <w:p w14:paraId="2B118DB4" w14:textId="316EFA21" w:rsidR="001F70AF" w:rsidRDefault="000C49E0" w:rsidP="002D7103">
      <w:pPr>
        <w:pStyle w:val="Prrafodelista"/>
        <w:numPr>
          <w:ilvl w:val="0"/>
          <w:numId w:val="11"/>
        </w:numPr>
        <w:spacing w:line="360" w:lineRule="auto"/>
        <w:ind w:right="567"/>
        <w:jc w:val="both"/>
        <w:rPr>
          <w:rFonts w:ascii="Arial" w:hAnsi="Arial" w:cs="Arial"/>
          <w:color w:val="FF0000"/>
          <w:sz w:val="24"/>
          <w:szCs w:val="20"/>
        </w:rPr>
      </w:pPr>
      <w:r>
        <w:rPr>
          <w:rFonts w:ascii="Arial" w:hAnsi="Arial" w:cs="Arial"/>
          <w:sz w:val="24"/>
          <w:szCs w:val="20"/>
        </w:rPr>
        <w:t xml:space="preserve">La defensa de las políticas públicas: investigación y elaboración de argumentos para influir en la agenda de las políticas públicas dentro y/o fuera del gobierno. </w:t>
      </w:r>
      <w:r w:rsidR="00E308CE" w:rsidRPr="00E308CE">
        <w:rPr>
          <w:rFonts w:ascii="Arial" w:hAnsi="Arial" w:cs="Arial"/>
          <w:sz w:val="24"/>
          <w:szCs w:val="20"/>
        </w:rPr>
        <w:t xml:space="preserve"> </w:t>
      </w:r>
    </w:p>
    <w:p w14:paraId="5B75EDBC" w14:textId="1132A029" w:rsidR="001F70AF" w:rsidRDefault="001F70AF" w:rsidP="001F70AF">
      <w:pPr>
        <w:spacing w:line="360" w:lineRule="auto"/>
        <w:ind w:right="567"/>
        <w:jc w:val="both"/>
        <w:rPr>
          <w:rFonts w:ascii="Arial" w:hAnsi="Arial" w:cs="Arial"/>
          <w:sz w:val="24"/>
          <w:szCs w:val="20"/>
        </w:rPr>
      </w:pPr>
      <w:r>
        <w:rPr>
          <w:rFonts w:ascii="Arial" w:hAnsi="Arial" w:cs="Arial"/>
          <w:sz w:val="24"/>
          <w:szCs w:val="20"/>
        </w:rPr>
        <w:t>Otro tema que maneja Parsons y que es de relevancia citar para la efectivi</w:t>
      </w:r>
      <w:r w:rsidR="00C833FE">
        <w:rPr>
          <w:rFonts w:ascii="Arial" w:hAnsi="Arial" w:cs="Arial"/>
          <w:sz w:val="24"/>
          <w:szCs w:val="20"/>
        </w:rPr>
        <w:t>dad de las políticas públicas</w:t>
      </w:r>
      <w:r>
        <w:rPr>
          <w:rFonts w:ascii="Arial" w:hAnsi="Arial" w:cs="Arial"/>
          <w:sz w:val="24"/>
          <w:szCs w:val="20"/>
        </w:rPr>
        <w:t>, es sobre de las etapas y ciclos de las políticas. Donde dice:</w:t>
      </w:r>
    </w:p>
    <w:p w14:paraId="562E19BD" w14:textId="5CAEB0F2" w:rsidR="00B04CE1" w:rsidRPr="005A63D4" w:rsidRDefault="006D3EFF" w:rsidP="005A63D4">
      <w:pPr>
        <w:spacing w:line="360" w:lineRule="auto"/>
        <w:ind w:left="708" w:right="567"/>
        <w:jc w:val="both"/>
        <w:rPr>
          <w:rFonts w:ascii="Arial" w:hAnsi="Arial" w:cs="Arial"/>
          <w:sz w:val="20"/>
          <w:szCs w:val="20"/>
        </w:rPr>
      </w:pPr>
      <w:r>
        <w:rPr>
          <w:rFonts w:ascii="Arial" w:hAnsi="Arial" w:cs="Arial"/>
          <w:sz w:val="20"/>
          <w:szCs w:val="20"/>
        </w:rPr>
        <w:t>E</w:t>
      </w:r>
      <w:r w:rsidR="001F70AF" w:rsidRPr="005A63D4">
        <w:rPr>
          <w:rFonts w:ascii="Arial" w:hAnsi="Arial" w:cs="Arial"/>
          <w:sz w:val="20"/>
          <w:szCs w:val="20"/>
        </w:rPr>
        <w:t xml:space="preserve">l ciclo de las políticas públicas o enfoques por “etapas” siguen siendo la base tanto del análisis </w:t>
      </w:r>
      <w:r w:rsidR="005A63D4" w:rsidRPr="005A63D4">
        <w:rPr>
          <w:rFonts w:ascii="Arial" w:hAnsi="Arial" w:cs="Arial"/>
          <w:sz w:val="20"/>
          <w:szCs w:val="20"/>
        </w:rPr>
        <w:t xml:space="preserve">del proceso de las políticas públicas como del análisis en </w:t>
      </w:r>
      <w:r>
        <w:rPr>
          <w:rFonts w:ascii="Arial" w:hAnsi="Arial" w:cs="Arial"/>
          <w:sz w:val="20"/>
          <w:szCs w:val="20"/>
        </w:rPr>
        <w:t>y para el proceso de las mismas</w:t>
      </w:r>
      <w:r w:rsidR="005A63D4" w:rsidRPr="005A63D4">
        <w:rPr>
          <w:rFonts w:ascii="Arial" w:hAnsi="Arial" w:cs="Arial"/>
          <w:sz w:val="20"/>
          <w:szCs w:val="20"/>
        </w:rPr>
        <w:t xml:space="preserve"> </w:t>
      </w:r>
      <w:r w:rsidR="005A63D4" w:rsidRPr="00C70B14">
        <w:rPr>
          <w:rFonts w:ascii="Arial" w:hAnsi="Arial" w:cs="Arial"/>
          <w:sz w:val="20"/>
          <w:szCs w:val="20"/>
        </w:rPr>
        <w:t>(Parsons,</w:t>
      </w:r>
      <w:r w:rsidR="002C2DC7" w:rsidRPr="00C70B14">
        <w:rPr>
          <w:rFonts w:ascii="Arial" w:hAnsi="Arial" w:cs="Arial"/>
          <w:sz w:val="20"/>
          <w:szCs w:val="20"/>
        </w:rPr>
        <w:t xml:space="preserve"> 2007:</w:t>
      </w:r>
      <w:r w:rsidR="005A63D4" w:rsidRPr="00C70B14">
        <w:rPr>
          <w:rFonts w:ascii="Arial" w:hAnsi="Arial" w:cs="Arial"/>
          <w:sz w:val="20"/>
          <w:szCs w:val="20"/>
        </w:rPr>
        <w:t>111).</w:t>
      </w:r>
      <w:r w:rsidR="00B04CE1" w:rsidRPr="005A63D4">
        <w:rPr>
          <w:rFonts w:ascii="Arial" w:hAnsi="Arial" w:cs="Arial"/>
          <w:sz w:val="20"/>
          <w:szCs w:val="20"/>
        </w:rPr>
        <w:t xml:space="preserve"> </w:t>
      </w:r>
    </w:p>
    <w:p w14:paraId="419E5CB3" w14:textId="2E015488" w:rsidR="005A63D4" w:rsidRDefault="005A63D4" w:rsidP="00ED535E">
      <w:pPr>
        <w:spacing w:line="360" w:lineRule="auto"/>
        <w:ind w:right="567"/>
        <w:jc w:val="both"/>
        <w:rPr>
          <w:rFonts w:ascii="Arial" w:hAnsi="Arial" w:cs="Arial"/>
          <w:sz w:val="24"/>
          <w:szCs w:val="20"/>
        </w:rPr>
      </w:pPr>
      <w:r>
        <w:rPr>
          <w:rFonts w:ascii="Arial" w:hAnsi="Arial" w:cs="Arial"/>
          <w:sz w:val="24"/>
          <w:szCs w:val="20"/>
        </w:rPr>
        <w:t>Él lo representa con lo siguiente:</w:t>
      </w:r>
    </w:p>
    <w:p w14:paraId="73570E39" w14:textId="7FB8A9CF" w:rsidR="005A63D4" w:rsidRDefault="00C442D3" w:rsidP="005A63D4">
      <w:pPr>
        <w:spacing w:line="360" w:lineRule="auto"/>
        <w:ind w:right="567"/>
        <w:jc w:val="center"/>
        <w:rPr>
          <w:rFonts w:ascii="Arial" w:hAnsi="Arial" w:cs="Arial"/>
          <w:sz w:val="24"/>
          <w:szCs w:val="20"/>
        </w:rPr>
      </w:pPr>
      <w:r>
        <w:rPr>
          <w:rFonts w:ascii="Arial" w:hAnsi="Arial" w:cs="Arial"/>
          <w:noProof/>
          <w:sz w:val="24"/>
          <w:szCs w:val="20"/>
          <w:lang w:eastAsia="es-MX"/>
        </w:rPr>
        <mc:AlternateContent>
          <mc:Choice Requires="wps">
            <w:drawing>
              <wp:anchor distT="0" distB="0" distL="114300" distR="114300" simplePos="0" relativeHeight="251687936" behindDoc="0" locked="0" layoutInCell="1" allowOverlap="1" wp14:anchorId="3E2A0E4F" wp14:editId="38D2E98F">
                <wp:simplePos x="0" y="0"/>
                <wp:positionH relativeFrom="page">
                  <wp:posOffset>1352550</wp:posOffset>
                </wp:positionH>
                <wp:positionV relativeFrom="paragraph">
                  <wp:posOffset>257810</wp:posOffset>
                </wp:positionV>
                <wp:extent cx="5048250" cy="2628900"/>
                <wp:effectExtent l="0" t="0" r="19050" b="19050"/>
                <wp:wrapNone/>
                <wp:docPr id="15" name="Cuadro de texto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48250" cy="26289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251A3E7" w14:textId="77777777" w:rsidR="00C23A0B" w:rsidRDefault="00C23A0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E2A0E4F" id="Cuadro de texto 15" o:spid="_x0000_s1029" type="#_x0000_t202" style="position:absolute;left:0;text-align:left;margin-left:106.5pt;margin-top:20.3pt;width:397.5pt;height:207pt;z-index:2516879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" fillcolor="white [3201]" strokeweight=".5pt">
                <v:path arrowok="t"/>
                <v:textbox>
                  <w:txbxContent>
                    <w:p w14:paraId="4251A3E7" w14:textId="77777777" w:rsidR="00C23A0B" w:rsidRDefault="00C23A0B"/>
                  </w:txbxContent>
                </v:textbox>
                <w10:wrap anchorx="page"/>
              </v:shape>
            </w:pict>
          </mc:Fallback>
        </mc:AlternateContent>
      </w:r>
      <w:r>
        <w:rPr>
          <w:rFonts w:ascii="Arial" w:hAnsi="Arial" w:cs="Arial"/>
          <w:noProof/>
          <w:sz w:val="24"/>
          <w:szCs w:val="20"/>
          <w:lang w:eastAsia="es-MX"/>
        </w:rPr>
        <mc:AlternateContent>
          <mc:Choice Requires="wps">
            <w:drawing>
              <wp:anchor distT="0" distB="0" distL="114300" distR="114300" simplePos="0" relativeHeight="251694080" behindDoc="0" locked="0" layoutInCell="1" allowOverlap="1" wp14:anchorId="6E73BD05" wp14:editId="66A50907">
                <wp:simplePos x="0" y="0"/>
                <wp:positionH relativeFrom="column">
                  <wp:posOffset>2663190</wp:posOffset>
                </wp:positionH>
                <wp:positionV relativeFrom="paragraph">
                  <wp:posOffset>305435</wp:posOffset>
                </wp:positionV>
                <wp:extent cx="619125" cy="200025"/>
                <wp:effectExtent l="0" t="0" r="28575" b="28575"/>
                <wp:wrapNone/>
                <wp:docPr id="36" name="Cuadro de texto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9125" cy="20002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7CA46D15" w14:textId="77777777" w:rsidR="00C23A0B" w:rsidRPr="009323D4" w:rsidRDefault="00C23A0B">
                            <w:pPr>
                              <w:rPr>
                                <w:sz w:val="16"/>
                                <w:szCs w:val="16"/>
                              </w:rPr>
                            </w:pPr>
                            <w:r w:rsidRPr="009323D4">
                              <w:rPr>
                                <w:sz w:val="16"/>
                                <w:szCs w:val="16"/>
                              </w:rPr>
                              <w:t xml:space="preserve">Problema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E73BD05" id="Cuadro de texto 36" o:spid="_x0000_s1030" type="#_x0000_t202" style="position:absolute;left:0;text-align:left;margin-left:209.7pt;margin-top:24.05pt;width:48.75pt;height:15.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" fillcolor="white [3212]" strokecolor="white [3212]" strokeweight=".5pt">
                <v:path arrowok="t"/>
                <v:textbox>
                  <w:txbxContent>
                    <w:p w14:paraId="7CA46D15" w14:textId="77777777" w:rsidR="00C23A0B" w:rsidRPr="009323D4" w:rsidRDefault="00C23A0B">
                      <w:pPr>
                        <w:rPr>
                          <w:sz w:val="16"/>
                          <w:szCs w:val="16"/>
                        </w:rPr>
                      </w:pPr>
                      <w:r w:rsidRPr="009323D4">
                        <w:rPr>
                          <w:sz w:val="16"/>
                          <w:szCs w:val="16"/>
                        </w:rPr>
                        <w:t xml:space="preserve">Problema </w:t>
                      </w:r>
                    </w:p>
                  </w:txbxContent>
                </v:textbox>
              </v:shape>
            </w:pict>
          </mc:Fallback>
        </mc:AlternateContent>
      </w:r>
      <w:r w:rsidR="008F5A12">
        <w:rPr>
          <w:rFonts w:ascii="Arial" w:hAnsi="Arial" w:cs="Arial"/>
          <w:sz w:val="24"/>
          <w:szCs w:val="20"/>
        </w:rPr>
        <w:t>Diagrama</w:t>
      </w:r>
      <w:r w:rsidR="005A63D4">
        <w:rPr>
          <w:rFonts w:ascii="Arial" w:hAnsi="Arial" w:cs="Arial"/>
          <w:sz w:val="24"/>
          <w:szCs w:val="20"/>
        </w:rPr>
        <w:t>.1</w:t>
      </w:r>
      <w:r w:rsidR="007C103F">
        <w:rPr>
          <w:rFonts w:ascii="Arial" w:hAnsi="Arial" w:cs="Arial"/>
          <w:sz w:val="24"/>
          <w:szCs w:val="20"/>
        </w:rPr>
        <w:t xml:space="preserve">. El Ciclo de Vida de las Políticas Públicas </w:t>
      </w:r>
    </w:p>
    <w:p w14:paraId="6DC9A0AF" w14:textId="63C0B67D" w:rsidR="005A63D4" w:rsidRDefault="00C442D3" w:rsidP="005A63D4">
      <w:pPr>
        <w:spacing w:line="360" w:lineRule="auto"/>
        <w:ind w:right="567"/>
        <w:jc w:val="center"/>
        <w:rPr>
          <w:rFonts w:ascii="Arial" w:hAnsi="Arial" w:cs="Arial"/>
          <w:sz w:val="24"/>
          <w:szCs w:val="20"/>
        </w:rPr>
      </w:pPr>
      <w:r>
        <w:rPr>
          <w:rFonts w:ascii="Arial" w:hAnsi="Arial" w:cs="Arial"/>
          <w:noProof/>
          <w:sz w:val="24"/>
          <w:szCs w:val="20"/>
          <w:lang w:eastAsia="es-MX"/>
        </w:rPr>
        <mc:AlternateContent>
          <mc:Choice Requires="wps">
            <w:drawing>
              <wp:anchor distT="0" distB="0" distL="114300" distR="114300" simplePos="0" relativeHeight="251695104" behindDoc="0" locked="0" layoutInCell="1" allowOverlap="1" wp14:anchorId="69275E3A" wp14:editId="0D11B99C">
                <wp:simplePos x="0" y="0"/>
                <wp:positionH relativeFrom="column">
                  <wp:posOffset>3396615</wp:posOffset>
                </wp:positionH>
                <wp:positionV relativeFrom="paragraph">
                  <wp:posOffset>150495</wp:posOffset>
                </wp:positionV>
                <wp:extent cx="1209675" cy="190500"/>
                <wp:effectExtent l="0" t="0" r="28575" b="19050"/>
                <wp:wrapNone/>
                <wp:docPr id="37" name="Cuadro de texto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09675" cy="190500"/>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6AE6DA04" w14:textId="77777777" w:rsidR="00C23A0B" w:rsidRPr="00A9720B" w:rsidRDefault="00C23A0B">
                            <w:pPr>
                              <w:rPr>
                                <w:sz w:val="16"/>
                                <w:szCs w:val="16"/>
                              </w:rPr>
                            </w:pPr>
                            <w:r w:rsidRPr="00A9720B">
                              <w:rPr>
                                <w:sz w:val="16"/>
                                <w:szCs w:val="16"/>
                              </w:rPr>
                              <w:t xml:space="preserve">Definición del Problema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9275E3A" id="Cuadro de texto 37" o:spid="_x0000_s1031" type="#_x0000_t202" style="position:absolute;left:0;text-align:left;margin-left:267.45pt;margin-top:11.85pt;width:95.25pt;height:1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" fillcolor="white [3212]" strokecolor="white [3212]" strokeweight=".5pt">
                <v:path arrowok="t"/>
                <v:textbox>
                  <w:txbxContent>
                    <w:p w14:paraId="6AE6DA04" w14:textId="77777777" w:rsidR="00C23A0B" w:rsidRPr="00A9720B" w:rsidRDefault="00C23A0B">
                      <w:pPr>
                        <w:rPr>
                          <w:sz w:val="16"/>
                          <w:szCs w:val="16"/>
                        </w:rPr>
                      </w:pPr>
                      <w:r w:rsidRPr="00A9720B">
                        <w:rPr>
                          <w:sz w:val="16"/>
                          <w:szCs w:val="16"/>
                        </w:rPr>
                        <w:t xml:space="preserve">Definición del Problema </w:t>
                      </w:r>
                    </w:p>
                  </w:txbxContent>
                </v:textbox>
              </v:shape>
            </w:pict>
          </mc:Fallback>
        </mc:AlternateContent>
      </w:r>
      <w:r>
        <w:rPr>
          <w:rFonts w:ascii="Arial" w:hAnsi="Arial" w:cs="Arial"/>
          <w:noProof/>
          <w:sz w:val="24"/>
          <w:szCs w:val="20"/>
          <w:lang w:eastAsia="es-MX"/>
        </w:rPr>
        <mc:AlternateContent>
          <mc:Choice Requires="wps">
            <w:drawing>
              <wp:anchor distT="0" distB="0" distL="114300" distR="114300" simplePos="0" relativeHeight="251689984" behindDoc="0" locked="0" layoutInCell="1" allowOverlap="1" wp14:anchorId="2656C930" wp14:editId="699F5164">
                <wp:simplePos x="0" y="0"/>
                <wp:positionH relativeFrom="column">
                  <wp:posOffset>2844165</wp:posOffset>
                </wp:positionH>
                <wp:positionV relativeFrom="paragraph">
                  <wp:posOffset>140970</wp:posOffset>
                </wp:positionV>
                <wp:extent cx="123825" cy="161925"/>
                <wp:effectExtent l="0" t="19050" r="47625" b="47625"/>
                <wp:wrapNone/>
                <wp:docPr id="32" name="Flecha derecha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825" cy="161925"/>
                        </a:xfrm>
                        <a:prstGeom prst="righ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7BF3E6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32" o:spid="_x0000_s1026" type="#_x0000_t13" style="position:absolute;margin-left:223.95pt;margin-top:11.1pt;width:9.75pt;height:12.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" adj="10800" fillcolor="black [3213]" strokecolor="black [3213]" strokeweight="1pt">
                <v:path arrowok="t"/>
              </v:shape>
            </w:pict>
          </mc:Fallback>
        </mc:AlternateContent>
      </w:r>
      <w:r>
        <w:rPr>
          <w:rFonts w:ascii="Arial" w:hAnsi="Arial" w:cs="Arial"/>
          <w:noProof/>
          <w:sz w:val="24"/>
          <w:szCs w:val="20"/>
          <w:lang w:eastAsia="es-MX"/>
        </w:rPr>
        <mc:AlternateContent>
          <mc:Choice Requires="wps">
            <w:drawing>
              <wp:anchor distT="0" distB="0" distL="114300" distR="114300" simplePos="0" relativeHeight="251688960" behindDoc="0" locked="0" layoutInCell="1" allowOverlap="1" wp14:anchorId="6A71026A" wp14:editId="7156CD41">
                <wp:simplePos x="0" y="0"/>
                <wp:positionH relativeFrom="margin">
                  <wp:align>center</wp:align>
                </wp:positionH>
                <wp:positionV relativeFrom="paragraph">
                  <wp:posOffset>217170</wp:posOffset>
                </wp:positionV>
                <wp:extent cx="1857375" cy="1752600"/>
                <wp:effectExtent l="0" t="0" r="28575" b="19050"/>
                <wp:wrapNone/>
                <wp:docPr id="17" name="Conector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57375" cy="1752600"/>
                        </a:xfrm>
                        <a:prstGeom prst="flowChartConnector">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CB378B8" id="_x0000_t120" coordsize="21600,21600" o:spt="120" path="m10800,qx,10800,10800,21600,21600,10800,10800,xe">
                <v:path gradientshapeok="t" o:connecttype="custom" o:connectlocs="10800,0;3163,3163;0,10800;3163,18437;10800,21600;18437,18437;21600,10800;18437,3163" textboxrect="3163,3163,18437,18437"/>
              </v:shapetype>
              <v:shape id="Conector 17" o:spid="_x0000_s1026" type="#_x0000_t120" style="position:absolute;margin-left:0;margin-top:17.1pt;width:146.25pt;height:138pt;z-index:2516889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" fillcolor="white [3201]" strokecolor="black [3200]" strokeweight="1pt">
                <v:stroke joinstyle="miter"/>
                <v:path arrowok="t"/>
                <w10:wrap anchorx="margin"/>
              </v:shape>
            </w:pict>
          </mc:Fallback>
        </mc:AlternateContent>
      </w:r>
    </w:p>
    <w:p w14:paraId="6B263CB4" w14:textId="2C5EA372" w:rsidR="005A63D4" w:rsidRDefault="006D3EFF" w:rsidP="00ED535E">
      <w:pPr>
        <w:spacing w:line="360" w:lineRule="auto"/>
        <w:ind w:right="567"/>
        <w:jc w:val="both"/>
        <w:rPr>
          <w:rFonts w:ascii="Arial" w:hAnsi="Arial" w:cs="Arial"/>
          <w:sz w:val="24"/>
          <w:szCs w:val="20"/>
        </w:rPr>
      </w:pPr>
      <w:r>
        <w:rPr>
          <w:rFonts w:ascii="Arial" w:hAnsi="Arial" w:cs="Arial"/>
          <w:noProof/>
          <w:sz w:val="24"/>
          <w:szCs w:val="20"/>
          <w:lang w:eastAsia="es-MX"/>
        </w:rPr>
        <mc:AlternateContent>
          <mc:Choice Requires="wps">
            <w:drawing>
              <wp:anchor distT="0" distB="0" distL="114300" distR="114300" simplePos="0" relativeHeight="251696128" behindDoc="0" locked="0" layoutInCell="1" allowOverlap="1" wp14:anchorId="38B539D9" wp14:editId="341EAAF0">
                <wp:simplePos x="0" y="0"/>
                <wp:positionH relativeFrom="column">
                  <wp:posOffset>3871244</wp:posOffset>
                </wp:positionH>
                <wp:positionV relativeFrom="paragraph">
                  <wp:posOffset>72971</wp:posOffset>
                </wp:positionV>
                <wp:extent cx="1285875" cy="505838"/>
                <wp:effectExtent l="0" t="0" r="28575" b="27940"/>
                <wp:wrapNone/>
                <wp:docPr id="39" name="Cuadro de texto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85875" cy="505838"/>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76A71D38" w14:textId="77777777" w:rsidR="00C23A0B" w:rsidRPr="00A9720B" w:rsidRDefault="00C23A0B">
                            <w:pPr>
                              <w:rPr>
                                <w:sz w:val="16"/>
                                <w:szCs w:val="16"/>
                              </w:rPr>
                            </w:pPr>
                            <w:r w:rsidRPr="00A9720B">
                              <w:rPr>
                                <w:sz w:val="16"/>
                                <w:szCs w:val="16"/>
                              </w:rPr>
                              <w:t xml:space="preserve">Identificación de Respuestas/Soluciones alternativas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8B539D9" id="Cuadro de texto 39" o:spid="_x0000_s1032" type="#_x0000_t202" style="position:absolute;left:0;text-align:left;margin-left:304.8pt;margin-top:5.75pt;width:101.25pt;height:39.8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" fillcolor="white [3212]" strokecolor="white [3212]" strokeweight=".5pt">
                <v:path arrowok="t"/>
                <v:textbox>
                  <w:txbxContent>
                    <w:p w14:paraId="76A71D38" w14:textId="77777777" w:rsidR="00C23A0B" w:rsidRPr="00A9720B" w:rsidRDefault="00C23A0B">
                      <w:pPr>
                        <w:rPr>
                          <w:sz w:val="16"/>
                          <w:szCs w:val="16"/>
                        </w:rPr>
                      </w:pPr>
                      <w:r w:rsidRPr="00A9720B">
                        <w:rPr>
                          <w:sz w:val="16"/>
                          <w:szCs w:val="16"/>
                        </w:rPr>
                        <w:t xml:space="preserve">Identificación de Respuestas/Soluciones alternativas </w:t>
                      </w:r>
                    </w:p>
                  </w:txbxContent>
                </v:textbox>
              </v:shape>
            </w:pict>
          </mc:Fallback>
        </mc:AlternateContent>
      </w:r>
      <w:r w:rsidR="00C442D3">
        <w:rPr>
          <w:rFonts w:ascii="Arial" w:hAnsi="Arial" w:cs="Arial"/>
          <w:noProof/>
          <w:sz w:val="24"/>
          <w:szCs w:val="20"/>
          <w:lang w:eastAsia="es-MX"/>
        </w:rPr>
        <mc:AlternateContent>
          <mc:Choice Requires="wps">
            <w:drawing>
              <wp:anchor distT="0" distB="0" distL="114300" distR="114300" simplePos="0" relativeHeight="251699200" behindDoc="0" locked="0" layoutInCell="1" allowOverlap="1" wp14:anchorId="0C767D65" wp14:editId="6C18A660">
                <wp:simplePos x="0" y="0"/>
                <wp:positionH relativeFrom="column">
                  <wp:posOffset>1243965</wp:posOffset>
                </wp:positionH>
                <wp:positionV relativeFrom="paragraph">
                  <wp:posOffset>176530</wp:posOffset>
                </wp:positionV>
                <wp:extent cx="666750" cy="323850"/>
                <wp:effectExtent l="0" t="0" r="19050" b="19050"/>
                <wp:wrapNone/>
                <wp:docPr id="42" name="Cuadro de texto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6750" cy="323850"/>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766A7016" w14:textId="77777777" w:rsidR="00C23A0B" w:rsidRPr="00A9720B" w:rsidRDefault="00C23A0B">
                            <w:pPr>
                              <w:rPr>
                                <w:sz w:val="16"/>
                                <w:szCs w:val="16"/>
                              </w:rPr>
                            </w:pPr>
                            <w:r w:rsidRPr="00A9720B">
                              <w:rPr>
                                <w:sz w:val="16"/>
                                <w:szCs w:val="16"/>
                              </w:rPr>
                              <w:t xml:space="preserve">Evaluación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C767D65" id="Cuadro de texto 42" o:spid="_x0000_s1033" type="#_x0000_t202" style="position:absolute;left:0;text-align:left;margin-left:97.95pt;margin-top:13.9pt;width:52.5pt;height:25.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" fillcolor="white [3212]" strokecolor="white [3212]" strokeweight=".5pt">
                <v:path arrowok="t"/>
                <v:textbox>
                  <w:txbxContent>
                    <w:p w14:paraId="766A7016" w14:textId="77777777" w:rsidR="00C23A0B" w:rsidRPr="00A9720B" w:rsidRDefault="00C23A0B">
                      <w:pPr>
                        <w:rPr>
                          <w:sz w:val="16"/>
                          <w:szCs w:val="16"/>
                        </w:rPr>
                      </w:pPr>
                      <w:r w:rsidRPr="00A9720B">
                        <w:rPr>
                          <w:sz w:val="16"/>
                          <w:szCs w:val="16"/>
                        </w:rPr>
                        <w:t xml:space="preserve">Evaluación </w:t>
                      </w:r>
                    </w:p>
                  </w:txbxContent>
                </v:textbox>
              </v:shape>
            </w:pict>
          </mc:Fallback>
        </mc:AlternateContent>
      </w:r>
    </w:p>
    <w:p w14:paraId="34F3AB38" w14:textId="1734BCC1" w:rsidR="005A63D4" w:rsidRDefault="00C442D3" w:rsidP="00ED535E">
      <w:pPr>
        <w:spacing w:line="360" w:lineRule="auto"/>
        <w:ind w:right="567"/>
        <w:jc w:val="both"/>
        <w:rPr>
          <w:rFonts w:ascii="Arial" w:hAnsi="Arial" w:cs="Arial"/>
          <w:sz w:val="24"/>
          <w:szCs w:val="20"/>
        </w:rPr>
      </w:pPr>
      <w:r>
        <w:rPr>
          <w:rFonts w:ascii="Arial" w:hAnsi="Arial" w:cs="Arial"/>
          <w:noProof/>
          <w:sz w:val="24"/>
          <w:szCs w:val="20"/>
          <w:lang w:eastAsia="es-MX"/>
        </w:rPr>
        <mc:AlternateContent>
          <mc:Choice Requires="wps">
            <w:drawing>
              <wp:anchor distT="0" distB="0" distL="114300" distR="114300" simplePos="0" relativeHeight="251693056" behindDoc="0" locked="0" layoutInCell="1" allowOverlap="1" wp14:anchorId="1B790F7A" wp14:editId="11497A74">
                <wp:simplePos x="0" y="0"/>
                <wp:positionH relativeFrom="column">
                  <wp:posOffset>1872615</wp:posOffset>
                </wp:positionH>
                <wp:positionV relativeFrom="paragraph">
                  <wp:posOffset>231140</wp:posOffset>
                </wp:positionV>
                <wp:extent cx="180975" cy="123825"/>
                <wp:effectExtent l="38100" t="19050" r="28575" b="28575"/>
                <wp:wrapNone/>
                <wp:docPr id="35" name="Flecha arriba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975" cy="123825"/>
                        </a:xfrm>
                        <a:prstGeom prst="up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24565EA"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Flecha arriba 35" o:spid="_x0000_s1026" type="#_x0000_t68" style="position:absolute;margin-left:147.45pt;margin-top:18.2pt;width:14.25pt;height:9.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" adj="10800" fillcolor="black [3213]" strokecolor="black [3213]" strokeweight="1pt">
                <v:path arrowok="t"/>
              </v:shape>
            </w:pict>
          </mc:Fallback>
        </mc:AlternateContent>
      </w:r>
      <w:r>
        <w:rPr>
          <w:rFonts w:ascii="Arial" w:hAnsi="Arial" w:cs="Arial"/>
          <w:noProof/>
          <w:sz w:val="24"/>
          <w:szCs w:val="20"/>
          <w:lang w:eastAsia="es-MX"/>
        </w:rPr>
        <mc:AlternateContent>
          <mc:Choice Requires="wps">
            <w:drawing>
              <wp:anchor distT="0" distB="0" distL="114300" distR="114300" simplePos="0" relativeHeight="251691008" behindDoc="0" locked="0" layoutInCell="1" allowOverlap="1" wp14:anchorId="0E538667" wp14:editId="2085F259">
                <wp:simplePos x="0" y="0"/>
                <wp:positionH relativeFrom="column">
                  <wp:posOffset>3729990</wp:posOffset>
                </wp:positionH>
                <wp:positionV relativeFrom="paragraph">
                  <wp:posOffset>212090</wp:posOffset>
                </wp:positionV>
                <wp:extent cx="152400" cy="152400"/>
                <wp:effectExtent l="19050" t="0" r="19050" b="38100"/>
                <wp:wrapNone/>
                <wp:docPr id="33" name="Flecha abajo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 cy="152400"/>
                        </a:xfrm>
                        <a:prstGeom prst="down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B104521"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abajo 33" o:spid="_x0000_s1026" type="#_x0000_t67" style="position:absolute;margin-left:293.7pt;margin-top:16.7pt;width:12pt;height:12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" adj="10800" fillcolor="black [3213]" strokecolor="black [3213]" strokeweight="1pt">
                <v:path arrowok="t"/>
              </v:shape>
            </w:pict>
          </mc:Fallback>
        </mc:AlternateContent>
      </w:r>
    </w:p>
    <w:p w14:paraId="02FC577E" w14:textId="09325C96" w:rsidR="005A63D4" w:rsidRDefault="00C442D3" w:rsidP="00ED535E">
      <w:pPr>
        <w:spacing w:line="360" w:lineRule="auto"/>
        <w:ind w:right="567"/>
        <w:jc w:val="both"/>
        <w:rPr>
          <w:rFonts w:ascii="Arial" w:hAnsi="Arial" w:cs="Arial"/>
          <w:sz w:val="24"/>
          <w:szCs w:val="20"/>
        </w:rPr>
      </w:pPr>
      <w:r>
        <w:rPr>
          <w:rFonts w:ascii="Arial" w:hAnsi="Arial" w:cs="Arial"/>
          <w:noProof/>
          <w:sz w:val="24"/>
          <w:szCs w:val="20"/>
          <w:lang w:eastAsia="es-MX"/>
        </w:rPr>
        <mc:AlternateContent>
          <mc:Choice Requires="wps">
            <w:drawing>
              <wp:anchor distT="0" distB="0" distL="114300" distR="114300" simplePos="0" relativeHeight="251700224" behindDoc="0" locked="0" layoutInCell="1" allowOverlap="1" wp14:anchorId="3557D10B" wp14:editId="3C8A74D5">
                <wp:simplePos x="0" y="0"/>
                <wp:positionH relativeFrom="column">
                  <wp:posOffset>1091565</wp:posOffset>
                </wp:positionH>
                <wp:positionV relativeFrom="paragraph">
                  <wp:posOffset>361950</wp:posOffset>
                </wp:positionV>
                <wp:extent cx="876300" cy="276225"/>
                <wp:effectExtent l="0" t="0" r="19050" b="28575"/>
                <wp:wrapNone/>
                <wp:docPr id="43" name="Cuadro de texto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76300" cy="27622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4B246831" w14:textId="77777777" w:rsidR="00C23A0B" w:rsidRPr="00A9720B" w:rsidRDefault="00C23A0B">
                            <w:pPr>
                              <w:rPr>
                                <w:sz w:val="16"/>
                                <w:szCs w:val="16"/>
                              </w:rPr>
                            </w:pPr>
                            <w:r w:rsidRPr="00A9720B">
                              <w:rPr>
                                <w:sz w:val="16"/>
                                <w:szCs w:val="16"/>
                              </w:rPr>
                              <w:t xml:space="preserve">Implementación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557D10B" id="Cuadro de texto 43" o:spid="_x0000_s1034" type="#_x0000_t202" style="position:absolute;left:0;text-align:left;margin-left:85.95pt;margin-top:28.5pt;width:69pt;height:21.7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" fillcolor="white [3212]" strokecolor="white [3212]" strokeweight=".5pt">
                <v:path arrowok="t"/>
                <v:textbox>
                  <w:txbxContent>
                    <w:p w14:paraId="4B246831" w14:textId="77777777" w:rsidR="00C23A0B" w:rsidRPr="00A9720B" w:rsidRDefault="00C23A0B">
                      <w:pPr>
                        <w:rPr>
                          <w:sz w:val="16"/>
                          <w:szCs w:val="16"/>
                        </w:rPr>
                      </w:pPr>
                      <w:r w:rsidRPr="00A9720B">
                        <w:rPr>
                          <w:sz w:val="16"/>
                          <w:szCs w:val="16"/>
                        </w:rPr>
                        <w:t xml:space="preserve">Implementación </w:t>
                      </w:r>
                    </w:p>
                  </w:txbxContent>
                </v:textbox>
              </v:shape>
            </w:pict>
          </mc:Fallback>
        </mc:AlternateContent>
      </w:r>
      <w:r>
        <w:rPr>
          <w:rFonts w:ascii="Arial" w:hAnsi="Arial" w:cs="Arial"/>
          <w:noProof/>
          <w:sz w:val="24"/>
          <w:szCs w:val="20"/>
          <w:lang w:eastAsia="es-MX"/>
        </w:rPr>
        <mc:AlternateContent>
          <mc:Choice Requires="wps">
            <w:drawing>
              <wp:anchor distT="0" distB="0" distL="114300" distR="114300" simplePos="0" relativeHeight="251697152" behindDoc="0" locked="0" layoutInCell="1" allowOverlap="1" wp14:anchorId="04FB729C" wp14:editId="201DA7F9">
                <wp:simplePos x="0" y="0"/>
                <wp:positionH relativeFrom="column">
                  <wp:posOffset>3863340</wp:posOffset>
                </wp:positionH>
                <wp:positionV relativeFrom="paragraph">
                  <wp:posOffset>190500</wp:posOffset>
                </wp:positionV>
                <wp:extent cx="1219200" cy="200025"/>
                <wp:effectExtent l="0" t="0" r="19050" b="28575"/>
                <wp:wrapNone/>
                <wp:docPr id="40" name="Cuadro de texto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19200" cy="20002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6AF3652B" w14:textId="77777777" w:rsidR="00C23A0B" w:rsidRPr="00A9720B" w:rsidRDefault="00C23A0B">
                            <w:pPr>
                              <w:rPr>
                                <w:sz w:val="16"/>
                                <w:szCs w:val="16"/>
                              </w:rPr>
                            </w:pPr>
                            <w:r w:rsidRPr="00A9720B">
                              <w:rPr>
                                <w:sz w:val="16"/>
                                <w:szCs w:val="16"/>
                              </w:rPr>
                              <w:t xml:space="preserve">Evaluación de Opciones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4FB729C" id="Cuadro de texto 40" o:spid="_x0000_s1035" type="#_x0000_t202" style="position:absolute;left:0;text-align:left;margin-left:304.2pt;margin-top:15pt;width:96pt;height:15.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" fillcolor="white [3212]" strokecolor="white [3212]" strokeweight=".5pt">
                <v:path arrowok="t"/>
                <v:textbox>
                  <w:txbxContent>
                    <w:p w14:paraId="6AF3652B" w14:textId="77777777" w:rsidR="00C23A0B" w:rsidRPr="00A9720B" w:rsidRDefault="00C23A0B">
                      <w:pPr>
                        <w:rPr>
                          <w:sz w:val="16"/>
                          <w:szCs w:val="16"/>
                        </w:rPr>
                      </w:pPr>
                      <w:r w:rsidRPr="00A9720B">
                        <w:rPr>
                          <w:sz w:val="16"/>
                          <w:szCs w:val="16"/>
                        </w:rPr>
                        <w:t xml:space="preserve">Evaluación de Opciones </w:t>
                      </w:r>
                    </w:p>
                  </w:txbxContent>
                </v:textbox>
              </v:shape>
            </w:pict>
          </mc:Fallback>
        </mc:AlternateContent>
      </w:r>
    </w:p>
    <w:p w14:paraId="25B52F94" w14:textId="3EA601E8" w:rsidR="005A63D4" w:rsidRDefault="005A63D4" w:rsidP="00ED535E">
      <w:pPr>
        <w:spacing w:line="360" w:lineRule="auto"/>
        <w:ind w:right="567"/>
        <w:jc w:val="both"/>
        <w:rPr>
          <w:rFonts w:ascii="Arial" w:hAnsi="Arial" w:cs="Arial"/>
          <w:sz w:val="24"/>
          <w:szCs w:val="20"/>
        </w:rPr>
      </w:pPr>
    </w:p>
    <w:p w14:paraId="32EEFA17" w14:textId="05670BE6" w:rsidR="005A63D4" w:rsidRDefault="00C442D3" w:rsidP="00ED535E">
      <w:pPr>
        <w:spacing w:line="360" w:lineRule="auto"/>
        <w:ind w:right="567"/>
        <w:jc w:val="both"/>
        <w:rPr>
          <w:rFonts w:ascii="Arial" w:hAnsi="Arial" w:cs="Arial"/>
          <w:sz w:val="24"/>
          <w:szCs w:val="20"/>
        </w:rPr>
      </w:pPr>
      <w:r>
        <w:rPr>
          <w:rFonts w:ascii="Arial" w:hAnsi="Arial" w:cs="Arial"/>
          <w:noProof/>
          <w:sz w:val="24"/>
          <w:szCs w:val="20"/>
          <w:lang w:eastAsia="es-MX"/>
        </w:rPr>
        <mc:AlternateContent>
          <mc:Choice Requires="wps">
            <w:drawing>
              <wp:anchor distT="0" distB="0" distL="114300" distR="114300" simplePos="0" relativeHeight="251698176" behindDoc="0" locked="0" layoutInCell="1" allowOverlap="1" wp14:anchorId="3D687575" wp14:editId="02991B12">
                <wp:simplePos x="0" y="0"/>
                <wp:positionH relativeFrom="column">
                  <wp:posOffset>3187065</wp:posOffset>
                </wp:positionH>
                <wp:positionV relativeFrom="paragraph">
                  <wp:posOffset>128270</wp:posOffset>
                </wp:positionV>
                <wp:extent cx="1962150" cy="314325"/>
                <wp:effectExtent l="0" t="0" r="19050" b="28575"/>
                <wp:wrapNone/>
                <wp:docPr id="41" name="Cuadro de texto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62150" cy="31432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56AE4CDA" w14:textId="77777777" w:rsidR="00C23A0B" w:rsidRPr="00A9720B" w:rsidRDefault="00C23A0B">
                            <w:pPr>
                              <w:rPr>
                                <w:sz w:val="16"/>
                                <w:szCs w:val="16"/>
                              </w:rPr>
                            </w:pPr>
                            <w:r w:rsidRPr="00A9720B">
                              <w:rPr>
                                <w:sz w:val="16"/>
                                <w:szCs w:val="16"/>
                              </w:rPr>
                              <w:t xml:space="preserve">Selección de opciones de políticas públicas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D687575" id="Cuadro de texto 41" o:spid="_x0000_s1036" type="#_x0000_t202" style="position:absolute;left:0;text-align:left;margin-left:250.95pt;margin-top:10.1pt;width:154.5pt;height:24.7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" fillcolor="white [3212]" strokecolor="white [3212]" strokeweight=".5pt">
                <v:path arrowok="t"/>
                <v:textbox>
                  <w:txbxContent>
                    <w:p w14:paraId="56AE4CDA" w14:textId="77777777" w:rsidR="00C23A0B" w:rsidRPr="00A9720B" w:rsidRDefault="00C23A0B">
                      <w:pPr>
                        <w:rPr>
                          <w:sz w:val="16"/>
                          <w:szCs w:val="16"/>
                        </w:rPr>
                      </w:pPr>
                      <w:r w:rsidRPr="00A9720B">
                        <w:rPr>
                          <w:sz w:val="16"/>
                          <w:szCs w:val="16"/>
                        </w:rPr>
                        <w:t xml:space="preserve">Selección de opciones de políticas públicas </w:t>
                      </w:r>
                    </w:p>
                  </w:txbxContent>
                </v:textbox>
              </v:shape>
            </w:pict>
          </mc:Fallback>
        </mc:AlternateContent>
      </w:r>
      <w:r>
        <w:rPr>
          <w:rFonts w:ascii="Arial" w:hAnsi="Arial" w:cs="Arial"/>
          <w:noProof/>
          <w:sz w:val="24"/>
          <w:szCs w:val="20"/>
          <w:lang w:eastAsia="es-MX"/>
        </w:rPr>
        <mc:AlternateContent>
          <mc:Choice Requires="wps">
            <w:drawing>
              <wp:anchor distT="0" distB="0" distL="114300" distR="114300" simplePos="0" relativeHeight="251692032" behindDoc="0" locked="0" layoutInCell="1" allowOverlap="1" wp14:anchorId="6B6ED87A" wp14:editId="0CA707A3">
                <wp:simplePos x="0" y="0"/>
                <wp:positionH relativeFrom="margin">
                  <wp:align>center</wp:align>
                </wp:positionH>
                <wp:positionV relativeFrom="paragraph">
                  <wp:posOffset>61595</wp:posOffset>
                </wp:positionV>
                <wp:extent cx="152400" cy="171450"/>
                <wp:effectExtent l="19050" t="19050" r="19050" b="38100"/>
                <wp:wrapNone/>
                <wp:docPr id="34" name="Flecha izquierda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 cy="171450"/>
                        </a:xfrm>
                        <a:prstGeom prst="lef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98A42C7"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Flecha izquierda 34" o:spid="_x0000_s1026" type="#_x0000_t66" style="position:absolute;margin-left:0;margin-top:4.85pt;width:12pt;height:13.5pt;z-index:2516920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" adj="10800" fillcolor="black [3213]" strokecolor="black [3213]" strokeweight="1pt">
                <v:path arrowok="t"/>
                <w10:wrap anchorx="margin"/>
              </v:shape>
            </w:pict>
          </mc:Fallback>
        </mc:AlternateContent>
      </w:r>
    </w:p>
    <w:p w14:paraId="14FD0D1D" w14:textId="6BB7A34A" w:rsidR="00A9720B" w:rsidRDefault="00A9720B" w:rsidP="00ED535E">
      <w:pPr>
        <w:spacing w:line="360" w:lineRule="auto"/>
        <w:ind w:right="567"/>
        <w:jc w:val="both"/>
        <w:rPr>
          <w:rFonts w:ascii="Arial" w:hAnsi="Arial" w:cs="Arial"/>
          <w:sz w:val="24"/>
          <w:szCs w:val="20"/>
        </w:rPr>
      </w:pPr>
      <w:r>
        <w:rPr>
          <w:rFonts w:ascii="Arial" w:hAnsi="Arial" w:cs="Arial"/>
          <w:sz w:val="24"/>
          <w:szCs w:val="20"/>
        </w:rPr>
        <w:t xml:space="preserve">      </w:t>
      </w:r>
    </w:p>
    <w:p w14:paraId="4AECD352" w14:textId="35F78616" w:rsidR="005A63D4" w:rsidRPr="00A9720B" w:rsidRDefault="00A9720B" w:rsidP="00ED535E">
      <w:pPr>
        <w:spacing w:line="360" w:lineRule="auto"/>
        <w:ind w:right="567"/>
        <w:jc w:val="both"/>
        <w:rPr>
          <w:rFonts w:ascii="Arial" w:hAnsi="Arial" w:cs="Arial"/>
          <w:sz w:val="24"/>
          <w:szCs w:val="20"/>
        </w:rPr>
      </w:pPr>
      <w:r>
        <w:rPr>
          <w:rFonts w:ascii="Arial" w:hAnsi="Arial" w:cs="Arial"/>
          <w:sz w:val="24"/>
          <w:szCs w:val="20"/>
        </w:rPr>
        <w:t xml:space="preserve">      </w:t>
      </w:r>
      <w:r w:rsidRPr="00A9720B">
        <w:rPr>
          <w:rFonts w:ascii="Arial" w:hAnsi="Arial" w:cs="Arial"/>
          <w:sz w:val="20"/>
          <w:szCs w:val="20"/>
        </w:rPr>
        <w:t xml:space="preserve"> Fuente: elaboración del autor </w:t>
      </w:r>
      <w:r w:rsidRPr="00C70B14">
        <w:rPr>
          <w:rFonts w:ascii="Arial" w:hAnsi="Arial" w:cs="Arial"/>
          <w:sz w:val="20"/>
          <w:szCs w:val="20"/>
        </w:rPr>
        <w:t xml:space="preserve">Parsons, </w:t>
      </w:r>
      <w:r w:rsidR="002C2DC7" w:rsidRPr="00C70B14">
        <w:rPr>
          <w:rFonts w:ascii="Arial" w:hAnsi="Arial" w:cs="Arial"/>
          <w:sz w:val="20"/>
          <w:szCs w:val="20"/>
        </w:rPr>
        <w:t>2007:</w:t>
      </w:r>
      <w:r w:rsidRPr="00C70B14">
        <w:rPr>
          <w:rFonts w:ascii="Arial" w:hAnsi="Arial" w:cs="Arial"/>
          <w:sz w:val="20"/>
          <w:szCs w:val="20"/>
        </w:rPr>
        <w:t>111.</w:t>
      </w:r>
      <w:r w:rsidRPr="00A9720B">
        <w:rPr>
          <w:rFonts w:ascii="Arial" w:hAnsi="Arial" w:cs="Arial"/>
          <w:sz w:val="20"/>
          <w:szCs w:val="20"/>
        </w:rPr>
        <w:t xml:space="preserve"> </w:t>
      </w:r>
    </w:p>
    <w:p w14:paraId="7A73DD0F" w14:textId="0D2BAED3" w:rsidR="00A24D3D" w:rsidRDefault="005F4F0B" w:rsidP="00ED535E">
      <w:pPr>
        <w:spacing w:line="360" w:lineRule="auto"/>
        <w:ind w:right="567"/>
        <w:jc w:val="both"/>
        <w:rPr>
          <w:rFonts w:ascii="Arial" w:hAnsi="Arial" w:cs="Arial"/>
          <w:sz w:val="24"/>
          <w:szCs w:val="20"/>
        </w:rPr>
      </w:pPr>
      <w:r>
        <w:rPr>
          <w:rFonts w:ascii="Arial" w:hAnsi="Arial" w:cs="Arial"/>
          <w:sz w:val="24"/>
          <w:szCs w:val="20"/>
        </w:rPr>
        <w:t xml:space="preserve">En este diagrama se nota que lo primero que tiene que hacer el gobierno es la identificación del problema, para ellos se tiene que hacer una investigación a </w:t>
      </w:r>
      <w:r>
        <w:rPr>
          <w:rFonts w:ascii="Arial" w:hAnsi="Arial" w:cs="Arial"/>
          <w:sz w:val="24"/>
          <w:szCs w:val="20"/>
        </w:rPr>
        <w:lastRenderedPageBreak/>
        <w:t>profundidad, para que posteriormente se pueda valorizar la magnitud de la necesidad y poder definirlo ya con toda la información necesaria, de aquí se ponen a discusión las posibles soluciones de acuerdo a la necesidad, ya que se tiene una variedad de respuestas para el problema hay que evaluar la que mejor pueda resolver el problema, posteriormente se procede al paso de</w:t>
      </w:r>
      <w:r w:rsidR="00A24D3D">
        <w:rPr>
          <w:rFonts w:ascii="Arial" w:hAnsi="Arial" w:cs="Arial"/>
          <w:sz w:val="24"/>
          <w:szCs w:val="20"/>
        </w:rPr>
        <w:t xml:space="preserve"> la asignación de la política y de inmediato su implementación, finalmente se tiene que hacer una evaluación periódica para que se puedan solucionar posibles problemas que vayan surgiendo durante la implementación y corregirlas así mismo retroalimentando cada paso o proceso de las políticas.  </w:t>
      </w:r>
      <w:r>
        <w:rPr>
          <w:rFonts w:ascii="Arial" w:hAnsi="Arial" w:cs="Arial"/>
          <w:sz w:val="24"/>
          <w:szCs w:val="20"/>
        </w:rPr>
        <w:t xml:space="preserve">   </w:t>
      </w:r>
    </w:p>
    <w:p w14:paraId="49F47458" w14:textId="4F700186" w:rsidR="002A772E" w:rsidRDefault="009765D3" w:rsidP="00ED535E">
      <w:pPr>
        <w:spacing w:line="360" w:lineRule="auto"/>
        <w:ind w:right="567"/>
        <w:jc w:val="both"/>
        <w:rPr>
          <w:rFonts w:ascii="Arial" w:hAnsi="Arial" w:cs="Arial"/>
          <w:sz w:val="24"/>
          <w:szCs w:val="20"/>
        </w:rPr>
      </w:pPr>
      <w:r>
        <w:rPr>
          <w:rFonts w:ascii="Arial" w:hAnsi="Arial" w:cs="Arial"/>
          <w:sz w:val="24"/>
          <w:szCs w:val="20"/>
        </w:rPr>
        <w:t xml:space="preserve">En </w:t>
      </w:r>
      <w:r w:rsidR="00580182">
        <w:rPr>
          <w:rFonts w:ascii="Arial" w:hAnsi="Arial" w:cs="Arial"/>
          <w:sz w:val="24"/>
          <w:szCs w:val="20"/>
        </w:rPr>
        <w:t>resumen,</w:t>
      </w:r>
      <w:r w:rsidR="00E14A62">
        <w:rPr>
          <w:rFonts w:ascii="Arial" w:hAnsi="Arial" w:cs="Arial"/>
          <w:sz w:val="24"/>
          <w:szCs w:val="20"/>
        </w:rPr>
        <w:t xml:space="preserve"> se retomó este diagrama:</w:t>
      </w:r>
      <w:r w:rsidR="002A772E">
        <w:rPr>
          <w:rFonts w:ascii="Arial" w:hAnsi="Arial" w:cs="Arial"/>
          <w:sz w:val="24"/>
          <w:szCs w:val="20"/>
        </w:rPr>
        <w:t xml:space="preserve">    </w:t>
      </w:r>
    </w:p>
    <w:p w14:paraId="642A7027" w14:textId="77777777" w:rsidR="00EE24DB" w:rsidRDefault="00EE24DB" w:rsidP="00ED535E">
      <w:pPr>
        <w:spacing w:line="360" w:lineRule="auto"/>
        <w:ind w:right="567"/>
        <w:jc w:val="both"/>
        <w:rPr>
          <w:rFonts w:ascii="Arial" w:hAnsi="Arial" w:cs="Arial"/>
          <w:sz w:val="24"/>
          <w:szCs w:val="20"/>
        </w:rPr>
      </w:pPr>
    </w:p>
    <w:p w14:paraId="42204363" w14:textId="7C3312E7" w:rsidR="009765D3" w:rsidRDefault="00AA5929" w:rsidP="009765D3">
      <w:pPr>
        <w:spacing w:line="360" w:lineRule="auto"/>
        <w:ind w:right="567"/>
        <w:jc w:val="center"/>
        <w:rPr>
          <w:rFonts w:ascii="Arial" w:hAnsi="Arial" w:cs="Arial"/>
          <w:sz w:val="24"/>
          <w:szCs w:val="20"/>
        </w:rPr>
      </w:pPr>
      <w:r>
        <w:rPr>
          <w:rFonts w:ascii="Arial" w:hAnsi="Arial" w:cs="Arial"/>
          <w:noProof/>
          <w:sz w:val="24"/>
          <w:szCs w:val="20"/>
          <w:lang w:eastAsia="es-MX"/>
        </w:rPr>
        <mc:AlternateContent>
          <mc:Choice Requires="wps">
            <w:drawing>
              <wp:anchor distT="0" distB="0" distL="114300" distR="114300" simplePos="0" relativeHeight="251667456" behindDoc="0" locked="0" layoutInCell="1" allowOverlap="1" wp14:anchorId="5DC3DE0A" wp14:editId="4600A153">
                <wp:simplePos x="0" y="0"/>
                <wp:positionH relativeFrom="margin">
                  <wp:posOffset>615315</wp:posOffset>
                </wp:positionH>
                <wp:positionV relativeFrom="paragraph">
                  <wp:posOffset>10795</wp:posOffset>
                </wp:positionV>
                <wp:extent cx="4662170" cy="3952875"/>
                <wp:effectExtent l="0" t="0" r="24130" b="28575"/>
                <wp:wrapNone/>
                <wp:docPr id="9" name="Cuadro de texto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62170" cy="39528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6519A6B" w14:textId="42938FEE" w:rsidR="00C23A0B" w:rsidRDefault="00C23A0B" w:rsidP="003C3737">
                            <w:pPr>
                              <w:spacing w:line="360" w:lineRule="auto"/>
                              <w:ind w:right="567"/>
                              <w:jc w:val="center"/>
                              <w:rPr>
                                <w:rFonts w:ascii="Arial" w:hAnsi="Arial" w:cs="Arial"/>
                                <w:sz w:val="24"/>
                                <w:szCs w:val="20"/>
                              </w:rPr>
                            </w:pPr>
                            <w:r>
                              <w:rPr>
                                <w:rFonts w:ascii="Arial" w:hAnsi="Arial" w:cs="Arial"/>
                                <w:sz w:val="24"/>
                                <w:szCs w:val="20"/>
                              </w:rPr>
                              <w:t>Diagrama 2                                                               Transición                                                                        Ciencias Sociales-Políticas Públicas</w:t>
                            </w:r>
                          </w:p>
                          <w:p w14:paraId="439DCC8B" w14:textId="77777777" w:rsidR="00C23A0B" w:rsidRDefault="00C23A0B" w:rsidP="003C3737">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DC3DE0A" id="Cuadro de texto 9" o:spid="_x0000_s1037" type="#_x0000_t202" style="position:absolute;left:0;text-align:left;margin-left:48.45pt;margin-top:.85pt;width:367.1pt;height:311.2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" fillcolor="white [3201]" strokeweight=".5pt">
                <v:path arrowok="t"/>
                <v:textbox>
                  <w:txbxContent>
                    <w:p w14:paraId="46519A6B" w14:textId="42938FEE" w:rsidR="00C23A0B" w:rsidRDefault="00C23A0B" w:rsidP="003C3737">
                      <w:pPr>
                        <w:spacing w:line="360" w:lineRule="auto"/>
                        <w:ind w:right="567"/>
                        <w:jc w:val="center"/>
                        <w:rPr>
                          <w:rFonts w:ascii="Arial" w:hAnsi="Arial" w:cs="Arial"/>
                          <w:sz w:val="24"/>
                          <w:szCs w:val="20"/>
                        </w:rPr>
                      </w:pPr>
                      <w:r>
                        <w:rPr>
                          <w:rFonts w:ascii="Arial" w:hAnsi="Arial" w:cs="Arial"/>
                          <w:sz w:val="24"/>
                          <w:szCs w:val="20"/>
                        </w:rPr>
                        <w:t>Diagrama 2                                                               Transición                                                                        Ciencias Sociales-Políticas Públicas</w:t>
                      </w:r>
                    </w:p>
                    <w:p w14:paraId="439DCC8B" w14:textId="77777777" w:rsidR="00C23A0B" w:rsidRDefault="00C23A0B" w:rsidP="003C3737">
                      <w:pPr>
                        <w:jc w:val="center"/>
                      </w:pPr>
                    </w:p>
                  </w:txbxContent>
                </v:textbox>
                <w10:wrap anchorx="margin"/>
              </v:shape>
            </w:pict>
          </mc:Fallback>
        </mc:AlternateContent>
      </w:r>
      <w:r w:rsidR="00A24D3D">
        <w:rPr>
          <w:rFonts w:ascii="Arial" w:hAnsi="Arial" w:cs="Arial"/>
          <w:sz w:val="24"/>
          <w:szCs w:val="20"/>
        </w:rPr>
        <w:t>Diagrama 2</w:t>
      </w:r>
    </w:p>
    <w:p w14:paraId="6AC60A9F" w14:textId="77777777" w:rsidR="005A63D4" w:rsidRDefault="005A63D4" w:rsidP="009765D3">
      <w:pPr>
        <w:spacing w:line="360" w:lineRule="auto"/>
        <w:ind w:right="567"/>
        <w:jc w:val="center"/>
        <w:rPr>
          <w:rFonts w:ascii="Arial" w:hAnsi="Arial" w:cs="Arial"/>
          <w:sz w:val="24"/>
          <w:szCs w:val="20"/>
        </w:rPr>
      </w:pPr>
    </w:p>
    <w:p w14:paraId="4A9277E9" w14:textId="77777777" w:rsidR="009765D3" w:rsidRDefault="009765D3" w:rsidP="009765D3">
      <w:pPr>
        <w:spacing w:line="360" w:lineRule="auto"/>
        <w:ind w:right="567"/>
        <w:jc w:val="center"/>
        <w:rPr>
          <w:rFonts w:ascii="Arial" w:hAnsi="Arial" w:cs="Arial"/>
          <w:sz w:val="24"/>
          <w:szCs w:val="20"/>
        </w:rPr>
      </w:pPr>
      <w:r>
        <w:rPr>
          <w:rFonts w:ascii="Arial" w:hAnsi="Arial" w:cs="Arial"/>
          <w:sz w:val="24"/>
          <w:szCs w:val="20"/>
        </w:rPr>
        <w:t>Ciencias Sociales-Políticas Públicas</w:t>
      </w:r>
    </w:p>
    <w:p w14:paraId="700F131D" w14:textId="34DD3988" w:rsidR="009765D3" w:rsidRDefault="00C442D3" w:rsidP="009765D3">
      <w:pPr>
        <w:spacing w:line="360" w:lineRule="auto"/>
        <w:ind w:right="567"/>
        <w:jc w:val="both"/>
        <w:rPr>
          <w:rFonts w:ascii="Arial" w:hAnsi="Arial" w:cs="Arial"/>
          <w:sz w:val="24"/>
          <w:szCs w:val="20"/>
        </w:rPr>
      </w:pPr>
      <w:r>
        <w:rPr>
          <w:rFonts w:ascii="Arial" w:hAnsi="Arial" w:cs="Arial"/>
          <w:noProof/>
          <w:sz w:val="24"/>
          <w:szCs w:val="20"/>
          <w:lang w:eastAsia="es-MX"/>
        </w:rPr>
        <mc:AlternateContent>
          <mc:Choice Requires="wps">
            <w:drawing>
              <wp:anchor distT="0" distB="0" distL="114300" distR="114300" simplePos="0" relativeHeight="251673600" behindDoc="0" locked="0" layoutInCell="1" allowOverlap="1" wp14:anchorId="1673AB65" wp14:editId="7F888EDA">
                <wp:simplePos x="0" y="0"/>
                <wp:positionH relativeFrom="column">
                  <wp:posOffset>1390650</wp:posOffset>
                </wp:positionH>
                <wp:positionV relativeFrom="paragraph">
                  <wp:posOffset>128270</wp:posOffset>
                </wp:positionV>
                <wp:extent cx="2771140" cy="230505"/>
                <wp:effectExtent l="19050" t="19050" r="10160" b="36195"/>
                <wp:wrapNone/>
                <wp:docPr id="18" name="Flecha izquierda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71140" cy="23050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6EB124A" id="Flecha izquierda 18" o:spid="_x0000_s1026" type="#_x0000_t66" style="position:absolute;margin-left:109.5pt;margin-top:10.1pt;width:218.2pt;height:18.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" adj="898" fillcolor="#5b9bd5 [3204]" strokecolor="#1f4d78 [1604]" strokeweight="1pt">
                <v:path arrowok="t"/>
              </v:shape>
            </w:pict>
          </mc:Fallback>
        </mc:AlternateContent>
      </w:r>
    </w:p>
    <w:p w14:paraId="0D5D27D7" w14:textId="16113293" w:rsidR="00052045" w:rsidRDefault="00C442D3" w:rsidP="009765D3">
      <w:pPr>
        <w:spacing w:line="360" w:lineRule="auto"/>
        <w:ind w:right="567"/>
        <w:jc w:val="both"/>
        <w:rPr>
          <w:rFonts w:ascii="Arial" w:hAnsi="Arial" w:cs="Arial"/>
          <w:sz w:val="24"/>
          <w:szCs w:val="20"/>
        </w:rPr>
      </w:pPr>
      <w:r>
        <w:rPr>
          <w:rFonts w:ascii="Arial" w:hAnsi="Arial" w:cs="Arial"/>
          <w:noProof/>
          <w:sz w:val="24"/>
          <w:szCs w:val="20"/>
          <w:lang w:eastAsia="es-MX"/>
        </w:rPr>
        <mc:AlternateContent>
          <mc:Choice Requires="wps">
            <w:drawing>
              <wp:anchor distT="0" distB="0" distL="114300" distR="114300" simplePos="0" relativeHeight="251670528" behindDoc="0" locked="0" layoutInCell="1" allowOverlap="1" wp14:anchorId="6E830AE5" wp14:editId="42DF92D8">
                <wp:simplePos x="0" y="0"/>
                <wp:positionH relativeFrom="page">
                  <wp:align>center</wp:align>
                </wp:positionH>
                <wp:positionV relativeFrom="paragraph">
                  <wp:posOffset>7620</wp:posOffset>
                </wp:positionV>
                <wp:extent cx="948055" cy="893445"/>
                <wp:effectExtent l="0" t="0" r="23495" b="20955"/>
                <wp:wrapNone/>
                <wp:docPr id="12" name="Elips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48055" cy="893445"/>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31251B95" w14:textId="77777777" w:rsidR="00C23A0B" w:rsidRDefault="00C23A0B" w:rsidP="003C3737">
                            <w:pPr>
                              <w:jc w:val="center"/>
                            </w:pPr>
                            <w:r>
                              <w:t xml:space="preserve">Ciencias de las Políticas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6E830AE5" id="Elipse 12" o:spid="_x0000_s1038" style="position:absolute;left:0;text-align:left;margin-left:0;margin-top:.6pt;width:74.65pt;height:70.35pt;z-index:251670528;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" fillcolor="white [3201]" strokecolor="#70ad47 [3209]" strokeweight="1pt">
                <v:stroke joinstyle="miter"/>
                <v:path arrowok="t"/>
                <v:textbox>
                  <w:txbxContent>
                    <w:p w14:paraId="31251B95" w14:textId="77777777" w:rsidR="00C23A0B" w:rsidRDefault="00C23A0B" w:rsidP="003C3737">
                      <w:pPr>
                        <w:jc w:val="center"/>
                      </w:pPr>
                      <w:r>
                        <w:t xml:space="preserve">Ciencias de las Políticas   </w:t>
                      </w:r>
                    </w:p>
                  </w:txbxContent>
                </v:textbox>
                <w10:wrap anchorx="page"/>
              </v:oval>
            </w:pict>
          </mc:Fallback>
        </mc:AlternateContent>
      </w:r>
      <w:r>
        <w:rPr>
          <w:rFonts w:ascii="Arial" w:hAnsi="Arial" w:cs="Arial"/>
          <w:noProof/>
          <w:sz w:val="24"/>
          <w:szCs w:val="20"/>
          <w:lang w:eastAsia="es-MX"/>
        </w:rPr>
        <mc:AlternateContent>
          <mc:Choice Requires="wps">
            <w:drawing>
              <wp:anchor distT="0" distB="0" distL="114300" distR="114300" simplePos="0" relativeHeight="251669504" behindDoc="0" locked="0" layoutInCell="1" allowOverlap="1" wp14:anchorId="3445DECA" wp14:editId="2E1F00D5">
                <wp:simplePos x="0" y="0"/>
                <wp:positionH relativeFrom="column">
                  <wp:posOffset>3729355</wp:posOffset>
                </wp:positionH>
                <wp:positionV relativeFrom="paragraph">
                  <wp:posOffset>8255</wp:posOffset>
                </wp:positionV>
                <wp:extent cx="941070" cy="893445"/>
                <wp:effectExtent l="0" t="0" r="11430" b="20955"/>
                <wp:wrapNone/>
                <wp:docPr id="11" name="Elips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41070" cy="893445"/>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508D3E32" w14:textId="77777777" w:rsidR="00C23A0B" w:rsidRDefault="00C23A0B" w:rsidP="003C3737">
                            <w:pPr>
                              <w:jc w:val="center"/>
                            </w:pPr>
                            <w:r>
                              <w:t xml:space="preserve">Políticas Públicas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3445DECA" id="Elipse 11" o:spid="_x0000_s1039" style="position:absolute;left:0;text-align:left;margin-left:293.65pt;margin-top:.65pt;width:74.1pt;height:70.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" fillcolor="white [3201]" strokecolor="#70ad47 [3209]" strokeweight="1pt">
                <v:stroke joinstyle="miter"/>
                <v:path arrowok="t"/>
                <v:textbox>
                  <w:txbxContent>
                    <w:p w14:paraId="508D3E32" w14:textId="77777777" w:rsidR="00C23A0B" w:rsidRDefault="00C23A0B" w:rsidP="003C3737">
                      <w:pPr>
                        <w:jc w:val="center"/>
                      </w:pPr>
                      <w:r>
                        <w:t xml:space="preserve">Políticas Públicas </w:t>
                      </w:r>
                    </w:p>
                  </w:txbxContent>
                </v:textbox>
              </v:oval>
            </w:pict>
          </mc:Fallback>
        </mc:AlternateContent>
      </w:r>
      <w:r>
        <w:rPr>
          <w:rFonts w:ascii="Arial" w:hAnsi="Arial" w:cs="Arial"/>
          <w:noProof/>
          <w:sz w:val="24"/>
          <w:szCs w:val="20"/>
          <w:lang w:eastAsia="es-MX"/>
        </w:rPr>
        <mc:AlternateContent>
          <mc:Choice Requires="wps">
            <w:drawing>
              <wp:anchor distT="0" distB="0" distL="114300" distR="114300" simplePos="0" relativeHeight="251668480" behindDoc="0" locked="0" layoutInCell="1" allowOverlap="1" wp14:anchorId="7780BEED" wp14:editId="02A7C86A">
                <wp:simplePos x="0" y="0"/>
                <wp:positionH relativeFrom="column">
                  <wp:posOffset>956945</wp:posOffset>
                </wp:positionH>
                <wp:positionV relativeFrom="paragraph">
                  <wp:posOffset>7620</wp:posOffset>
                </wp:positionV>
                <wp:extent cx="941705" cy="893445"/>
                <wp:effectExtent l="0" t="0" r="10795" b="20955"/>
                <wp:wrapNone/>
                <wp:docPr id="10" name="Elips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41705" cy="893445"/>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3E661B73" w14:textId="77777777" w:rsidR="00C23A0B" w:rsidRDefault="00C23A0B" w:rsidP="003C3737">
                            <w:r>
                              <w:t xml:space="preserve">Ciencias Sociales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7780BEED" id="Elipse 10" o:spid="_x0000_s1040" style="position:absolute;left:0;text-align:left;margin-left:75.35pt;margin-top:.6pt;width:74.15pt;height:70.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" fillcolor="white [3201]" strokecolor="#70ad47 [3209]" strokeweight="1pt">
                <v:stroke joinstyle="miter"/>
                <v:path arrowok="t"/>
                <v:textbox>
                  <w:txbxContent>
                    <w:p w14:paraId="3E661B73" w14:textId="77777777" w:rsidR="00C23A0B" w:rsidRDefault="00C23A0B" w:rsidP="003C3737">
                      <w:r>
                        <w:t xml:space="preserve">Ciencias Sociales </w:t>
                      </w:r>
                    </w:p>
                  </w:txbxContent>
                </v:textbox>
              </v:oval>
            </w:pict>
          </mc:Fallback>
        </mc:AlternateContent>
      </w:r>
    </w:p>
    <w:p w14:paraId="49CE1096" w14:textId="0DBE52DF" w:rsidR="00052045" w:rsidRDefault="00C442D3" w:rsidP="00ED535E">
      <w:pPr>
        <w:spacing w:line="360" w:lineRule="auto"/>
        <w:ind w:right="567"/>
        <w:jc w:val="both"/>
        <w:rPr>
          <w:rFonts w:ascii="Arial" w:hAnsi="Arial" w:cs="Arial"/>
          <w:sz w:val="24"/>
          <w:szCs w:val="20"/>
        </w:rPr>
      </w:pPr>
      <w:r>
        <w:rPr>
          <w:rFonts w:ascii="Arial" w:hAnsi="Arial" w:cs="Arial"/>
          <w:noProof/>
          <w:sz w:val="24"/>
          <w:szCs w:val="20"/>
          <w:lang w:eastAsia="es-MX"/>
        </w:rPr>
        <mc:AlternateContent>
          <mc:Choice Requires="wps">
            <w:drawing>
              <wp:anchor distT="0" distB="0" distL="114300" distR="114300" simplePos="0" relativeHeight="251672576" behindDoc="0" locked="0" layoutInCell="1" allowOverlap="1" wp14:anchorId="2129783F" wp14:editId="02D057A0">
                <wp:simplePos x="0" y="0"/>
                <wp:positionH relativeFrom="column">
                  <wp:posOffset>3366135</wp:posOffset>
                </wp:positionH>
                <wp:positionV relativeFrom="paragraph">
                  <wp:posOffset>27305</wp:posOffset>
                </wp:positionV>
                <wp:extent cx="300355" cy="174625"/>
                <wp:effectExtent l="19050" t="19050" r="23495" b="34925"/>
                <wp:wrapNone/>
                <wp:docPr id="14" name="Flecha izquierda y derecha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0355" cy="17462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A0122BA"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Flecha izquierda y derecha 14" o:spid="_x0000_s1026" type="#_x0000_t69" style="position:absolute;margin-left:265.05pt;margin-top:2.15pt;width:23.65pt;height:13.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" adj="6279" fillcolor="#5b9bd5 [3204]" strokecolor="#1f4d78 [1604]" strokeweight="1pt">
                <v:path arrowok="t"/>
              </v:shape>
            </w:pict>
          </mc:Fallback>
        </mc:AlternateContent>
      </w:r>
      <w:r>
        <w:rPr>
          <w:rFonts w:ascii="Arial" w:hAnsi="Arial" w:cs="Arial"/>
          <w:noProof/>
          <w:sz w:val="24"/>
          <w:szCs w:val="20"/>
          <w:lang w:eastAsia="es-MX"/>
        </w:rPr>
        <mc:AlternateContent>
          <mc:Choice Requires="wps">
            <w:drawing>
              <wp:anchor distT="0" distB="0" distL="114300" distR="114300" simplePos="0" relativeHeight="251671552" behindDoc="0" locked="0" layoutInCell="1" allowOverlap="1" wp14:anchorId="4EF6BCF6" wp14:editId="7B39DC83">
                <wp:simplePos x="0" y="0"/>
                <wp:positionH relativeFrom="column">
                  <wp:posOffset>1976755</wp:posOffset>
                </wp:positionH>
                <wp:positionV relativeFrom="paragraph">
                  <wp:posOffset>34290</wp:posOffset>
                </wp:positionV>
                <wp:extent cx="286385" cy="153670"/>
                <wp:effectExtent l="19050" t="19050" r="18415" b="36830"/>
                <wp:wrapNone/>
                <wp:docPr id="13" name="Flecha izquierda y derecha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6385" cy="15367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0154B78" id="Flecha izquierda y derecha 13" o:spid="_x0000_s1026" type="#_x0000_t69" style="position:absolute;margin-left:155.65pt;margin-top:2.7pt;width:22.55pt;height:12.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" adj="5795" fillcolor="#5b9bd5 [3204]" strokecolor="#1f4d78 [1604]" strokeweight="1pt">
                <v:path arrowok="t"/>
              </v:shape>
            </w:pict>
          </mc:Fallback>
        </mc:AlternateContent>
      </w:r>
    </w:p>
    <w:p w14:paraId="015F2E27" w14:textId="08ED52FC" w:rsidR="00052045" w:rsidRDefault="00C442D3" w:rsidP="00ED535E">
      <w:pPr>
        <w:spacing w:line="360" w:lineRule="auto"/>
        <w:ind w:right="567"/>
        <w:jc w:val="both"/>
        <w:rPr>
          <w:rFonts w:ascii="Arial" w:hAnsi="Arial" w:cs="Arial"/>
          <w:sz w:val="24"/>
          <w:szCs w:val="20"/>
        </w:rPr>
      </w:pPr>
      <w:r>
        <w:rPr>
          <w:rFonts w:ascii="Arial" w:hAnsi="Arial" w:cs="Arial"/>
          <w:noProof/>
          <w:sz w:val="24"/>
          <w:szCs w:val="20"/>
          <w:lang w:eastAsia="es-MX"/>
        </w:rPr>
        <mc:AlternateContent>
          <mc:Choice Requires="wps">
            <w:drawing>
              <wp:anchor distT="0" distB="0" distL="114300" distR="114300" simplePos="0" relativeHeight="251679744" behindDoc="0" locked="0" layoutInCell="1" allowOverlap="1" wp14:anchorId="6ABC0C6C" wp14:editId="72F700F9">
                <wp:simplePos x="0" y="0"/>
                <wp:positionH relativeFrom="column">
                  <wp:posOffset>4147820</wp:posOffset>
                </wp:positionH>
                <wp:positionV relativeFrom="paragraph">
                  <wp:posOffset>213995</wp:posOffset>
                </wp:positionV>
                <wp:extent cx="111760" cy="474345"/>
                <wp:effectExtent l="19050" t="0" r="40640" b="40005"/>
                <wp:wrapNone/>
                <wp:docPr id="24" name="Flecha abajo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1760" cy="47434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D391783" id="Flecha abajo 24" o:spid="_x0000_s1026" type="#_x0000_t67" style="position:absolute;margin-left:326.6pt;margin-top:16.85pt;width:8.8pt;height:37.3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" adj="19055" fillcolor="#5b9bd5 [3204]" strokecolor="#1f4d78 [1604]" strokeweight="1pt">
                <v:path arrowok="t"/>
              </v:shape>
            </w:pict>
          </mc:Fallback>
        </mc:AlternateContent>
      </w:r>
      <w:r>
        <w:rPr>
          <w:rFonts w:ascii="Arial" w:hAnsi="Arial" w:cs="Arial"/>
          <w:noProof/>
          <w:sz w:val="24"/>
          <w:szCs w:val="20"/>
          <w:lang w:eastAsia="es-MX"/>
        </w:rPr>
        <mc:AlternateContent>
          <mc:Choice Requires="wps">
            <w:drawing>
              <wp:anchor distT="0" distB="0" distL="114300" distR="114300" simplePos="0" relativeHeight="251678720" behindDoc="0" locked="0" layoutInCell="1" allowOverlap="1" wp14:anchorId="4B356A05" wp14:editId="375E4021">
                <wp:simplePos x="0" y="0"/>
                <wp:positionH relativeFrom="column">
                  <wp:posOffset>2744470</wp:posOffset>
                </wp:positionH>
                <wp:positionV relativeFrom="paragraph">
                  <wp:posOffset>228600</wp:posOffset>
                </wp:positionV>
                <wp:extent cx="132715" cy="440055"/>
                <wp:effectExtent l="19050" t="0" r="38735" b="36195"/>
                <wp:wrapNone/>
                <wp:docPr id="23" name="Flecha abajo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2715" cy="44005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A0A4B9F" id="Flecha abajo 23" o:spid="_x0000_s1026" type="#_x0000_t67" style="position:absolute;margin-left:216.1pt;margin-top:18pt;width:10.45pt;height:34.6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" adj="18343" fillcolor="#5b9bd5 [3204]" strokecolor="#1f4d78 [1604]" strokeweight="1pt">
                <v:path arrowok="t"/>
              </v:shape>
            </w:pict>
          </mc:Fallback>
        </mc:AlternateContent>
      </w:r>
      <w:r>
        <w:rPr>
          <w:rFonts w:ascii="Arial" w:hAnsi="Arial" w:cs="Arial"/>
          <w:noProof/>
          <w:sz w:val="24"/>
          <w:szCs w:val="20"/>
          <w:lang w:eastAsia="es-MX"/>
        </w:rPr>
        <mc:AlternateContent>
          <mc:Choice Requires="wps">
            <w:drawing>
              <wp:anchor distT="0" distB="0" distL="114300" distR="114300" simplePos="0" relativeHeight="251677696" behindDoc="0" locked="0" layoutInCell="1" allowOverlap="1" wp14:anchorId="5B31130A" wp14:editId="72C21E2C">
                <wp:simplePos x="0" y="0"/>
                <wp:positionH relativeFrom="column">
                  <wp:posOffset>1292860</wp:posOffset>
                </wp:positionH>
                <wp:positionV relativeFrom="paragraph">
                  <wp:posOffset>234950</wp:posOffset>
                </wp:positionV>
                <wp:extent cx="160655" cy="495300"/>
                <wp:effectExtent l="19050" t="0" r="10795" b="38100"/>
                <wp:wrapNone/>
                <wp:docPr id="22" name="Flecha abajo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655" cy="4953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A6E8D9C" id="Flecha abajo 22" o:spid="_x0000_s1026" type="#_x0000_t67" style="position:absolute;margin-left:101.8pt;margin-top:18.5pt;width:12.65pt;height:39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" adj="18097" fillcolor="#5b9bd5 [3204]" strokecolor="#1f4d78 [1604]" strokeweight="1pt">
                <v:path arrowok="t"/>
              </v:shape>
            </w:pict>
          </mc:Fallback>
        </mc:AlternateContent>
      </w:r>
    </w:p>
    <w:p w14:paraId="3B7A319C" w14:textId="095F14EF" w:rsidR="00052045" w:rsidRDefault="00C442D3" w:rsidP="00ED535E">
      <w:pPr>
        <w:spacing w:line="360" w:lineRule="auto"/>
        <w:ind w:right="567"/>
        <w:jc w:val="both"/>
        <w:rPr>
          <w:rFonts w:ascii="Arial" w:hAnsi="Arial" w:cs="Arial"/>
          <w:sz w:val="24"/>
          <w:szCs w:val="20"/>
        </w:rPr>
      </w:pPr>
      <w:r>
        <w:rPr>
          <w:rFonts w:ascii="Arial" w:hAnsi="Arial" w:cs="Arial"/>
          <w:noProof/>
          <w:sz w:val="24"/>
          <w:szCs w:val="20"/>
          <w:lang w:eastAsia="es-MX"/>
        </w:rPr>
        <mc:AlternateContent>
          <mc:Choice Requires="wps">
            <w:drawing>
              <wp:anchor distT="0" distB="0" distL="114300" distR="114300" simplePos="0" relativeHeight="251676672" behindDoc="0" locked="0" layoutInCell="1" allowOverlap="1" wp14:anchorId="04B43C94" wp14:editId="2C6DBFAD">
                <wp:simplePos x="0" y="0"/>
                <wp:positionH relativeFrom="column">
                  <wp:posOffset>3498850</wp:posOffset>
                </wp:positionH>
                <wp:positionV relativeFrom="paragraph">
                  <wp:posOffset>275590</wp:posOffset>
                </wp:positionV>
                <wp:extent cx="1500505" cy="1068070"/>
                <wp:effectExtent l="0" t="0" r="23495" b="17780"/>
                <wp:wrapNone/>
                <wp:docPr id="21" name="Cuadro de texto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00505" cy="106807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705E9DAC" w14:textId="77777777" w:rsidR="00C23A0B" w:rsidRDefault="00C23A0B" w:rsidP="00956F4F">
                            <w:pPr>
                              <w:jc w:val="center"/>
                            </w:pPr>
                            <w:r>
                              <w:t>Problemas Públicos (interés público)</w:t>
                            </w:r>
                            <w:r>
                              <w:br/>
                              <w:t>Problemas de Políticas    (desafío para quienes toman decisiones).</w:t>
                            </w:r>
                          </w:p>
                          <w:p w14:paraId="78D3C7E4" w14:textId="77777777" w:rsidR="00C23A0B" w:rsidRDefault="00C23A0B">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4B43C94" id="Cuadro de texto 21" o:spid="_x0000_s1041" type="#_x0000_t202" style="position:absolute;left:0;text-align:left;margin-left:275.5pt;margin-top:21.7pt;width:118.15pt;height:84.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" fillcolor="white [3201]" strokecolor="white [3212]" strokeweight=".5pt">
                <v:path arrowok="t"/>
                <v:textbox>
                  <w:txbxContent>
                    <w:p w14:paraId="705E9DAC" w14:textId="77777777" w:rsidR="00C23A0B" w:rsidRDefault="00C23A0B" w:rsidP="00956F4F">
                      <w:pPr>
                        <w:jc w:val="center"/>
                      </w:pPr>
                      <w:r>
                        <w:t>Problemas Públicos (interés público)</w:t>
                      </w:r>
                      <w:r>
                        <w:br/>
                        <w:t>Problemas de Políticas    (desafío para quienes toman decisiones).</w:t>
                      </w:r>
                    </w:p>
                    <w:p w14:paraId="78D3C7E4" w14:textId="77777777" w:rsidR="00C23A0B" w:rsidRDefault="00C23A0B">
                      <w:r>
                        <w:t>(</w:t>
                      </w:r>
                    </w:p>
                  </w:txbxContent>
                </v:textbox>
              </v:shape>
            </w:pict>
          </mc:Fallback>
        </mc:AlternateContent>
      </w:r>
      <w:r>
        <w:rPr>
          <w:rFonts w:ascii="Arial" w:hAnsi="Arial" w:cs="Arial"/>
          <w:noProof/>
          <w:sz w:val="24"/>
          <w:szCs w:val="20"/>
          <w:lang w:eastAsia="es-MX"/>
        </w:rPr>
        <mc:AlternateContent>
          <mc:Choice Requires="wps">
            <w:drawing>
              <wp:anchor distT="0" distB="0" distL="114300" distR="114300" simplePos="0" relativeHeight="251674624" behindDoc="0" locked="0" layoutInCell="1" allowOverlap="1" wp14:anchorId="1184BA5B" wp14:editId="65CAB3B5">
                <wp:simplePos x="0" y="0"/>
                <wp:positionH relativeFrom="page">
                  <wp:align>center</wp:align>
                </wp:positionH>
                <wp:positionV relativeFrom="paragraph">
                  <wp:posOffset>266065</wp:posOffset>
                </wp:positionV>
                <wp:extent cx="1102360" cy="858520"/>
                <wp:effectExtent l="0" t="0" r="21590" b="17780"/>
                <wp:wrapNone/>
                <wp:docPr id="19" name="Cuadro de texto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02360" cy="85852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2C2F6961" w14:textId="77777777" w:rsidR="00C23A0B" w:rsidRDefault="00C23A0B" w:rsidP="00956F4F">
                            <w:pPr>
                              <w:jc w:val="center"/>
                            </w:pPr>
                            <w:r>
                              <w:t>Problemas sobre el bienestar de la humanidad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184BA5B" id="Cuadro de texto 19" o:spid="_x0000_s1042" type="#_x0000_t202" style="position:absolute;left:0;text-align:left;margin-left:0;margin-top:20.95pt;width:86.8pt;height:67.6pt;z-index:251674624;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" fillcolor="white [3201]" strokecolor="white [3212]" strokeweight=".5pt">
                <v:path arrowok="t"/>
                <v:textbox>
                  <w:txbxContent>
                    <w:p w14:paraId="2C2F6961" w14:textId="77777777" w:rsidR="00C23A0B" w:rsidRDefault="00C23A0B" w:rsidP="00956F4F">
                      <w:pPr>
                        <w:jc w:val="center"/>
                      </w:pPr>
                      <w:r>
                        <w:t>Problemas sobre el bienestar de la humanidad</w:t>
                      </w:r>
                    </w:p>
                  </w:txbxContent>
                </v:textbox>
                <w10:wrap anchorx="page"/>
              </v:shape>
            </w:pict>
          </mc:Fallback>
        </mc:AlternateContent>
      </w:r>
      <w:r>
        <w:rPr>
          <w:rFonts w:ascii="Arial" w:hAnsi="Arial" w:cs="Arial"/>
          <w:noProof/>
          <w:sz w:val="24"/>
          <w:szCs w:val="20"/>
          <w:lang w:eastAsia="es-MX"/>
        </w:rPr>
        <mc:AlternateContent>
          <mc:Choice Requires="wps">
            <w:drawing>
              <wp:anchor distT="0" distB="0" distL="114300" distR="114300" simplePos="0" relativeHeight="251675648" behindDoc="0" locked="0" layoutInCell="1" allowOverlap="1" wp14:anchorId="2BEDFE91" wp14:editId="6F157CBE">
                <wp:simplePos x="0" y="0"/>
                <wp:positionH relativeFrom="column">
                  <wp:posOffset>804545</wp:posOffset>
                </wp:positionH>
                <wp:positionV relativeFrom="paragraph">
                  <wp:posOffset>302260</wp:posOffset>
                </wp:positionV>
                <wp:extent cx="1095375" cy="690880"/>
                <wp:effectExtent l="0" t="0" r="28575" b="13970"/>
                <wp:wrapNone/>
                <wp:docPr id="20" name="Cuadro de texto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95375" cy="69088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0C0EC8FA" w14:textId="77777777" w:rsidR="00C23A0B" w:rsidRDefault="00C23A0B" w:rsidP="003C3737">
                            <w:pPr>
                              <w:jc w:val="center"/>
                            </w:pPr>
                            <w:r>
                              <w:t>Fenómenos Sociales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BEDFE91" id="Cuadro de texto 20" o:spid="_x0000_s1043" type="#_x0000_t202" style="position:absolute;left:0;text-align:left;margin-left:63.35pt;margin-top:23.8pt;width:86.25pt;height:54.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" fillcolor="white [3201]" strokecolor="white [3212]" strokeweight=".5pt">
                <v:path arrowok="t"/>
                <v:textbox>
                  <w:txbxContent>
                    <w:p w14:paraId="0C0EC8FA" w14:textId="77777777" w:rsidR="00C23A0B" w:rsidRDefault="00C23A0B" w:rsidP="003C3737">
                      <w:pPr>
                        <w:jc w:val="center"/>
                      </w:pPr>
                      <w:r>
                        <w:t>Fenómenos Sociales</w:t>
                      </w:r>
                    </w:p>
                  </w:txbxContent>
                </v:textbox>
              </v:shape>
            </w:pict>
          </mc:Fallback>
        </mc:AlternateContent>
      </w:r>
    </w:p>
    <w:p w14:paraId="59CE044A" w14:textId="77777777" w:rsidR="00052045" w:rsidRDefault="00052045" w:rsidP="00ED535E">
      <w:pPr>
        <w:spacing w:line="360" w:lineRule="auto"/>
        <w:ind w:right="567"/>
        <w:jc w:val="both"/>
        <w:rPr>
          <w:rFonts w:ascii="Arial" w:hAnsi="Arial" w:cs="Arial"/>
          <w:sz w:val="24"/>
          <w:szCs w:val="20"/>
        </w:rPr>
      </w:pPr>
    </w:p>
    <w:p w14:paraId="4F876F49" w14:textId="77777777" w:rsidR="00052045" w:rsidRDefault="00052045" w:rsidP="00ED535E">
      <w:pPr>
        <w:spacing w:line="360" w:lineRule="auto"/>
        <w:ind w:right="567"/>
        <w:jc w:val="both"/>
        <w:rPr>
          <w:rFonts w:ascii="Arial" w:hAnsi="Arial" w:cs="Arial"/>
          <w:sz w:val="24"/>
          <w:szCs w:val="20"/>
        </w:rPr>
      </w:pPr>
    </w:p>
    <w:p w14:paraId="19C52CA6" w14:textId="77777777" w:rsidR="00052045" w:rsidRDefault="00052045" w:rsidP="00ED535E">
      <w:pPr>
        <w:spacing w:line="360" w:lineRule="auto"/>
        <w:ind w:right="567"/>
        <w:jc w:val="both"/>
        <w:rPr>
          <w:rFonts w:ascii="Arial" w:hAnsi="Arial" w:cs="Arial"/>
          <w:sz w:val="24"/>
          <w:szCs w:val="20"/>
        </w:rPr>
      </w:pPr>
    </w:p>
    <w:p w14:paraId="3C4E89B6" w14:textId="77777777" w:rsidR="00956F4F" w:rsidRPr="00956F4F" w:rsidRDefault="00956F4F" w:rsidP="00ED535E">
      <w:pPr>
        <w:spacing w:line="360" w:lineRule="auto"/>
        <w:ind w:right="567"/>
        <w:jc w:val="both"/>
        <w:rPr>
          <w:rFonts w:ascii="Arial" w:hAnsi="Arial" w:cs="Arial"/>
          <w:sz w:val="20"/>
          <w:szCs w:val="20"/>
        </w:rPr>
      </w:pPr>
      <w:r>
        <w:rPr>
          <w:rFonts w:ascii="Arial" w:hAnsi="Arial" w:cs="Arial"/>
          <w:sz w:val="24"/>
          <w:szCs w:val="20"/>
        </w:rPr>
        <w:t xml:space="preserve">           </w:t>
      </w:r>
      <w:r w:rsidR="00F80278" w:rsidRPr="00C70B14">
        <w:rPr>
          <w:rFonts w:ascii="Arial" w:hAnsi="Arial" w:cs="Arial"/>
          <w:sz w:val="20"/>
          <w:szCs w:val="20"/>
        </w:rPr>
        <w:t>Fuente:</w:t>
      </w:r>
      <w:r w:rsidRPr="00C70B14">
        <w:rPr>
          <w:rFonts w:ascii="Arial" w:hAnsi="Arial" w:cs="Arial"/>
          <w:sz w:val="20"/>
          <w:szCs w:val="20"/>
        </w:rPr>
        <w:t xml:space="preserve"> </w:t>
      </w:r>
      <w:r w:rsidR="00F80278" w:rsidRPr="00C70B14">
        <w:rPr>
          <w:rFonts w:ascii="Arial" w:hAnsi="Arial" w:cs="Arial"/>
          <w:sz w:val="20"/>
          <w:szCs w:val="20"/>
        </w:rPr>
        <w:t xml:space="preserve">(Flores y Valenti, 2008: </w:t>
      </w:r>
      <w:r w:rsidRPr="00C70B14">
        <w:rPr>
          <w:rFonts w:ascii="Arial" w:hAnsi="Arial" w:cs="Arial"/>
          <w:sz w:val="20"/>
          <w:szCs w:val="20"/>
        </w:rPr>
        <w:t>169).</w:t>
      </w:r>
    </w:p>
    <w:p w14:paraId="2C05E7CE" w14:textId="77777777" w:rsidR="00956F4F" w:rsidRDefault="00956F4F" w:rsidP="00ED535E">
      <w:pPr>
        <w:spacing w:line="360" w:lineRule="auto"/>
        <w:ind w:right="567"/>
        <w:jc w:val="both"/>
        <w:rPr>
          <w:rFonts w:ascii="Arial" w:hAnsi="Arial" w:cs="Arial"/>
          <w:sz w:val="24"/>
          <w:szCs w:val="20"/>
        </w:rPr>
      </w:pPr>
      <w:r>
        <w:rPr>
          <w:rFonts w:ascii="Arial" w:hAnsi="Arial" w:cs="Arial"/>
          <w:sz w:val="24"/>
          <w:szCs w:val="20"/>
        </w:rPr>
        <w:t xml:space="preserve">Para la conclusión sobre el estudio de las políticas </w:t>
      </w:r>
      <w:r w:rsidR="009765D3">
        <w:rPr>
          <w:rFonts w:ascii="Arial" w:hAnsi="Arial" w:cs="Arial"/>
          <w:sz w:val="24"/>
          <w:szCs w:val="20"/>
        </w:rPr>
        <w:t xml:space="preserve">públicas se resume </w:t>
      </w:r>
      <w:r>
        <w:rPr>
          <w:rFonts w:ascii="Arial" w:hAnsi="Arial" w:cs="Arial"/>
          <w:sz w:val="24"/>
          <w:szCs w:val="20"/>
        </w:rPr>
        <w:t xml:space="preserve">con este diagrama lo planteado, primero se encuentra las ciencias sociales, que como se </w:t>
      </w:r>
      <w:r>
        <w:rPr>
          <w:rFonts w:ascii="Arial" w:hAnsi="Arial" w:cs="Arial"/>
          <w:sz w:val="24"/>
          <w:szCs w:val="20"/>
        </w:rPr>
        <w:lastRenderedPageBreak/>
        <w:t xml:space="preserve">nota se basará en el estudio de los fenómenos sociales, mediante las teorías, metodologías explicitas y compresivas con el fin de describir, comprender y explicar los fenómenos sociales, en seguida le sigue las ciencias de las políticas su más grande diseñador y pionero en la metería Lasswell, en este caso y ya fundamentado explica el conocimiento de y en el proceso de las políticas con una orientación hacia los problemas de igual manera se enfoca en las metodologías que aporten evidencia empírica para avanzar en el conocimiento pero ya se enfoca más a los problemas del hombre que vive en sociedad y las políticas públicas, que ya se basan más en los problemas públicos y como se toman las decisiones </w:t>
      </w:r>
      <w:r w:rsidR="00363B35">
        <w:rPr>
          <w:rFonts w:ascii="Arial" w:hAnsi="Arial" w:cs="Arial"/>
          <w:sz w:val="24"/>
          <w:szCs w:val="20"/>
        </w:rPr>
        <w:t>en el gobierno es un enfoque multidiciplinarios y multimetódicos. Todo con un fin mejorar la calidad de vida de una sociedad y el accionar de las decisiones gubernamentales.</w:t>
      </w:r>
    </w:p>
    <w:p w14:paraId="799A97C2" w14:textId="70835082" w:rsidR="00872AD8" w:rsidRDefault="00F80278" w:rsidP="00ED535E">
      <w:pPr>
        <w:spacing w:line="360" w:lineRule="auto"/>
        <w:ind w:right="567"/>
        <w:jc w:val="both"/>
        <w:rPr>
          <w:rFonts w:ascii="Arial" w:hAnsi="Arial" w:cs="Arial"/>
          <w:sz w:val="24"/>
          <w:szCs w:val="20"/>
        </w:rPr>
      </w:pPr>
      <w:r>
        <w:rPr>
          <w:rFonts w:ascii="Arial" w:hAnsi="Arial" w:cs="Arial"/>
          <w:sz w:val="24"/>
          <w:szCs w:val="20"/>
        </w:rPr>
        <w:t>Pero para</w:t>
      </w:r>
      <w:r w:rsidR="007616AC">
        <w:rPr>
          <w:rFonts w:ascii="Arial" w:hAnsi="Arial" w:cs="Arial"/>
          <w:sz w:val="24"/>
          <w:szCs w:val="20"/>
        </w:rPr>
        <w:t xml:space="preserve"> este presente trabajo, </w:t>
      </w:r>
      <w:r w:rsidR="007616AC" w:rsidRPr="00C70B14">
        <w:rPr>
          <w:rFonts w:ascii="Arial" w:hAnsi="Arial" w:cs="Arial"/>
          <w:sz w:val="24"/>
          <w:szCs w:val="20"/>
        </w:rPr>
        <w:t>nos qued</w:t>
      </w:r>
      <w:r w:rsidRPr="00C70B14">
        <w:rPr>
          <w:rFonts w:ascii="Arial" w:hAnsi="Arial" w:cs="Arial"/>
          <w:sz w:val="24"/>
          <w:szCs w:val="20"/>
        </w:rPr>
        <w:t>aremos</w:t>
      </w:r>
      <w:r>
        <w:rPr>
          <w:rFonts w:ascii="Arial" w:hAnsi="Arial" w:cs="Arial"/>
          <w:sz w:val="24"/>
          <w:szCs w:val="20"/>
        </w:rPr>
        <w:t xml:space="preserve"> con lo que dice el autor Manuel Canto </w:t>
      </w:r>
      <w:r w:rsidR="00872AD8">
        <w:rPr>
          <w:rFonts w:ascii="Arial" w:hAnsi="Arial" w:cs="Arial"/>
          <w:sz w:val="24"/>
          <w:szCs w:val="20"/>
        </w:rPr>
        <w:t xml:space="preserve">Chac (2002), ya que sostiene que las políticas públicas son las múltiples acciones por parte de las autoridades y o servidores públicos, tendientes a la solución de problemas sociales. </w:t>
      </w:r>
    </w:p>
    <w:p w14:paraId="3ABCEA15" w14:textId="4C4E521B" w:rsidR="0007529F" w:rsidRDefault="00872AD8" w:rsidP="00ED535E">
      <w:pPr>
        <w:spacing w:line="360" w:lineRule="auto"/>
        <w:ind w:right="567"/>
        <w:jc w:val="both"/>
        <w:rPr>
          <w:rFonts w:ascii="Arial" w:hAnsi="Arial" w:cs="Arial"/>
          <w:sz w:val="24"/>
          <w:szCs w:val="20"/>
        </w:rPr>
      </w:pPr>
      <w:r>
        <w:rPr>
          <w:rFonts w:ascii="Arial" w:hAnsi="Arial" w:cs="Arial"/>
          <w:sz w:val="24"/>
          <w:szCs w:val="20"/>
        </w:rPr>
        <w:t xml:space="preserve">Pero que él le aumenta otro </w:t>
      </w:r>
      <w:r w:rsidR="006D3EFF" w:rsidRPr="00D90165">
        <w:rPr>
          <w:rFonts w:ascii="Arial" w:hAnsi="Arial" w:cs="Arial"/>
          <w:sz w:val="24"/>
          <w:szCs w:val="20"/>
        </w:rPr>
        <w:t>té</w:t>
      </w:r>
      <w:r w:rsidRPr="00D90165">
        <w:rPr>
          <w:rFonts w:ascii="Arial" w:hAnsi="Arial" w:cs="Arial"/>
          <w:sz w:val="24"/>
          <w:szCs w:val="20"/>
        </w:rPr>
        <w:t>rmino</w:t>
      </w:r>
      <w:r>
        <w:rPr>
          <w:rFonts w:ascii="Arial" w:hAnsi="Arial" w:cs="Arial"/>
          <w:sz w:val="24"/>
          <w:szCs w:val="20"/>
        </w:rPr>
        <w:t xml:space="preserve"> que hace referencia a esta pregunta ¿Por qué Políticas?, su respuesta es sencilla, la política</w:t>
      </w:r>
      <w:r w:rsidR="00D90165">
        <w:rPr>
          <w:rFonts w:ascii="Arial" w:hAnsi="Arial" w:cs="Arial"/>
          <w:sz w:val="24"/>
          <w:szCs w:val="20"/>
        </w:rPr>
        <w:t xml:space="preserve"> es</w:t>
      </w:r>
      <w:r>
        <w:rPr>
          <w:rFonts w:ascii="Arial" w:hAnsi="Arial" w:cs="Arial"/>
          <w:sz w:val="24"/>
          <w:szCs w:val="20"/>
        </w:rPr>
        <w:t xml:space="preserve"> entendida</w:t>
      </w:r>
      <w:r w:rsidR="0007529F">
        <w:rPr>
          <w:rFonts w:ascii="Arial" w:hAnsi="Arial" w:cs="Arial"/>
          <w:sz w:val="24"/>
          <w:szCs w:val="20"/>
        </w:rPr>
        <w:t>, como una manera de debatir,</w:t>
      </w:r>
      <w:r>
        <w:rPr>
          <w:rFonts w:ascii="Arial" w:hAnsi="Arial" w:cs="Arial"/>
          <w:sz w:val="24"/>
          <w:szCs w:val="20"/>
        </w:rPr>
        <w:t xml:space="preserve"> dialogar </w:t>
      </w:r>
      <w:r w:rsidR="0007529F">
        <w:rPr>
          <w:rFonts w:ascii="Arial" w:hAnsi="Arial" w:cs="Arial"/>
          <w:sz w:val="24"/>
          <w:szCs w:val="20"/>
        </w:rPr>
        <w:t xml:space="preserve">y hacer consenso sobre </w:t>
      </w:r>
      <w:r>
        <w:rPr>
          <w:rFonts w:ascii="Arial" w:hAnsi="Arial" w:cs="Arial"/>
          <w:sz w:val="24"/>
          <w:szCs w:val="20"/>
        </w:rPr>
        <w:t>las necesidades y problemáticas de la sociedad o de una comunidad que por consecuencia se toman</w:t>
      </w:r>
      <w:r w:rsidR="0007529F">
        <w:rPr>
          <w:rFonts w:ascii="Arial" w:hAnsi="Arial" w:cs="Arial"/>
          <w:sz w:val="24"/>
          <w:szCs w:val="20"/>
        </w:rPr>
        <w:t xml:space="preserve"> las acciones adecuadas para resolver esta </w:t>
      </w:r>
      <w:r w:rsidR="00580182">
        <w:rPr>
          <w:rFonts w:ascii="Arial" w:hAnsi="Arial" w:cs="Arial"/>
          <w:sz w:val="24"/>
          <w:szCs w:val="20"/>
        </w:rPr>
        <w:t>problemática, entonces</w:t>
      </w:r>
      <w:r w:rsidR="0007529F">
        <w:rPr>
          <w:rFonts w:ascii="Arial" w:hAnsi="Arial" w:cs="Arial"/>
          <w:sz w:val="24"/>
          <w:szCs w:val="20"/>
        </w:rPr>
        <w:t xml:space="preserve"> este término es el de “cursos de acción”, es decir, las múltiples acciones que apuntan a un mismo propósito u objetivo o meta.</w:t>
      </w:r>
    </w:p>
    <w:p w14:paraId="7C6D0429" w14:textId="2A281246" w:rsidR="0007529F" w:rsidRDefault="00580182" w:rsidP="00ED535E">
      <w:pPr>
        <w:spacing w:line="360" w:lineRule="auto"/>
        <w:ind w:right="567"/>
        <w:jc w:val="both"/>
        <w:rPr>
          <w:rFonts w:ascii="Arial" w:hAnsi="Arial" w:cs="Arial"/>
          <w:sz w:val="24"/>
          <w:szCs w:val="20"/>
        </w:rPr>
      </w:pPr>
      <w:r>
        <w:rPr>
          <w:rFonts w:ascii="Arial" w:hAnsi="Arial" w:cs="Arial"/>
          <w:sz w:val="24"/>
          <w:szCs w:val="20"/>
        </w:rPr>
        <w:t>Además,</w:t>
      </w:r>
      <w:r w:rsidR="0007529F">
        <w:rPr>
          <w:rFonts w:ascii="Arial" w:hAnsi="Arial" w:cs="Arial"/>
          <w:sz w:val="24"/>
          <w:szCs w:val="20"/>
        </w:rPr>
        <w:t xml:space="preserve"> habla de asuntos acotados, es decir, son problemas que se pueden observar, son específicos que se encuentran en un lugar y tiempo</w:t>
      </w:r>
      <w:r w:rsidR="008F5A12">
        <w:rPr>
          <w:rFonts w:ascii="Arial" w:hAnsi="Arial" w:cs="Arial"/>
          <w:sz w:val="24"/>
          <w:szCs w:val="20"/>
        </w:rPr>
        <w:t xml:space="preserve"> determinado </w:t>
      </w:r>
      <w:r w:rsidR="0007529F">
        <w:rPr>
          <w:rFonts w:ascii="Arial" w:hAnsi="Arial" w:cs="Arial"/>
          <w:sz w:val="24"/>
          <w:szCs w:val="20"/>
        </w:rPr>
        <w:t xml:space="preserve">en que se desarrollan y sobre todo que afectan a un determinado grupo de personas. </w:t>
      </w:r>
      <w:r w:rsidR="00872AD8">
        <w:rPr>
          <w:rFonts w:ascii="Arial" w:hAnsi="Arial" w:cs="Arial"/>
          <w:sz w:val="24"/>
          <w:szCs w:val="20"/>
        </w:rPr>
        <w:t xml:space="preserve"> </w:t>
      </w:r>
      <w:r w:rsidR="00F80278">
        <w:rPr>
          <w:rFonts w:ascii="Arial" w:hAnsi="Arial" w:cs="Arial"/>
          <w:sz w:val="24"/>
          <w:szCs w:val="20"/>
        </w:rPr>
        <w:t xml:space="preserve"> </w:t>
      </w:r>
    </w:p>
    <w:p w14:paraId="7D45A59B" w14:textId="40653A3B" w:rsidR="0007529F" w:rsidRDefault="007F16E1" w:rsidP="00ED535E">
      <w:pPr>
        <w:spacing w:line="360" w:lineRule="auto"/>
        <w:ind w:right="567"/>
        <w:jc w:val="both"/>
        <w:rPr>
          <w:rFonts w:ascii="Arial" w:hAnsi="Arial" w:cs="Arial"/>
          <w:sz w:val="24"/>
          <w:szCs w:val="20"/>
        </w:rPr>
      </w:pPr>
      <w:r>
        <w:rPr>
          <w:rFonts w:ascii="Arial" w:hAnsi="Arial" w:cs="Arial"/>
          <w:sz w:val="24"/>
          <w:szCs w:val="20"/>
        </w:rPr>
        <w:t>Esto va a acompañado de un modelo incremental que influye en las decisiones públicas que par</w:t>
      </w:r>
      <w:r w:rsidR="002A721A">
        <w:rPr>
          <w:rFonts w:ascii="Arial" w:hAnsi="Arial" w:cs="Arial"/>
          <w:sz w:val="24"/>
          <w:szCs w:val="20"/>
        </w:rPr>
        <w:t>te de las consideraciones del modelo</w:t>
      </w:r>
      <w:r>
        <w:rPr>
          <w:rFonts w:ascii="Arial" w:hAnsi="Arial" w:cs="Arial"/>
          <w:sz w:val="24"/>
          <w:szCs w:val="20"/>
        </w:rPr>
        <w:t xml:space="preserve"> racional </w:t>
      </w:r>
      <w:r w:rsidR="00F4429A">
        <w:rPr>
          <w:rFonts w:ascii="Arial" w:hAnsi="Arial" w:cs="Arial"/>
          <w:sz w:val="24"/>
          <w:szCs w:val="20"/>
        </w:rPr>
        <w:t xml:space="preserve">que enfatiza en la </w:t>
      </w:r>
      <w:r w:rsidR="00F4429A">
        <w:rPr>
          <w:rFonts w:ascii="Arial" w:hAnsi="Arial" w:cs="Arial"/>
          <w:sz w:val="24"/>
          <w:szCs w:val="20"/>
        </w:rPr>
        <w:lastRenderedPageBreak/>
        <w:t>elaboración de las políticas públicas que contengan objetivos claros, información suficiente para que el gobierno pueda tomar decisiones racionales a los prob</w:t>
      </w:r>
      <w:r w:rsidR="002A721A">
        <w:rPr>
          <w:rFonts w:ascii="Arial" w:hAnsi="Arial" w:cs="Arial"/>
          <w:sz w:val="24"/>
          <w:szCs w:val="20"/>
        </w:rPr>
        <w:t>lemas que pretenden resolver</w:t>
      </w:r>
      <w:r w:rsidR="002A721A" w:rsidRPr="00C70B14">
        <w:rPr>
          <w:rFonts w:ascii="Arial" w:hAnsi="Arial" w:cs="Arial"/>
          <w:sz w:val="24"/>
          <w:szCs w:val="20"/>
        </w:rPr>
        <w:t xml:space="preserve">. </w:t>
      </w:r>
      <w:r w:rsidR="00580182" w:rsidRPr="00C70B14">
        <w:rPr>
          <w:rFonts w:ascii="Arial" w:hAnsi="Arial" w:cs="Arial"/>
          <w:sz w:val="24"/>
          <w:szCs w:val="20"/>
        </w:rPr>
        <w:t>Además,</w:t>
      </w:r>
      <w:r w:rsidR="00F4429A">
        <w:rPr>
          <w:rFonts w:ascii="Arial" w:hAnsi="Arial" w:cs="Arial"/>
          <w:sz w:val="24"/>
          <w:szCs w:val="20"/>
        </w:rPr>
        <w:t xml:space="preserve"> que se debe tomar en cuenta las decisiones colectivas que principalmente</w:t>
      </w:r>
      <w:r w:rsidR="002A4E75">
        <w:rPr>
          <w:rFonts w:ascii="Arial" w:hAnsi="Arial" w:cs="Arial"/>
          <w:sz w:val="24"/>
          <w:szCs w:val="20"/>
        </w:rPr>
        <w:t xml:space="preserve"> provienen de las personas que</w:t>
      </w:r>
      <w:r w:rsidR="00F4429A">
        <w:rPr>
          <w:rFonts w:ascii="Arial" w:hAnsi="Arial" w:cs="Arial"/>
          <w:sz w:val="24"/>
          <w:szCs w:val="20"/>
        </w:rPr>
        <w:t xml:space="preserve"> son afectados por el problema que </w:t>
      </w:r>
      <w:r w:rsidR="002A4E75">
        <w:rPr>
          <w:rFonts w:ascii="Arial" w:hAnsi="Arial" w:cs="Arial"/>
          <w:sz w:val="24"/>
          <w:szCs w:val="20"/>
        </w:rPr>
        <w:t>padecen.</w:t>
      </w:r>
    </w:p>
    <w:p w14:paraId="73EF304E" w14:textId="77777777" w:rsidR="00363B35" w:rsidRDefault="00A345D8" w:rsidP="00363B35">
      <w:pPr>
        <w:pStyle w:val="Prrafodelista"/>
        <w:numPr>
          <w:ilvl w:val="1"/>
          <w:numId w:val="1"/>
        </w:numPr>
        <w:spacing w:line="360" w:lineRule="auto"/>
        <w:jc w:val="both"/>
        <w:rPr>
          <w:rFonts w:ascii="Arial" w:hAnsi="Arial" w:cs="Arial"/>
          <w:sz w:val="24"/>
          <w:szCs w:val="24"/>
        </w:rPr>
      </w:pPr>
      <w:r w:rsidRPr="0015135B">
        <w:rPr>
          <w:rFonts w:ascii="Arial" w:hAnsi="Arial" w:cs="Arial"/>
          <w:sz w:val="24"/>
          <w:szCs w:val="24"/>
        </w:rPr>
        <w:t>Antecedentes Históricos y conceptualizaciones de la Teoría Económica.</w:t>
      </w:r>
    </w:p>
    <w:p w14:paraId="3A1D0A0F" w14:textId="52126AE5" w:rsidR="009765D3" w:rsidRDefault="009765D3" w:rsidP="009765D3">
      <w:pPr>
        <w:spacing w:line="360" w:lineRule="auto"/>
        <w:jc w:val="both"/>
        <w:rPr>
          <w:rFonts w:ascii="Arial" w:hAnsi="Arial" w:cs="Arial"/>
          <w:sz w:val="24"/>
          <w:szCs w:val="24"/>
        </w:rPr>
      </w:pPr>
      <w:r>
        <w:rPr>
          <w:rFonts w:ascii="Arial" w:hAnsi="Arial" w:cs="Arial"/>
          <w:sz w:val="24"/>
          <w:szCs w:val="24"/>
        </w:rPr>
        <w:t xml:space="preserve">El hombre desde que aparece en la </w:t>
      </w:r>
      <w:r w:rsidR="00580182">
        <w:rPr>
          <w:rFonts w:ascii="Arial" w:hAnsi="Arial" w:cs="Arial"/>
          <w:sz w:val="24"/>
          <w:szCs w:val="24"/>
        </w:rPr>
        <w:t>tierra</w:t>
      </w:r>
      <w:r>
        <w:rPr>
          <w:rFonts w:ascii="Arial" w:hAnsi="Arial" w:cs="Arial"/>
          <w:sz w:val="24"/>
          <w:szCs w:val="24"/>
        </w:rPr>
        <w:t xml:space="preserve"> ha tenido que satisfacer sus necesidades algunas de ellas en forma natural debido a la abundancia de recursos, pero otras por la escasez de los mi</w:t>
      </w:r>
      <w:r w:rsidR="0007529F">
        <w:rPr>
          <w:rFonts w:ascii="Arial" w:hAnsi="Arial" w:cs="Arial"/>
          <w:sz w:val="24"/>
          <w:szCs w:val="24"/>
        </w:rPr>
        <w:t>s</w:t>
      </w:r>
      <w:r>
        <w:rPr>
          <w:rFonts w:ascii="Arial" w:hAnsi="Arial" w:cs="Arial"/>
          <w:sz w:val="24"/>
          <w:szCs w:val="24"/>
        </w:rPr>
        <w:t xml:space="preserve">mos, cubren específicamente necesidades económicas; en </w:t>
      </w:r>
      <w:r w:rsidR="00580182">
        <w:rPr>
          <w:rFonts w:ascii="Arial" w:hAnsi="Arial" w:cs="Arial"/>
          <w:sz w:val="24"/>
          <w:szCs w:val="24"/>
        </w:rPr>
        <w:t>consecuencia,</w:t>
      </w:r>
      <w:r>
        <w:rPr>
          <w:rFonts w:ascii="Arial" w:hAnsi="Arial" w:cs="Arial"/>
          <w:sz w:val="24"/>
          <w:szCs w:val="24"/>
        </w:rPr>
        <w:t xml:space="preserve"> dentro de una socied</w:t>
      </w:r>
      <w:r w:rsidR="007616AC">
        <w:rPr>
          <w:rFonts w:ascii="Arial" w:hAnsi="Arial" w:cs="Arial"/>
          <w:sz w:val="24"/>
          <w:szCs w:val="24"/>
        </w:rPr>
        <w:t xml:space="preserve">ad obliga a sus miembros </w:t>
      </w:r>
      <w:r w:rsidR="007616AC" w:rsidRPr="00C70B14">
        <w:rPr>
          <w:rFonts w:ascii="Arial" w:hAnsi="Arial" w:cs="Arial"/>
          <w:sz w:val="24"/>
          <w:szCs w:val="24"/>
        </w:rPr>
        <w:t>a realizar</w:t>
      </w:r>
      <w:r w:rsidR="007616AC">
        <w:rPr>
          <w:rFonts w:ascii="Arial" w:hAnsi="Arial" w:cs="Arial"/>
          <w:sz w:val="24"/>
          <w:szCs w:val="24"/>
        </w:rPr>
        <w:t xml:space="preserve"> </w:t>
      </w:r>
      <w:r>
        <w:rPr>
          <w:rFonts w:ascii="Arial" w:hAnsi="Arial" w:cs="Arial"/>
          <w:sz w:val="24"/>
          <w:szCs w:val="24"/>
        </w:rPr>
        <w:t>determinas actividades productivas que se realiza a través del trabajo. Mediante estas actividades se obtienen los bienes y servicios que se necesitan para satisfacer las necesidades tanto individuales como colectiva</w:t>
      </w:r>
      <w:r w:rsidR="0007529F">
        <w:rPr>
          <w:rFonts w:ascii="Arial" w:hAnsi="Arial" w:cs="Arial"/>
          <w:sz w:val="24"/>
          <w:szCs w:val="24"/>
        </w:rPr>
        <w:t>s</w:t>
      </w:r>
      <w:r>
        <w:rPr>
          <w:rFonts w:ascii="Arial" w:hAnsi="Arial" w:cs="Arial"/>
          <w:sz w:val="24"/>
          <w:szCs w:val="24"/>
        </w:rPr>
        <w:t>.</w:t>
      </w:r>
    </w:p>
    <w:p w14:paraId="0717C6AE" w14:textId="52027C66" w:rsidR="002673CB" w:rsidRDefault="006040DB" w:rsidP="009765D3">
      <w:pPr>
        <w:spacing w:line="360" w:lineRule="auto"/>
        <w:jc w:val="both"/>
        <w:rPr>
          <w:rFonts w:ascii="Arial" w:hAnsi="Arial" w:cs="Arial"/>
          <w:sz w:val="24"/>
          <w:szCs w:val="24"/>
        </w:rPr>
      </w:pPr>
      <w:r>
        <w:rPr>
          <w:rFonts w:ascii="Arial" w:hAnsi="Arial" w:cs="Arial"/>
          <w:sz w:val="24"/>
          <w:szCs w:val="24"/>
        </w:rPr>
        <w:t xml:space="preserve">Es así como surge la economía es por ello </w:t>
      </w:r>
      <w:r w:rsidR="00580182">
        <w:rPr>
          <w:rFonts w:ascii="Arial" w:hAnsi="Arial" w:cs="Arial"/>
          <w:sz w:val="24"/>
          <w:szCs w:val="24"/>
        </w:rPr>
        <w:t>por lo que</w:t>
      </w:r>
      <w:r>
        <w:rPr>
          <w:rFonts w:ascii="Arial" w:hAnsi="Arial" w:cs="Arial"/>
          <w:sz w:val="24"/>
          <w:szCs w:val="24"/>
        </w:rPr>
        <w:t xml:space="preserve"> “e</w:t>
      </w:r>
      <w:r w:rsidR="002673CB">
        <w:rPr>
          <w:rFonts w:ascii="Arial" w:hAnsi="Arial" w:cs="Arial"/>
          <w:sz w:val="24"/>
          <w:szCs w:val="24"/>
        </w:rPr>
        <w:t xml:space="preserve">l primero en </w:t>
      </w:r>
      <w:r w:rsidR="00600B27">
        <w:rPr>
          <w:rFonts w:ascii="Arial" w:hAnsi="Arial" w:cs="Arial"/>
          <w:sz w:val="24"/>
          <w:szCs w:val="24"/>
        </w:rPr>
        <w:t>usar la expresión de economía fue Antonio de Montchretien en 1963 (1615) al titular así un libro dedicado a María de Médicis</w:t>
      </w:r>
      <w:r w:rsidR="00600B27" w:rsidRPr="00C70B14">
        <w:rPr>
          <w:rFonts w:ascii="Arial" w:hAnsi="Arial" w:cs="Arial"/>
          <w:sz w:val="24"/>
          <w:szCs w:val="24"/>
        </w:rPr>
        <w:t xml:space="preserve">” </w:t>
      </w:r>
      <w:r w:rsidR="002631EA" w:rsidRPr="00C70B14">
        <w:rPr>
          <w:rFonts w:ascii="Arial" w:hAnsi="Arial" w:cs="Arial"/>
          <w:sz w:val="24"/>
          <w:szCs w:val="24"/>
        </w:rPr>
        <w:t>(Astudillo, 1988</w:t>
      </w:r>
      <w:r w:rsidR="00600B27" w:rsidRPr="00C70B14">
        <w:rPr>
          <w:rFonts w:ascii="Arial" w:hAnsi="Arial" w:cs="Arial"/>
          <w:sz w:val="24"/>
          <w:szCs w:val="24"/>
        </w:rPr>
        <w:t>: 17).</w:t>
      </w:r>
      <w:r w:rsidR="00600B27">
        <w:rPr>
          <w:rFonts w:ascii="Arial" w:hAnsi="Arial" w:cs="Arial"/>
          <w:sz w:val="24"/>
          <w:szCs w:val="24"/>
        </w:rPr>
        <w:t xml:space="preserve"> Que se trataba de un informe económico. </w:t>
      </w:r>
    </w:p>
    <w:p w14:paraId="362DC3E6" w14:textId="05A12A22" w:rsidR="009765D3" w:rsidRDefault="00600B27" w:rsidP="009765D3">
      <w:pPr>
        <w:spacing w:line="360" w:lineRule="auto"/>
        <w:jc w:val="both"/>
        <w:rPr>
          <w:rFonts w:ascii="Arial" w:hAnsi="Arial" w:cs="Arial"/>
          <w:sz w:val="24"/>
          <w:szCs w:val="24"/>
        </w:rPr>
      </w:pPr>
      <w:r>
        <w:rPr>
          <w:rFonts w:ascii="Arial" w:hAnsi="Arial" w:cs="Arial"/>
          <w:sz w:val="24"/>
          <w:szCs w:val="24"/>
        </w:rPr>
        <w:t>L</w:t>
      </w:r>
      <w:r w:rsidR="009765D3">
        <w:rPr>
          <w:rFonts w:ascii="Arial" w:hAnsi="Arial" w:cs="Arial"/>
          <w:sz w:val="24"/>
          <w:szCs w:val="24"/>
        </w:rPr>
        <w:t>a</w:t>
      </w:r>
      <w:r>
        <w:rPr>
          <w:rFonts w:ascii="Arial" w:hAnsi="Arial" w:cs="Arial"/>
          <w:sz w:val="24"/>
          <w:szCs w:val="24"/>
        </w:rPr>
        <w:t xml:space="preserve"> palabra Economía, formada</w:t>
      </w:r>
      <w:r w:rsidR="009765D3">
        <w:rPr>
          <w:rFonts w:ascii="Arial" w:hAnsi="Arial" w:cs="Arial"/>
          <w:sz w:val="24"/>
          <w:szCs w:val="24"/>
        </w:rPr>
        <w:t xml:space="preserve"> de la</w:t>
      </w:r>
      <w:r>
        <w:rPr>
          <w:rFonts w:ascii="Arial" w:hAnsi="Arial" w:cs="Arial"/>
          <w:sz w:val="24"/>
          <w:szCs w:val="24"/>
        </w:rPr>
        <w:t xml:space="preserve">s voces </w:t>
      </w:r>
      <w:r w:rsidR="009765D3" w:rsidRPr="00D97041">
        <w:rPr>
          <w:rFonts w:ascii="Arial" w:hAnsi="Arial" w:cs="Arial"/>
          <w:sz w:val="24"/>
          <w:szCs w:val="24"/>
        </w:rPr>
        <w:t>griega</w:t>
      </w:r>
      <w:r>
        <w:rPr>
          <w:rFonts w:ascii="Arial" w:hAnsi="Arial" w:cs="Arial"/>
          <w:sz w:val="24"/>
          <w:szCs w:val="24"/>
        </w:rPr>
        <w:t>s</w:t>
      </w:r>
      <w:r w:rsidR="009765D3" w:rsidRPr="00D97041">
        <w:rPr>
          <w:rFonts w:ascii="Arial" w:hAnsi="Arial" w:cs="Arial"/>
          <w:sz w:val="24"/>
          <w:szCs w:val="24"/>
        </w:rPr>
        <w:t xml:space="preserve"> </w:t>
      </w:r>
      <w:r w:rsidR="001234C5">
        <w:rPr>
          <w:rFonts w:ascii="Arial" w:hAnsi="Arial" w:cs="Arial"/>
          <w:i/>
          <w:sz w:val="24"/>
          <w:szCs w:val="24"/>
        </w:rPr>
        <w:t xml:space="preserve">oikos </w:t>
      </w:r>
      <w:r w:rsidR="001234C5">
        <w:rPr>
          <w:rFonts w:ascii="Arial" w:hAnsi="Arial" w:cs="Arial"/>
          <w:sz w:val="24"/>
          <w:szCs w:val="24"/>
        </w:rPr>
        <w:t xml:space="preserve">(casa) y </w:t>
      </w:r>
      <w:r w:rsidR="001234C5">
        <w:rPr>
          <w:rFonts w:ascii="Arial" w:hAnsi="Arial" w:cs="Arial"/>
          <w:i/>
          <w:sz w:val="24"/>
          <w:szCs w:val="24"/>
        </w:rPr>
        <w:t xml:space="preserve">monos (ley) </w:t>
      </w:r>
      <w:r w:rsidR="009765D3" w:rsidRPr="00D97041">
        <w:rPr>
          <w:rFonts w:ascii="Arial" w:hAnsi="Arial" w:cs="Arial"/>
          <w:sz w:val="24"/>
          <w:szCs w:val="24"/>
        </w:rPr>
        <w:t xml:space="preserve">que significa </w:t>
      </w:r>
      <w:r w:rsidR="007D08BF">
        <w:rPr>
          <w:rFonts w:ascii="Arial" w:hAnsi="Arial" w:cs="Arial"/>
          <w:sz w:val="24"/>
          <w:szCs w:val="24"/>
        </w:rPr>
        <w:t>la</w:t>
      </w:r>
      <w:r w:rsidR="009765D3" w:rsidRPr="007D08BF">
        <w:rPr>
          <w:rFonts w:ascii="Arial" w:hAnsi="Arial" w:cs="Arial"/>
          <w:sz w:val="24"/>
          <w:szCs w:val="24"/>
        </w:rPr>
        <w:t xml:space="preserve"> adminis</w:t>
      </w:r>
      <w:r w:rsidR="001234C5" w:rsidRPr="007D08BF">
        <w:rPr>
          <w:rFonts w:ascii="Arial" w:hAnsi="Arial" w:cs="Arial"/>
          <w:sz w:val="24"/>
          <w:szCs w:val="24"/>
        </w:rPr>
        <w:t>tración</w:t>
      </w:r>
      <w:r w:rsidR="001234C5">
        <w:rPr>
          <w:rFonts w:ascii="Arial" w:hAnsi="Arial" w:cs="Arial"/>
          <w:sz w:val="24"/>
          <w:szCs w:val="24"/>
        </w:rPr>
        <w:t xml:space="preserve"> del patrimonio</w:t>
      </w:r>
      <w:r w:rsidR="009765D3">
        <w:rPr>
          <w:rFonts w:ascii="Arial" w:hAnsi="Arial" w:cs="Arial"/>
          <w:sz w:val="24"/>
          <w:szCs w:val="24"/>
        </w:rPr>
        <w:t xml:space="preserve"> </w:t>
      </w:r>
      <w:r w:rsidR="007D08BF">
        <w:rPr>
          <w:rFonts w:ascii="Arial" w:hAnsi="Arial" w:cs="Arial"/>
          <w:sz w:val="24"/>
          <w:szCs w:val="24"/>
        </w:rPr>
        <w:t xml:space="preserve">de </w:t>
      </w:r>
      <w:r w:rsidR="009765D3">
        <w:rPr>
          <w:rFonts w:ascii="Arial" w:hAnsi="Arial" w:cs="Arial"/>
          <w:sz w:val="24"/>
          <w:szCs w:val="24"/>
        </w:rPr>
        <w:t xml:space="preserve">un hogar. Dentro del hogar se toman numerosas decisiones, donde cada integrante de la familia tiene funciones </w:t>
      </w:r>
      <w:r w:rsidR="0007529F">
        <w:rPr>
          <w:rFonts w:ascii="Arial" w:hAnsi="Arial" w:cs="Arial"/>
          <w:sz w:val="24"/>
          <w:szCs w:val="24"/>
        </w:rPr>
        <w:t>específicas, tales como, quién lava la ropa y trastes, quié</w:t>
      </w:r>
      <w:r w:rsidR="009765D3">
        <w:rPr>
          <w:rFonts w:ascii="Arial" w:hAnsi="Arial" w:cs="Arial"/>
          <w:sz w:val="24"/>
          <w:szCs w:val="24"/>
        </w:rPr>
        <w:t xml:space="preserve">n hace la comida, el que se va a trabajar, en </w:t>
      </w:r>
      <w:r w:rsidR="00580182">
        <w:rPr>
          <w:rFonts w:ascii="Arial" w:hAnsi="Arial" w:cs="Arial"/>
          <w:sz w:val="24"/>
          <w:szCs w:val="24"/>
        </w:rPr>
        <w:t>suma,</w:t>
      </w:r>
      <w:r w:rsidR="009765D3">
        <w:rPr>
          <w:rFonts w:ascii="Arial" w:hAnsi="Arial" w:cs="Arial"/>
          <w:sz w:val="24"/>
          <w:szCs w:val="24"/>
        </w:rPr>
        <w:t xml:space="preserve"> el hogar debe distribuir sus recursos escasos entre sus distintos miembros, teniendo en cuenta la capacidad, los esfuerzos y los deseos de cada uno.</w:t>
      </w:r>
    </w:p>
    <w:p w14:paraId="14C11B5C" w14:textId="2122A86E" w:rsidR="008F5A12" w:rsidRDefault="001234C5" w:rsidP="009765D3">
      <w:pPr>
        <w:spacing w:line="360" w:lineRule="auto"/>
        <w:jc w:val="both"/>
        <w:rPr>
          <w:rFonts w:ascii="Arial" w:hAnsi="Arial" w:cs="Arial"/>
          <w:sz w:val="24"/>
          <w:szCs w:val="24"/>
        </w:rPr>
      </w:pPr>
      <w:r>
        <w:rPr>
          <w:rFonts w:ascii="Arial" w:hAnsi="Arial" w:cs="Arial"/>
          <w:sz w:val="24"/>
          <w:szCs w:val="24"/>
        </w:rPr>
        <w:t xml:space="preserve">Sin </w:t>
      </w:r>
      <w:r w:rsidR="00580182">
        <w:rPr>
          <w:rFonts w:ascii="Arial" w:hAnsi="Arial" w:cs="Arial"/>
          <w:sz w:val="24"/>
          <w:szCs w:val="24"/>
        </w:rPr>
        <w:t>embargo,</w:t>
      </w:r>
      <w:r>
        <w:rPr>
          <w:rFonts w:ascii="Arial" w:hAnsi="Arial" w:cs="Arial"/>
          <w:sz w:val="24"/>
          <w:szCs w:val="24"/>
        </w:rPr>
        <w:t xml:space="preserve"> el agregado política, da a entender que se trata de la administración del patrimonio de la polis; Ciudad-Estado de los griegos. </w:t>
      </w:r>
    </w:p>
    <w:p w14:paraId="4F4352DE" w14:textId="77777777" w:rsidR="001234C5" w:rsidRDefault="001234C5" w:rsidP="009765D3">
      <w:pPr>
        <w:spacing w:line="360" w:lineRule="auto"/>
        <w:jc w:val="both"/>
        <w:rPr>
          <w:rFonts w:ascii="Arial" w:hAnsi="Arial" w:cs="Arial"/>
          <w:sz w:val="24"/>
          <w:szCs w:val="24"/>
        </w:rPr>
      </w:pPr>
      <w:r>
        <w:rPr>
          <w:rFonts w:ascii="Arial" w:hAnsi="Arial" w:cs="Arial"/>
          <w:sz w:val="24"/>
          <w:szCs w:val="24"/>
        </w:rPr>
        <w:t xml:space="preserve">Pedro Astudillo, cita a algunos clásicos de la economía que la definen como: </w:t>
      </w:r>
    </w:p>
    <w:p w14:paraId="1A3489BE" w14:textId="77777777" w:rsidR="00C70B14" w:rsidRDefault="00C70B14" w:rsidP="009765D3">
      <w:pPr>
        <w:spacing w:line="360" w:lineRule="auto"/>
        <w:jc w:val="both"/>
        <w:rPr>
          <w:rFonts w:ascii="Arial" w:hAnsi="Arial" w:cs="Arial"/>
          <w:sz w:val="24"/>
          <w:szCs w:val="24"/>
        </w:rPr>
      </w:pPr>
    </w:p>
    <w:p w14:paraId="6C950940" w14:textId="77777777" w:rsidR="00C70B14" w:rsidRDefault="00C70B14" w:rsidP="009765D3">
      <w:pPr>
        <w:spacing w:line="360" w:lineRule="auto"/>
        <w:jc w:val="both"/>
        <w:rPr>
          <w:rFonts w:ascii="Arial" w:hAnsi="Arial" w:cs="Arial"/>
          <w:sz w:val="24"/>
          <w:szCs w:val="24"/>
        </w:rPr>
      </w:pPr>
    </w:p>
    <w:p w14:paraId="64CEDC33" w14:textId="77777777" w:rsidR="00313BDD" w:rsidRDefault="00313BDD" w:rsidP="00313BDD">
      <w:pPr>
        <w:spacing w:line="360" w:lineRule="auto"/>
        <w:jc w:val="center"/>
        <w:rPr>
          <w:rFonts w:ascii="Arial" w:hAnsi="Arial" w:cs="Arial"/>
          <w:sz w:val="24"/>
          <w:szCs w:val="24"/>
        </w:rPr>
      </w:pPr>
      <w:r>
        <w:rPr>
          <w:rFonts w:ascii="Arial" w:hAnsi="Arial" w:cs="Arial"/>
          <w:sz w:val="24"/>
          <w:szCs w:val="24"/>
        </w:rPr>
        <w:lastRenderedPageBreak/>
        <w:t>Cuadro 1. Definiciones de Economía</w:t>
      </w:r>
    </w:p>
    <w:tbl>
      <w:tblPr>
        <w:tblStyle w:val="Tablaconcuadrcula"/>
        <w:tblW w:w="0" w:type="auto"/>
        <w:tblLook w:val="04A0" w:firstRow="1" w:lastRow="0" w:firstColumn="1" w:lastColumn="0" w:noHBand="0" w:noVBand="1"/>
      </w:tblPr>
      <w:tblGrid>
        <w:gridCol w:w="4555"/>
        <w:gridCol w:w="4556"/>
      </w:tblGrid>
      <w:tr w:rsidR="00096DDC" w14:paraId="51FD0CDD" w14:textId="77777777" w:rsidTr="00096DDC">
        <w:tc>
          <w:tcPr>
            <w:tcW w:w="4555" w:type="dxa"/>
          </w:tcPr>
          <w:p w14:paraId="6EE26A4A" w14:textId="77777777" w:rsidR="00096DDC" w:rsidRDefault="00096DDC" w:rsidP="00096DDC">
            <w:pPr>
              <w:spacing w:line="360" w:lineRule="auto"/>
              <w:jc w:val="center"/>
              <w:rPr>
                <w:rFonts w:ascii="Arial" w:hAnsi="Arial" w:cs="Arial"/>
                <w:sz w:val="24"/>
                <w:szCs w:val="24"/>
              </w:rPr>
            </w:pPr>
            <w:r>
              <w:rPr>
                <w:rFonts w:ascii="Arial" w:hAnsi="Arial" w:cs="Arial"/>
                <w:sz w:val="24"/>
                <w:szCs w:val="24"/>
              </w:rPr>
              <w:t>Autor</w:t>
            </w:r>
          </w:p>
        </w:tc>
        <w:tc>
          <w:tcPr>
            <w:tcW w:w="4556" w:type="dxa"/>
          </w:tcPr>
          <w:p w14:paraId="7F1489F2" w14:textId="77777777" w:rsidR="00096DDC" w:rsidRDefault="00096DDC" w:rsidP="00096DDC">
            <w:pPr>
              <w:spacing w:line="360" w:lineRule="auto"/>
              <w:jc w:val="center"/>
              <w:rPr>
                <w:rFonts w:ascii="Arial" w:hAnsi="Arial" w:cs="Arial"/>
                <w:sz w:val="24"/>
                <w:szCs w:val="24"/>
              </w:rPr>
            </w:pPr>
            <w:r>
              <w:rPr>
                <w:rFonts w:ascii="Arial" w:hAnsi="Arial" w:cs="Arial"/>
                <w:sz w:val="24"/>
                <w:szCs w:val="24"/>
              </w:rPr>
              <w:t>Definición</w:t>
            </w:r>
          </w:p>
        </w:tc>
      </w:tr>
      <w:tr w:rsidR="00096DDC" w14:paraId="1E25ED38" w14:textId="77777777" w:rsidTr="00096DDC">
        <w:tc>
          <w:tcPr>
            <w:tcW w:w="4555" w:type="dxa"/>
          </w:tcPr>
          <w:p w14:paraId="73E34F2D" w14:textId="77777777" w:rsidR="00096DDC" w:rsidRDefault="00096DDC" w:rsidP="009765D3">
            <w:pPr>
              <w:spacing w:line="360" w:lineRule="auto"/>
              <w:jc w:val="both"/>
              <w:rPr>
                <w:rFonts w:ascii="Arial" w:hAnsi="Arial" w:cs="Arial"/>
                <w:sz w:val="24"/>
                <w:szCs w:val="24"/>
              </w:rPr>
            </w:pPr>
            <w:r>
              <w:rPr>
                <w:rFonts w:ascii="Arial" w:hAnsi="Arial" w:cs="Arial"/>
                <w:sz w:val="24"/>
                <w:szCs w:val="24"/>
              </w:rPr>
              <w:t xml:space="preserve">Robinson </w:t>
            </w:r>
          </w:p>
        </w:tc>
        <w:tc>
          <w:tcPr>
            <w:tcW w:w="4556" w:type="dxa"/>
          </w:tcPr>
          <w:p w14:paraId="726169D4" w14:textId="77777777" w:rsidR="00096DDC" w:rsidRDefault="00096DDC" w:rsidP="00096DDC">
            <w:pPr>
              <w:jc w:val="both"/>
              <w:rPr>
                <w:rFonts w:ascii="Arial" w:hAnsi="Arial" w:cs="Arial"/>
                <w:sz w:val="24"/>
                <w:szCs w:val="24"/>
              </w:rPr>
            </w:pPr>
            <w:r>
              <w:rPr>
                <w:rFonts w:ascii="Arial" w:hAnsi="Arial" w:cs="Arial"/>
                <w:sz w:val="24"/>
                <w:szCs w:val="24"/>
              </w:rPr>
              <w:t>La ciencia de la adquisición de la riqueza no sólo para la familia, sino también para el Estado.</w:t>
            </w:r>
          </w:p>
        </w:tc>
      </w:tr>
      <w:tr w:rsidR="00096DDC" w14:paraId="2A4180B2" w14:textId="77777777" w:rsidTr="00096DDC">
        <w:tc>
          <w:tcPr>
            <w:tcW w:w="4555" w:type="dxa"/>
          </w:tcPr>
          <w:p w14:paraId="300A32EB" w14:textId="77777777" w:rsidR="00096DDC" w:rsidRDefault="00096DDC" w:rsidP="009765D3">
            <w:pPr>
              <w:spacing w:line="360" w:lineRule="auto"/>
              <w:jc w:val="both"/>
              <w:rPr>
                <w:rFonts w:ascii="Arial" w:hAnsi="Arial" w:cs="Arial"/>
                <w:sz w:val="24"/>
                <w:szCs w:val="24"/>
              </w:rPr>
            </w:pPr>
            <w:r>
              <w:rPr>
                <w:rFonts w:ascii="Arial" w:hAnsi="Arial" w:cs="Arial"/>
                <w:sz w:val="24"/>
                <w:szCs w:val="24"/>
              </w:rPr>
              <w:t xml:space="preserve">Juan Bautista Say </w:t>
            </w:r>
          </w:p>
        </w:tc>
        <w:tc>
          <w:tcPr>
            <w:tcW w:w="4556" w:type="dxa"/>
          </w:tcPr>
          <w:p w14:paraId="12503658" w14:textId="77777777" w:rsidR="00096DDC" w:rsidRDefault="00096DDC" w:rsidP="00096DDC">
            <w:pPr>
              <w:jc w:val="both"/>
              <w:rPr>
                <w:rFonts w:ascii="Arial" w:hAnsi="Arial" w:cs="Arial"/>
                <w:sz w:val="24"/>
                <w:szCs w:val="24"/>
              </w:rPr>
            </w:pPr>
            <w:r>
              <w:rPr>
                <w:rFonts w:ascii="Arial" w:hAnsi="Arial" w:cs="Arial"/>
                <w:sz w:val="24"/>
                <w:szCs w:val="24"/>
              </w:rPr>
              <w:t xml:space="preserve">La economía enseña cómo se forman, se distribuyen y se consumen las riquezas. </w:t>
            </w:r>
          </w:p>
        </w:tc>
      </w:tr>
      <w:tr w:rsidR="00096DDC" w14:paraId="4FDB7114" w14:textId="77777777" w:rsidTr="00096DDC">
        <w:tc>
          <w:tcPr>
            <w:tcW w:w="4555" w:type="dxa"/>
          </w:tcPr>
          <w:p w14:paraId="2DF30561" w14:textId="77777777" w:rsidR="00096DDC" w:rsidRDefault="006040DB" w:rsidP="009765D3">
            <w:pPr>
              <w:spacing w:line="360" w:lineRule="auto"/>
              <w:jc w:val="both"/>
              <w:rPr>
                <w:rFonts w:ascii="Arial" w:hAnsi="Arial" w:cs="Arial"/>
                <w:sz w:val="24"/>
                <w:szCs w:val="24"/>
              </w:rPr>
            </w:pPr>
            <w:r>
              <w:rPr>
                <w:rFonts w:ascii="Arial" w:hAnsi="Arial" w:cs="Arial"/>
                <w:sz w:val="24"/>
                <w:szCs w:val="24"/>
              </w:rPr>
              <w:t xml:space="preserve">Stuart Mill </w:t>
            </w:r>
          </w:p>
        </w:tc>
        <w:tc>
          <w:tcPr>
            <w:tcW w:w="4556" w:type="dxa"/>
          </w:tcPr>
          <w:p w14:paraId="5F223679" w14:textId="77777777" w:rsidR="00096DDC" w:rsidRDefault="006040DB" w:rsidP="000D1FA0">
            <w:pPr>
              <w:jc w:val="both"/>
              <w:rPr>
                <w:rFonts w:ascii="Arial" w:hAnsi="Arial" w:cs="Arial"/>
                <w:sz w:val="24"/>
                <w:szCs w:val="24"/>
              </w:rPr>
            </w:pPr>
            <w:r>
              <w:rPr>
                <w:rFonts w:ascii="Arial" w:hAnsi="Arial" w:cs="Arial"/>
                <w:sz w:val="24"/>
                <w:szCs w:val="24"/>
              </w:rPr>
              <w:t xml:space="preserve">La ciencia que trata de la producción y de la distribución de las riquezas, en tanto que esta producción o esta distribución dependen </w:t>
            </w:r>
            <w:r w:rsidR="000D1FA0">
              <w:rPr>
                <w:rFonts w:ascii="Arial" w:hAnsi="Arial" w:cs="Arial"/>
                <w:sz w:val="24"/>
                <w:szCs w:val="24"/>
              </w:rPr>
              <w:t>de las leyes de la naturaleza humana.</w:t>
            </w:r>
          </w:p>
          <w:p w14:paraId="3E90B0CD" w14:textId="77777777" w:rsidR="000D1FA0" w:rsidRDefault="000D1FA0" w:rsidP="000D1FA0">
            <w:pPr>
              <w:jc w:val="both"/>
              <w:rPr>
                <w:rFonts w:ascii="Arial" w:hAnsi="Arial" w:cs="Arial"/>
                <w:sz w:val="24"/>
                <w:szCs w:val="24"/>
              </w:rPr>
            </w:pPr>
            <w:r>
              <w:rPr>
                <w:rFonts w:ascii="Arial" w:hAnsi="Arial" w:cs="Arial"/>
                <w:sz w:val="24"/>
                <w:szCs w:val="24"/>
              </w:rPr>
              <w:t>Ciencia de los precios y de los cambios.</w:t>
            </w:r>
          </w:p>
        </w:tc>
      </w:tr>
      <w:tr w:rsidR="00096DDC" w14:paraId="14A53888" w14:textId="77777777" w:rsidTr="00096DDC">
        <w:tc>
          <w:tcPr>
            <w:tcW w:w="4555" w:type="dxa"/>
          </w:tcPr>
          <w:p w14:paraId="308DE67B" w14:textId="77777777" w:rsidR="00096DDC" w:rsidRDefault="000D1FA0" w:rsidP="000D1FA0">
            <w:pPr>
              <w:jc w:val="both"/>
              <w:rPr>
                <w:rFonts w:ascii="Arial" w:hAnsi="Arial" w:cs="Arial"/>
                <w:sz w:val="24"/>
                <w:szCs w:val="24"/>
              </w:rPr>
            </w:pPr>
            <w:r>
              <w:rPr>
                <w:rFonts w:ascii="Arial" w:hAnsi="Arial" w:cs="Arial"/>
                <w:sz w:val="24"/>
                <w:szCs w:val="24"/>
              </w:rPr>
              <w:t xml:space="preserve">Los economistas de las escuelas psicológicas o de la utilidad marginal y los del equilibrio económico. </w:t>
            </w:r>
          </w:p>
        </w:tc>
        <w:tc>
          <w:tcPr>
            <w:tcW w:w="4556" w:type="dxa"/>
          </w:tcPr>
          <w:p w14:paraId="4ECFCAD5" w14:textId="77777777" w:rsidR="00096DDC" w:rsidRDefault="000D1FA0" w:rsidP="000D1FA0">
            <w:pPr>
              <w:jc w:val="both"/>
              <w:rPr>
                <w:rFonts w:ascii="Arial" w:hAnsi="Arial" w:cs="Arial"/>
                <w:sz w:val="24"/>
                <w:szCs w:val="24"/>
              </w:rPr>
            </w:pPr>
            <w:r>
              <w:rPr>
                <w:rFonts w:ascii="Arial" w:hAnsi="Arial" w:cs="Arial"/>
                <w:sz w:val="24"/>
                <w:szCs w:val="24"/>
              </w:rPr>
              <w:t xml:space="preserve">Preocupación fundamental es determinar de qué manera se forman los precios en el mercado y que importancia tienen para la distribución de los factores productivos. </w:t>
            </w:r>
          </w:p>
        </w:tc>
      </w:tr>
      <w:tr w:rsidR="00096DDC" w14:paraId="310F1E89" w14:textId="77777777" w:rsidTr="00096DDC">
        <w:tc>
          <w:tcPr>
            <w:tcW w:w="4555" w:type="dxa"/>
          </w:tcPr>
          <w:p w14:paraId="21766325" w14:textId="77777777" w:rsidR="00096DDC" w:rsidRDefault="000D1FA0" w:rsidP="009765D3">
            <w:pPr>
              <w:spacing w:line="360" w:lineRule="auto"/>
              <w:jc w:val="both"/>
              <w:rPr>
                <w:rFonts w:ascii="Arial" w:hAnsi="Arial" w:cs="Arial"/>
                <w:sz w:val="24"/>
                <w:szCs w:val="24"/>
              </w:rPr>
            </w:pPr>
            <w:r>
              <w:rPr>
                <w:rFonts w:ascii="Arial" w:hAnsi="Arial" w:cs="Arial"/>
                <w:sz w:val="24"/>
                <w:szCs w:val="24"/>
              </w:rPr>
              <w:t xml:space="preserve">Robbins </w:t>
            </w:r>
          </w:p>
        </w:tc>
        <w:tc>
          <w:tcPr>
            <w:tcW w:w="4556" w:type="dxa"/>
          </w:tcPr>
          <w:p w14:paraId="55C63C96" w14:textId="77777777" w:rsidR="00096DDC" w:rsidRDefault="000D1FA0" w:rsidP="000D1FA0">
            <w:pPr>
              <w:jc w:val="both"/>
              <w:rPr>
                <w:rFonts w:ascii="Arial" w:hAnsi="Arial" w:cs="Arial"/>
                <w:sz w:val="24"/>
                <w:szCs w:val="24"/>
              </w:rPr>
            </w:pPr>
            <w:r>
              <w:rPr>
                <w:rFonts w:ascii="Arial" w:hAnsi="Arial" w:cs="Arial"/>
                <w:sz w:val="24"/>
                <w:szCs w:val="24"/>
              </w:rPr>
              <w:t>El estudio de la conducta humana como una relación entre medio y fines escasos.</w:t>
            </w:r>
          </w:p>
        </w:tc>
      </w:tr>
      <w:tr w:rsidR="00096DDC" w14:paraId="6FA2C064" w14:textId="77777777" w:rsidTr="00096DDC">
        <w:tc>
          <w:tcPr>
            <w:tcW w:w="4555" w:type="dxa"/>
          </w:tcPr>
          <w:p w14:paraId="2C1331A8" w14:textId="77777777" w:rsidR="00096DDC" w:rsidRDefault="000D1FA0" w:rsidP="009765D3">
            <w:pPr>
              <w:spacing w:line="360" w:lineRule="auto"/>
              <w:jc w:val="both"/>
              <w:rPr>
                <w:rFonts w:ascii="Arial" w:hAnsi="Arial" w:cs="Arial"/>
                <w:sz w:val="24"/>
                <w:szCs w:val="24"/>
              </w:rPr>
            </w:pPr>
            <w:r>
              <w:rPr>
                <w:rFonts w:ascii="Arial" w:hAnsi="Arial" w:cs="Arial"/>
                <w:sz w:val="24"/>
                <w:szCs w:val="24"/>
              </w:rPr>
              <w:t xml:space="preserve">Paulsen </w:t>
            </w:r>
          </w:p>
        </w:tc>
        <w:tc>
          <w:tcPr>
            <w:tcW w:w="4556" w:type="dxa"/>
          </w:tcPr>
          <w:p w14:paraId="7764C33C" w14:textId="77777777" w:rsidR="00096DDC" w:rsidRDefault="000D1FA0" w:rsidP="00714A69">
            <w:pPr>
              <w:jc w:val="both"/>
              <w:rPr>
                <w:rFonts w:ascii="Arial" w:hAnsi="Arial" w:cs="Arial"/>
                <w:sz w:val="24"/>
                <w:szCs w:val="24"/>
              </w:rPr>
            </w:pPr>
            <w:r>
              <w:rPr>
                <w:rFonts w:ascii="Arial" w:hAnsi="Arial" w:cs="Arial"/>
                <w:sz w:val="24"/>
                <w:szCs w:val="24"/>
              </w:rPr>
              <w:t>Es el conjunto de instituciones y personas por medio de las cuales los hombres crean y emplean medios (bienes) para alcanzar determinados fines (</w:t>
            </w:r>
            <w:r w:rsidR="00714A69">
              <w:rPr>
                <w:rFonts w:ascii="Arial" w:hAnsi="Arial" w:cs="Arial"/>
                <w:sz w:val="24"/>
                <w:szCs w:val="24"/>
              </w:rPr>
              <w:t xml:space="preserve">satisfacción de necesidades). </w:t>
            </w:r>
          </w:p>
        </w:tc>
      </w:tr>
      <w:tr w:rsidR="00096DDC" w14:paraId="3ECC1CB6" w14:textId="77777777" w:rsidTr="00096DDC">
        <w:tc>
          <w:tcPr>
            <w:tcW w:w="4555" w:type="dxa"/>
          </w:tcPr>
          <w:p w14:paraId="51BBB63C" w14:textId="77777777" w:rsidR="00096DDC" w:rsidRDefault="00714A69" w:rsidP="00714A69">
            <w:pPr>
              <w:tabs>
                <w:tab w:val="left" w:pos="3495"/>
              </w:tabs>
              <w:spacing w:line="360" w:lineRule="auto"/>
              <w:jc w:val="both"/>
              <w:rPr>
                <w:rFonts w:ascii="Arial" w:hAnsi="Arial" w:cs="Arial"/>
                <w:sz w:val="24"/>
                <w:szCs w:val="24"/>
              </w:rPr>
            </w:pPr>
            <w:r>
              <w:rPr>
                <w:rFonts w:ascii="Arial" w:hAnsi="Arial" w:cs="Arial"/>
                <w:sz w:val="24"/>
                <w:szCs w:val="24"/>
              </w:rPr>
              <w:t xml:space="preserve">Otros autores </w:t>
            </w:r>
          </w:p>
        </w:tc>
        <w:tc>
          <w:tcPr>
            <w:tcW w:w="4556" w:type="dxa"/>
          </w:tcPr>
          <w:p w14:paraId="294B0A05" w14:textId="77777777" w:rsidR="00096DDC" w:rsidRDefault="00714A69" w:rsidP="00603061">
            <w:pPr>
              <w:jc w:val="both"/>
              <w:rPr>
                <w:rFonts w:ascii="Arial" w:hAnsi="Arial" w:cs="Arial"/>
                <w:sz w:val="24"/>
                <w:szCs w:val="24"/>
              </w:rPr>
            </w:pPr>
            <w:r>
              <w:rPr>
                <w:rFonts w:ascii="Arial" w:hAnsi="Arial" w:cs="Arial"/>
                <w:sz w:val="24"/>
                <w:szCs w:val="24"/>
              </w:rPr>
              <w:t xml:space="preserve">La ciencia de los negocios </w:t>
            </w:r>
            <w:r w:rsidR="00603061">
              <w:rPr>
                <w:rFonts w:ascii="Arial" w:hAnsi="Arial" w:cs="Arial"/>
                <w:sz w:val="24"/>
                <w:szCs w:val="24"/>
              </w:rPr>
              <w:t xml:space="preserve">habituales, es decir: estudia cómo obtiene los hombres su riqueza y cómo la gastan; pero ha venido hacer lo más común entender a la economía como la ciencia de la riqueza o como la ciencia de la escasez.   </w:t>
            </w:r>
          </w:p>
        </w:tc>
      </w:tr>
    </w:tbl>
    <w:p w14:paraId="3776431E" w14:textId="77777777" w:rsidR="00313BDD" w:rsidRPr="00313BDD" w:rsidRDefault="00313BDD" w:rsidP="009765D3">
      <w:pPr>
        <w:spacing w:line="360" w:lineRule="auto"/>
        <w:jc w:val="both"/>
        <w:rPr>
          <w:rFonts w:ascii="Arial" w:hAnsi="Arial" w:cs="Arial"/>
          <w:sz w:val="20"/>
          <w:szCs w:val="20"/>
        </w:rPr>
      </w:pPr>
      <w:r w:rsidRPr="00313BDD">
        <w:rPr>
          <w:rFonts w:ascii="Arial" w:hAnsi="Arial" w:cs="Arial"/>
          <w:sz w:val="20"/>
          <w:szCs w:val="20"/>
        </w:rPr>
        <w:t>Fuente: Elaboración Propia co</w:t>
      </w:r>
      <w:r w:rsidR="00B15ED3">
        <w:rPr>
          <w:rFonts w:ascii="Arial" w:hAnsi="Arial" w:cs="Arial"/>
          <w:sz w:val="20"/>
          <w:szCs w:val="20"/>
        </w:rPr>
        <w:t xml:space="preserve">n información </w:t>
      </w:r>
      <w:r w:rsidR="00B15ED3" w:rsidRPr="00C70B14">
        <w:rPr>
          <w:rFonts w:ascii="Arial" w:hAnsi="Arial" w:cs="Arial"/>
          <w:sz w:val="20"/>
          <w:szCs w:val="20"/>
        </w:rPr>
        <w:t>de (Astudillo, 1988</w:t>
      </w:r>
      <w:r w:rsidRPr="00C70B14">
        <w:rPr>
          <w:rFonts w:ascii="Arial" w:hAnsi="Arial" w:cs="Arial"/>
          <w:sz w:val="20"/>
          <w:szCs w:val="20"/>
        </w:rPr>
        <w:t>: 18)</w:t>
      </w:r>
    </w:p>
    <w:p w14:paraId="4EF996F0" w14:textId="68D3BC60" w:rsidR="009765D3" w:rsidRDefault="009765D3" w:rsidP="009765D3">
      <w:pPr>
        <w:spacing w:line="360" w:lineRule="auto"/>
        <w:jc w:val="both"/>
        <w:rPr>
          <w:rFonts w:ascii="Arial" w:hAnsi="Arial" w:cs="Arial"/>
          <w:sz w:val="24"/>
          <w:szCs w:val="24"/>
        </w:rPr>
      </w:pPr>
      <w:r>
        <w:rPr>
          <w:rFonts w:ascii="Arial" w:hAnsi="Arial" w:cs="Arial"/>
          <w:sz w:val="24"/>
          <w:szCs w:val="24"/>
        </w:rPr>
        <w:t>La economía se preocupa, precisamente, de la manera en que</w:t>
      </w:r>
      <w:r w:rsidR="00695100">
        <w:rPr>
          <w:rFonts w:ascii="Arial" w:hAnsi="Arial" w:cs="Arial"/>
          <w:sz w:val="24"/>
          <w:szCs w:val="24"/>
        </w:rPr>
        <w:t xml:space="preserve"> el Estado</w:t>
      </w:r>
      <w:r w:rsidR="00313BDD">
        <w:rPr>
          <w:rFonts w:ascii="Arial" w:hAnsi="Arial" w:cs="Arial"/>
          <w:sz w:val="24"/>
          <w:szCs w:val="24"/>
        </w:rPr>
        <w:t xml:space="preserve"> administra los</w:t>
      </w:r>
      <w:r>
        <w:rPr>
          <w:rFonts w:ascii="Arial" w:hAnsi="Arial" w:cs="Arial"/>
          <w:sz w:val="24"/>
          <w:szCs w:val="24"/>
        </w:rPr>
        <w:t xml:space="preserve"> recursos escasos, con el objeto de producir diversos bienes y distribuirlos para su consumo entre los miembros de la</w:t>
      </w:r>
      <w:r w:rsidR="003D4AE8">
        <w:rPr>
          <w:rFonts w:ascii="Arial" w:hAnsi="Arial" w:cs="Arial"/>
          <w:sz w:val="24"/>
          <w:szCs w:val="24"/>
        </w:rPr>
        <w:t xml:space="preserve"> familia o la</w:t>
      </w:r>
      <w:r>
        <w:rPr>
          <w:rFonts w:ascii="Arial" w:hAnsi="Arial" w:cs="Arial"/>
          <w:sz w:val="24"/>
          <w:szCs w:val="24"/>
        </w:rPr>
        <w:t xml:space="preserve"> sociedad.</w:t>
      </w:r>
    </w:p>
    <w:p w14:paraId="58204223" w14:textId="73945554" w:rsidR="009765D3" w:rsidRDefault="002A721A" w:rsidP="009765D3">
      <w:pPr>
        <w:spacing w:line="360" w:lineRule="auto"/>
        <w:jc w:val="both"/>
        <w:rPr>
          <w:rFonts w:ascii="Arial" w:hAnsi="Arial" w:cs="Arial"/>
          <w:sz w:val="24"/>
          <w:szCs w:val="24"/>
        </w:rPr>
      </w:pPr>
      <w:r w:rsidRPr="00C70B14">
        <w:rPr>
          <w:rFonts w:ascii="Arial" w:hAnsi="Arial" w:cs="Arial"/>
          <w:sz w:val="24"/>
          <w:szCs w:val="24"/>
        </w:rPr>
        <w:t xml:space="preserve">La </w:t>
      </w:r>
      <w:r w:rsidR="00805C3C" w:rsidRPr="00C70B14">
        <w:rPr>
          <w:rFonts w:ascii="Arial" w:hAnsi="Arial" w:cs="Arial"/>
          <w:sz w:val="24"/>
          <w:szCs w:val="24"/>
        </w:rPr>
        <w:t>escasez</w:t>
      </w:r>
      <w:r w:rsidR="009765D3">
        <w:rPr>
          <w:rFonts w:ascii="Arial" w:hAnsi="Arial" w:cs="Arial"/>
          <w:sz w:val="24"/>
          <w:szCs w:val="24"/>
        </w:rPr>
        <w:t xml:space="preserve"> significa que la sociedad tiene recursos limitados y por lo tanto no puede producir todos los bienes y los servicios que los individuos desean tener. </w:t>
      </w:r>
      <w:r w:rsidR="00E75640">
        <w:rPr>
          <w:rFonts w:ascii="Arial" w:hAnsi="Arial" w:cs="Arial"/>
          <w:sz w:val="24"/>
          <w:szCs w:val="24"/>
        </w:rPr>
        <w:t xml:space="preserve">El concepto de </w:t>
      </w:r>
      <w:r w:rsidR="007D08BF" w:rsidRPr="007D08BF">
        <w:rPr>
          <w:rFonts w:ascii="Arial" w:hAnsi="Arial" w:cs="Arial"/>
          <w:sz w:val="24"/>
          <w:szCs w:val="24"/>
        </w:rPr>
        <w:t>e</w:t>
      </w:r>
      <w:r w:rsidR="00E75640" w:rsidRPr="007D08BF">
        <w:rPr>
          <w:rFonts w:ascii="Arial" w:hAnsi="Arial" w:cs="Arial"/>
          <w:sz w:val="24"/>
          <w:szCs w:val="24"/>
        </w:rPr>
        <w:t>scasez</w:t>
      </w:r>
      <w:r w:rsidR="00E75640">
        <w:rPr>
          <w:rFonts w:ascii="Arial" w:hAnsi="Arial" w:cs="Arial"/>
          <w:sz w:val="24"/>
          <w:szCs w:val="24"/>
        </w:rPr>
        <w:t xml:space="preserve"> en la economía </w:t>
      </w:r>
      <w:r w:rsidR="008F5A12">
        <w:rPr>
          <w:rFonts w:ascii="Arial" w:hAnsi="Arial" w:cs="Arial"/>
          <w:sz w:val="24"/>
          <w:szCs w:val="24"/>
        </w:rPr>
        <w:t xml:space="preserve">también </w:t>
      </w:r>
      <w:r w:rsidR="00E75640">
        <w:rPr>
          <w:rFonts w:ascii="Arial" w:hAnsi="Arial" w:cs="Arial"/>
          <w:sz w:val="24"/>
          <w:szCs w:val="24"/>
        </w:rPr>
        <w:t xml:space="preserve">significa como una insuficiencia de medios y es </w:t>
      </w:r>
      <w:r w:rsidR="00E75640">
        <w:rPr>
          <w:rFonts w:ascii="Arial" w:hAnsi="Arial" w:cs="Arial"/>
          <w:sz w:val="24"/>
          <w:szCs w:val="24"/>
        </w:rPr>
        <w:lastRenderedPageBreak/>
        <w:t>principalmente la actividad encaminada a satisfacer l</w:t>
      </w:r>
      <w:r w:rsidR="008F5A12">
        <w:rPr>
          <w:rFonts w:ascii="Arial" w:hAnsi="Arial" w:cs="Arial"/>
          <w:sz w:val="24"/>
          <w:szCs w:val="24"/>
        </w:rPr>
        <w:t xml:space="preserve">as necesidades económicas </w:t>
      </w:r>
      <w:r w:rsidR="00E75640">
        <w:rPr>
          <w:rFonts w:ascii="Arial" w:hAnsi="Arial" w:cs="Arial"/>
          <w:sz w:val="24"/>
          <w:szCs w:val="24"/>
        </w:rPr>
        <w:t xml:space="preserve">con el principio de obtener el máximo aprovechamiento.   </w:t>
      </w:r>
    </w:p>
    <w:p w14:paraId="68962775" w14:textId="77777777" w:rsidR="009765D3" w:rsidRDefault="009765D3" w:rsidP="009765D3">
      <w:pPr>
        <w:spacing w:line="360" w:lineRule="auto"/>
        <w:jc w:val="both"/>
        <w:rPr>
          <w:rFonts w:ascii="Arial" w:hAnsi="Arial" w:cs="Arial"/>
          <w:sz w:val="24"/>
          <w:szCs w:val="24"/>
        </w:rPr>
      </w:pPr>
      <w:r>
        <w:rPr>
          <w:rFonts w:ascii="Arial" w:hAnsi="Arial" w:cs="Arial"/>
          <w:sz w:val="24"/>
          <w:szCs w:val="24"/>
        </w:rPr>
        <w:t xml:space="preserve">Es por ello que el objeto de la economía es estudiar como los individuos y las sociedades, experimentando necesidades limitadas, administran unos recursos escasos para satisfacer dichas necesidades. Si el estudio de esta ciencia es aprovechar los recursos escasos y disponibles, entonces se entiende que el objeto es producir bienes y servicios con esos recursos para satisfacer las necesidades del hombre. </w:t>
      </w:r>
    </w:p>
    <w:p w14:paraId="63749F2D" w14:textId="77777777" w:rsidR="00E75640" w:rsidRDefault="00E75640" w:rsidP="009765D3">
      <w:pPr>
        <w:spacing w:line="360" w:lineRule="auto"/>
        <w:jc w:val="both"/>
        <w:rPr>
          <w:rFonts w:ascii="Arial" w:hAnsi="Arial" w:cs="Arial"/>
          <w:sz w:val="24"/>
          <w:szCs w:val="24"/>
        </w:rPr>
      </w:pPr>
      <w:r>
        <w:rPr>
          <w:rFonts w:ascii="Arial" w:hAnsi="Arial" w:cs="Arial"/>
          <w:sz w:val="24"/>
          <w:szCs w:val="24"/>
        </w:rPr>
        <w:t xml:space="preserve">Ante </w:t>
      </w:r>
      <w:r w:rsidRPr="00C70B14">
        <w:rPr>
          <w:rFonts w:ascii="Arial" w:hAnsi="Arial" w:cs="Arial"/>
          <w:sz w:val="24"/>
          <w:szCs w:val="24"/>
        </w:rPr>
        <w:t>esto Astudillo</w:t>
      </w:r>
      <w:r>
        <w:rPr>
          <w:rFonts w:ascii="Arial" w:hAnsi="Arial" w:cs="Arial"/>
          <w:sz w:val="24"/>
          <w:szCs w:val="24"/>
        </w:rPr>
        <w:t xml:space="preserve"> dice</w:t>
      </w:r>
    </w:p>
    <w:p w14:paraId="0C0B5BDD" w14:textId="3C92E205" w:rsidR="00640B90" w:rsidRPr="00640B90" w:rsidRDefault="00E75640" w:rsidP="00640B90">
      <w:pPr>
        <w:spacing w:line="360" w:lineRule="auto"/>
        <w:ind w:left="708"/>
        <w:jc w:val="both"/>
        <w:rPr>
          <w:rFonts w:ascii="Arial" w:hAnsi="Arial" w:cs="Arial"/>
          <w:sz w:val="20"/>
          <w:szCs w:val="20"/>
        </w:rPr>
      </w:pPr>
      <w:r w:rsidRPr="00640B90">
        <w:rPr>
          <w:rFonts w:ascii="Arial" w:hAnsi="Arial" w:cs="Arial"/>
          <w:sz w:val="20"/>
          <w:szCs w:val="20"/>
        </w:rPr>
        <w:t>La economía es la ciencia social</w:t>
      </w:r>
      <w:r w:rsidR="00640B90" w:rsidRPr="00640B90">
        <w:rPr>
          <w:rFonts w:ascii="Arial" w:hAnsi="Arial" w:cs="Arial"/>
          <w:sz w:val="20"/>
          <w:szCs w:val="20"/>
        </w:rPr>
        <w:t xml:space="preserve"> que estudia la conducta humana, encaminada a la producción, distribución, circulación y consumo de la riqueza, la que está constituida por todos los bienes y servicios que satisfacen necesidades humanas y que tienen un v</w:t>
      </w:r>
      <w:r w:rsidR="007D08BF">
        <w:rPr>
          <w:rFonts w:ascii="Arial" w:hAnsi="Arial" w:cs="Arial"/>
          <w:sz w:val="20"/>
          <w:szCs w:val="20"/>
        </w:rPr>
        <w:t xml:space="preserve">alor de </w:t>
      </w:r>
      <w:r w:rsidR="007D08BF" w:rsidRPr="00C70B14">
        <w:rPr>
          <w:rFonts w:ascii="Arial" w:hAnsi="Arial" w:cs="Arial"/>
          <w:sz w:val="20"/>
          <w:szCs w:val="20"/>
        </w:rPr>
        <w:t xml:space="preserve">escasez </w:t>
      </w:r>
      <w:r w:rsidR="00B15ED3" w:rsidRPr="00C70B14">
        <w:rPr>
          <w:rFonts w:ascii="Arial" w:hAnsi="Arial" w:cs="Arial"/>
          <w:sz w:val="20"/>
          <w:szCs w:val="20"/>
        </w:rPr>
        <w:t>(Astudillo, 1988</w:t>
      </w:r>
      <w:r w:rsidR="00640B90" w:rsidRPr="00C70B14">
        <w:rPr>
          <w:rFonts w:ascii="Arial" w:hAnsi="Arial" w:cs="Arial"/>
          <w:sz w:val="20"/>
          <w:szCs w:val="20"/>
        </w:rPr>
        <w:t>: 19).</w:t>
      </w:r>
    </w:p>
    <w:p w14:paraId="2ACFF0F2" w14:textId="77777777" w:rsidR="00640B90" w:rsidRDefault="00640B90" w:rsidP="009765D3">
      <w:pPr>
        <w:spacing w:line="360" w:lineRule="auto"/>
        <w:jc w:val="both"/>
        <w:rPr>
          <w:rFonts w:ascii="Arial" w:hAnsi="Arial" w:cs="Arial"/>
          <w:sz w:val="24"/>
          <w:szCs w:val="24"/>
        </w:rPr>
      </w:pPr>
      <w:r>
        <w:rPr>
          <w:rFonts w:ascii="Arial" w:hAnsi="Arial" w:cs="Arial"/>
          <w:sz w:val="24"/>
          <w:szCs w:val="24"/>
        </w:rPr>
        <w:t>Entonces la economía, es decir, la ciencia que estudia la riqueza</w:t>
      </w:r>
      <w:r w:rsidR="00556C5D">
        <w:rPr>
          <w:rFonts w:ascii="Arial" w:hAnsi="Arial" w:cs="Arial"/>
          <w:sz w:val="24"/>
          <w:szCs w:val="24"/>
        </w:rPr>
        <w:t xml:space="preserve">, pero que a la vez es también una ciencia que estudia la escasez por una simple razón, la riqueza no es abundante ni permanente, si </w:t>
      </w:r>
      <w:r w:rsidR="00C833FE">
        <w:rPr>
          <w:rFonts w:ascii="Arial" w:hAnsi="Arial" w:cs="Arial"/>
          <w:sz w:val="24"/>
          <w:szCs w:val="24"/>
        </w:rPr>
        <w:t>no por el contrario es escasa y/o</w:t>
      </w:r>
      <w:r w:rsidR="00556C5D">
        <w:rPr>
          <w:rFonts w:ascii="Arial" w:hAnsi="Arial" w:cs="Arial"/>
          <w:sz w:val="24"/>
          <w:szCs w:val="24"/>
        </w:rPr>
        <w:t xml:space="preserve"> limitada.</w:t>
      </w:r>
      <w:r>
        <w:rPr>
          <w:rFonts w:ascii="Arial" w:hAnsi="Arial" w:cs="Arial"/>
          <w:sz w:val="24"/>
          <w:szCs w:val="24"/>
        </w:rPr>
        <w:t xml:space="preserve"> </w:t>
      </w:r>
    </w:p>
    <w:p w14:paraId="77E2555C" w14:textId="69F59B87" w:rsidR="009765D3" w:rsidRPr="007D08BF" w:rsidRDefault="00556C5D" w:rsidP="007D08BF">
      <w:pPr>
        <w:spacing w:line="360" w:lineRule="auto"/>
        <w:jc w:val="both"/>
        <w:rPr>
          <w:rFonts w:ascii="Arial" w:hAnsi="Arial" w:cs="Arial"/>
          <w:sz w:val="24"/>
          <w:szCs w:val="24"/>
        </w:rPr>
      </w:pPr>
      <w:r>
        <w:rPr>
          <w:rFonts w:ascii="Arial" w:hAnsi="Arial" w:cs="Arial"/>
          <w:sz w:val="24"/>
          <w:szCs w:val="24"/>
        </w:rPr>
        <w:t>Otras Definiciones de Economía</w:t>
      </w:r>
      <w:r w:rsidR="009765D3">
        <w:rPr>
          <w:rFonts w:ascii="Arial" w:hAnsi="Arial" w:cs="Arial"/>
          <w:sz w:val="24"/>
          <w:szCs w:val="24"/>
        </w:rPr>
        <w:t xml:space="preserve">: </w:t>
      </w:r>
    </w:p>
    <w:p w14:paraId="40F1A335" w14:textId="29D01C98" w:rsidR="009765D3" w:rsidRPr="003D4AE8" w:rsidRDefault="009765D3" w:rsidP="009765D3">
      <w:pPr>
        <w:spacing w:line="360" w:lineRule="auto"/>
        <w:ind w:left="709" w:right="567"/>
        <w:jc w:val="both"/>
        <w:rPr>
          <w:rFonts w:ascii="Arial" w:hAnsi="Arial" w:cs="Arial"/>
          <w:sz w:val="20"/>
          <w:szCs w:val="20"/>
        </w:rPr>
      </w:pPr>
      <w:r w:rsidRPr="003D4AE8">
        <w:rPr>
          <w:rFonts w:ascii="Arial" w:hAnsi="Arial" w:cs="Arial"/>
          <w:sz w:val="20"/>
          <w:szCs w:val="20"/>
        </w:rPr>
        <w:t>La Economía es el estudio de la manera en que los hombres y la sociedad utilizan mediante dinero o no los recursos productivos escasos para obtener distintos bienes y distribuirlos para su consumo presente o futuro entre las diversas personas y grupos qu</w:t>
      </w:r>
      <w:r w:rsidR="007D08BF">
        <w:rPr>
          <w:rFonts w:ascii="Arial" w:hAnsi="Arial" w:cs="Arial"/>
          <w:sz w:val="20"/>
          <w:szCs w:val="20"/>
        </w:rPr>
        <w:t>e componen la sociedad</w:t>
      </w:r>
      <w:r w:rsidRPr="003D4AE8">
        <w:rPr>
          <w:rFonts w:ascii="Arial" w:hAnsi="Arial" w:cs="Arial"/>
          <w:sz w:val="20"/>
          <w:szCs w:val="20"/>
        </w:rPr>
        <w:t xml:space="preserve"> (Samuelson</w:t>
      </w:r>
      <w:r w:rsidR="00556C5D">
        <w:rPr>
          <w:rFonts w:ascii="Arial" w:hAnsi="Arial" w:cs="Arial"/>
          <w:sz w:val="20"/>
          <w:szCs w:val="20"/>
        </w:rPr>
        <w:t xml:space="preserve"> </w:t>
      </w:r>
      <w:r w:rsidRPr="003D4AE8">
        <w:rPr>
          <w:rFonts w:ascii="Arial" w:hAnsi="Arial" w:cs="Arial"/>
          <w:sz w:val="20"/>
          <w:szCs w:val="20"/>
        </w:rPr>
        <w:t xml:space="preserve">y Nordhaus, 1996: 4). </w:t>
      </w:r>
    </w:p>
    <w:p w14:paraId="110EFA9A" w14:textId="2FD140F3" w:rsidR="009765D3" w:rsidRPr="003D4AE8" w:rsidRDefault="009765D3" w:rsidP="009765D3">
      <w:pPr>
        <w:spacing w:line="360" w:lineRule="auto"/>
        <w:ind w:left="709" w:right="567"/>
        <w:jc w:val="both"/>
        <w:rPr>
          <w:rFonts w:ascii="Arial" w:hAnsi="Arial" w:cs="Arial"/>
          <w:sz w:val="20"/>
          <w:szCs w:val="20"/>
        </w:rPr>
      </w:pPr>
      <w:r w:rsidRPr="003D4AE8">
        <w:rPr>
          <w:rFonts w:ascii="Arial" w:hAnsi="Arial" w:cs="Arial"/>
          <w:sz w:val="20"/>
          <w:szCs w:val="20"/>
        </w:rPr>
        <w:t>La Economía estudia la forma en que los hombres utilizan recursos escasos o limitados (tierra, trabajo, bienes de capital, tales como maquinaria y los conocimientos técnicos) para obtener distintos productos (trigo, carne, abrigo, conciertos, carreteras, yates, etcétera) y distribuirlos entre los miembros</w:t>
      </w:r>
      <w:r w:rsidR="007D08BF">
        <w:rPr>
          <w:rFonts w:ascii="Arial" w:hAnsi="Arial" w:cs="Arial"/>
          <w:sz w:val="20"/>
          <w:szCs w:val="20"/>
        </w:rPr>
        <w:t xml:space="preserve"> de la sociedad para su consumo </w:t>
      </w:r>
      <w:r w:rsidR="00A46B36">
        <w:rPr>
          <w:rFonts w:ascii="Arial" w:hAnsi="Arial" w:cs="Arial"/>
          <w:sz w:val="20"/>
          <w:szCs w:val="20"/>
        </w:rPr>
        <w:t>(Malvin, 1987: 98)</w:t>
      </w:r>
    </w:p>
    <w:p w14:paraId="06B0B154" w14:textId="011C7EC5" w:rsidR="009765D3" w:rsidRPr="003D4AE8" w:rsidRDefault="009765D3" w:rsidP="009765D3">
      <w:pPr>
        <w:ind w:left="709" w:right="567"/>
      </w:pPr>
      <w:r w:rsidRPr="003D4AE8">
        <w:t>La Economía es la ciencia que estudia el comportamiento humano como una relación entre fines y medios escasos, suscep</w:t>
      </w:r>
      <w:r w:rsidR="007D08BF">
        <w:t>tibles de empleos alternativos</w:t>
      </w:r>
      <w:r w:rsidRPr="003D4AE8">
        <w:t xml:space="preserve"> (Robbins, 1932: 16).</w:t>
      </w:r>
    </w:p>
    <w:p w14:paraId="438F8CA7" w14:textId="77777777" w:rsidR="009765D3" w:rsidRDefault="009765D3" w:rsidP="009765D3">
      <w:pPr>
        <w:spacing w:line="360" w:lineRule="auto"/>
        <w:jc w:val="both"/>
        <w:rPr>
          <w:rFonts w:ascii="Arial" w:hAnsi="Arial" w:cs="Arial"/>
          <w:sz w:val="24"/>
          <w:szCs w:val="24"/>
        </w:rPr>
      </w:pPr>
      <w:r w:rsidRPr="00911647">
        <w:rPr>
          <w:rFonts w:ascii="Arial" w:hAnsi="Arial" w:cs="Arial"/>
          <w:sz w:val="24"/>
          <w:szCs w:val="24"/>
        </w:rPr>
        <w:t>Para da</w:t>
      </w:r>
      <w:r w:rsidR="003D4AE8">
        <w:rPr>
          <w:rFonts w:ascii="Arial" w:hAnsi="Arial" w:cs="Arial"/>
          <w:sz w:val="24"/>
          <w:szCs w:val="24"/>
        </w:rPr>
        <w:t>r una</w:t>
      </w:r>
      <w:r>
        <w:rPr>
          <w:rFonts w:ascii="Arial" w:hAnsi="Arial" w:cs="Arial"/>
          <w:sz w:val="24"/>
          <w:szCs w:val="24"/>
        </w:rPr>
        <w:t xml:space="preserve"> opinión es importante resaltar</w:t>
      </w:r>
      <w:r w:rsidRPr="00911647">
        <w:rPr>
          <w:rFonts w:ascii="Arial" w:hAnsi="Arial" w:cs="Arial"/>
          <w:sz w:val="24"/>
          <w:szCs w:val="24"/>
        </w:rPr>
        <w:t xml:space="preserve"> las palabras que se relacionan con los tres conceptos</w:t>
      </w:r>
      <w:r>
        <w:rPr>
          <w:rFonts w:ascii="Arial" w:hAnsi="Arial" w:cs="Arial"/>
          <w:sz w:val="24"/>
          <w:szCs w:val="24"/>
        </w:rPr>
        <w:t>.</w:t>
      </w:r>
    </w:p>
    <w:p w14:paraId="7513B1CA" w14:textId="77777777" w:rsidR="009765D3" w:rsidRDefault="009765D3" w:rsidP="009765D3">
      <w:pPr>
        <w:pStyle w:val="Prrafodelista"/>
        <w:numPr>
          <w:ilvl w:val="0"/>
          <w:numId w:val="7"/>
        </w:numPr>
        <w:spacing w:line="360" w:lineRule="auto"/>
        <w:jc w:val="both"/>
        <w:rPr>
          <w:rFonts w:ascii="Arial" w:hAnsi="Arial" w:cs="Arial"/>
          <w:sz w:val="24"/>
          <w:szCs w:val="24"/>
        </w:rPr>
      </w:pPr>
      <w:r>
        <w:rPr>
          <w:rFonts w:ascii="Arial" w:hAnsi="Arial" w:cs="Arial"/>
          <w:sz w:val="24"/>
          <w:szCs w:val="24"/>
        </w:rPr>
        <w:lastRenderedPageBreak/>
        <w:t xml:space="preserve">Hombre y Sociedad </w:t>
      </w:r>
    </w:p>
    <w:p w14:paraId="0F988B65" w14:textId="77777777" w:rsidR="009765D3" w:rsidRDefault="009765D3" w:rsidP="009765D3">
      <w:pPr>
        <w:pStyle w:val="Prrafodelista"/>
        <w:numPr>
          <w:ilvl w:val="0"/>
          <w:numId w:val="7"/>
        </w:numPr>
        <w:spacing w:line="360" w:lineRule="auto"/>
        <w:jc w:val="both"/>
        <w:rPr>
          <w:rFonts w:ascii="Arial" w:hAnsi="Arial" w:cs="Arial"/>
          <w:sz w:val="24"/>
          <w:szCs w:val="24"/>
        </w:rPr>
      </w:pPr>
      <w:r>
        <w:rPr>
          <w:rFonts w:ascii="Arial" w:hAnsi="Arial" w:cs="Arial"/>
          <w:sz w:val="24"/>
          <w:szCs w:val="24"/>
        </w:rPr>
        <w:t xml:space="preserve">Recursos Escasos o Limitados </w:t>
      </w:r>
    </w:p>
    <w:p w14:paraId="6A2862A7" w14:textId="77777777" w:rsidR="009765D3" w:rsidRDefault="009765D3" w:rsidP="009765D3">
      <w:pPr>
        <w:pStyle w:val="Prrafodelista"/>
        <w:numPr>
          <w:ilvl w:val="0"/>
          <w:numId w:val="7"/>
        </w:numPr>
        <w:spacing w:line="360" w:lineRule="auto"/>
        <w:jc w:val="both"/>
        <w:rPr>
          <w:rFonts w:ascii="Arial" w:hAnsi="Arial" w:cs="Arial"/>
          <w:sz w:val="24"/>
          <w:szCs w:val="24"/>
        </w:rPr>
      </w:pPr>
      <w:r>
        <w:rPr>
          <w:rFonts w:ascii="Arial" w:hAnsi="Arial" w:cs="Arial"/>
          <w:sz w:val="24"/>
          <w:szCs w:val="24"/>
        </w:rPr>
        <w:t>Comportamiento Humano.</w:t>
      </w:r>
    </w:p>
    <w:p w14:paraId="2A5D8D04" w14:textId="77777777" w:rsidR="009765D3" w:rsidRDefault="009765D3" w:rsidP="009765D3">
      <w:pPr>
        <w:spacing w:line="360" w:lineRule="auto"/>
        <w:jc w:val="both"/>
        <w:rPr>
          <w:rFonts w:ascii="Arial" w:hAnsi="Arial" w:cs="Arial"/>
          <w:sz w:val="24"/>
          <w:szCs w:val="24"/>
        </w:rPr>
      </w:pPr>
      <w:r>
        <w:rPr>
          <w:rFonts w:ascii="Arial" w:hAnsi="Arial" w:cs="Arial"/>
          <w:sz w:val="24"/>
          <w:szCs w:val="24"/>
        </w:rPr>
        <w:t>En estas definiciones sobre sale el verbo de estudiar al hombre en sociedad. ¿Pero que va estudiar la economía en las sociedades?  Va estudiar los escases de bienes y servicios. Es decir que tiene necesidades el hombre viviendo en sociedad.</w:t>
      </w:r>
    </w:p>
    <w:p w14:paraId="7399E1EF" w14:textId="33DF482F" w:rsidR="009765D3" w:rsidRDefault="00A46B36" w:rsidP="009765D3">
      <w:pPr>
        <w:spacing w:line="360" w:lineRule="auto"/>
        <w:jc w:val="both"/>
        <w:rPr>
          <w:rFonts w:ascii="Arial" w:hAnsi="Arial" w:cs="Arial"/>
          <w:sz w:val="24"/>
          <w:szCs w:val="24"/>
        </w:rPr>
      </w:pPr>
      <w:r>
        <w:rPr>
          <w:rFonts w:ascii="Arial" w:hAnsi="Arial" w:cs="Arial"/>
          <w:sz w:val="24"/>
          <w:szCs w:val="24"/>
        </w:rPr>
        <w:t>Para efecto Astudillo (</w:t>
      </w:r>
      <w:r w:rsidR="00C833FE">
        <w:rPr>
          <w:rFonts w:ascii="Arial" w:hAnsi="Arial" w:cs="Arial"/>
          <w:sz w:val="24"/>
          <w:szCs w:val="24"/>
        </w:rPr>
        <w:t>1988</w:t>
      </w:r>
      <w:r>
        <w:rPr>
          <w:rFonts w:ascii="Arial" w:hAnsi="Arial" w:cs="Arial"/>
          <w:sz w:val="24"/>
          <w:szCs w:val="24"/>
        </w:rPr>
        <w:t>) dice que la necesidad es una sensación o percepción de apetencia de satisfactores que provienen precisamente del exter</w:t>
      </w:r>
      <w:r w:rsidR="00372790">
        <w:rPr>
          <w:rFonts w:ascii="Arial" w:hAnsi="Arial" w:cs="Arial"/>
          <w:sz w:val="24"/>
          <w:szCs w:val="24"/>
        </w:rPr>
        <w:t>ior. E</w:t>
      </w:r>
      <w:r w:rsidR="009765D3">
        <w:rPr>
          <w:rFonts w:ascii="Arial" w:hAnsi="Arial" w:cs="Arial"/>
          <w:sz w:val="24"/>
          <w:szCs w:val="24"/>
        </w:rPr>
        <w:t xml:space="preserve">stas necesidades </w:t>
      </w:r>
      <w:r>
        <w:rPr>
          <w:rFonts w:ascii="Arial" w:hAnsi="Arial" w:cs="Arial"/>
          <w:sz w:val="24"/>
          <w:szCs w:val="24"/>
        </w:rPr>
        <w:t xml:space="preserve">del hombre </w:t>
      </w:r>
      <w:r w:rsidR="009765D3">
        <w:rPr>
          <w:rFonts w:ascii="Arial" w:hAnsi="Arial" w:cs="Arial"/>
          <w:sz w:val="24"/>
          <w:szCs w:val="24"/>
        </w:rPr>
        <w:t xml:space="preserve">se clasifican en dos vertientes: </w:t>
      </w:r>
    </w:p>
    <w:p w14:paraId="717D9238" w14:textId="77777777" w:rsidR="009765D3" w:rsidRDefault="009765D3" w:rsidP="009765D3">
      <w:pPr>
        <w:pStyle w:val="Prrafodelista"/>
        <w:numPr>
          <w:ilvl w:val="0"/>
          <w:numId w:val="8"/>
        </w:numPr>
        <w:spacing w:line="360" w:lineRule="auto"/>
        <w:jc w:val="both"/>
        <w:rPr>
          <w:rFonts w:ascii="Arial" w:hAnsi="Arial" w:cs="Arial"/>
          <w:sz w:val="24"/>
          <w:szCs w:val="24"/>
        </w:rPr>
      </w:pPr>
      <w:r>
        <w:rPr>
          <w:rFonts w:ascii="Arial" w:hAnsi="Arial" w:cs="Arial"/>
          <w:sz w:val="24"/>
          <w:szCs w:val="24"/>
        </w:rPr>
        <w:t>Necesidades materiales: como son alimentación, vestimenta, dinero, automóvil, calzado etc. y</w:t>
      </w:r>
    </w:p>
    <w:p w14:paraId="795F6D0B" w14:textId="77777777" w:rsidR="009765D3" w:rsidRDefault="009765D3" w:rsidP="009765D3">
      <w:pPr>
        <w:pStyle w:val="Prrafodelista"/>
        <w:numPr>
          <w:ilvl w:val="0"/>
          <w:numId w:val="8"/>
        </w:numPr>
        <w:spacing w:line="360" w:lineRule="auto"/>
        <w:jc w:val="both"/>
        <w:rPr>
          <w:rFonts w:ascii="Arial" w:hAnsi="Arial" w:cs="Arial"/>
          <w:sz w:val="24"/>
          <w:szCs w:val="24"/>
        </w:rPr>
      </w:pPr>
      <w:r>
        <w:rPr>
          <w:rFonts w:ascii="Arial" w:hAnsi="Arial" w:cs="Arial"/>
          <w:sz w:val="24"/>
          <w:szCs w:val="24"/>
        </w:rPr>
        <w:t>Necesidades inmateriales pero que son esenciales para el ser humano tales como: educación, salud, seguridad, drenaje, agua potable, trabajo etc.</w:t>
      </w:r>
    </w:p>
    <w:p w14:paraId="5CE74531" w14:textId="77777777" w:rsidR="009765D3" w:rsidRDefault="009765D3" w:rsidP="009765D3">
      <w:pPr>
        <w:spacing w:line="360" w:lineRule="auto"/>
        <w:jc w:val="both"/>
        <w:rPr>
          <w:rFonts w:ascii="Arial" w:hAnsi="Arial" w:cs="Arial"/>
          <w:sz w:val="24"/>
          <w:szCs w:val="24"/>
        </w:rPr>
      </w:pPr>
      <w:r>
        <w:rPr>
          <w:rFonts w:ascii="Arial" w:hAnsi="Arial" w:cs="Arial"/>
          <w:sz w:val="24"/>
          <w:szCs w:val="24"/>
        </w:rPr>
        <w:t>Entonces se tiene que para satisfacer estas necesidades hay que llevar acabo determinadas actividades productivas y en estas actividades se obtiene los bienes y servicios que se necesitan.</w:t>
      </w:r>
    </w:p>
    <w:p w14:paraId="2F564EEE" w14:textId="77777777" w:rsidR="009765D3" w:rsidRDefault="009765D3" w:rsidP="009765D3">
      <w:pPr>
        <w:spacing w:line="360" w:lineRule="auto"/>
        <w:jc w:val="both"/>
        <w:rPr>
          <w:rFonts w:ascii="Arial" w:hAnsi="Arial" w:cs="Arial"/>
          <w:sz w:val="24"/>
          <w:szCs w:val="24"/>
        </w:rPr>
      </w:pPr>
      <w:r>
        <w:rPr>
          <w:rFonts w:ascii="Arial" w:hAnsi="Arial" w:cs="Arial"/>
          <w:sz w:val="24"/>
          <w:szCs w:val="24"/>
        </w:rPr>
        <w:t xml:space="preserve">Los recursos productivos escasos, recursos escasos limitados o medios escasos, como la mencionan las definiciones, son los factores de producción. Entendiéndolos como el recurso de la sociedad que utiliza en el proceso productivo que se dividen en tres grandes grupos; tierra, trabajo y capital.  </w:t>
      </w:r>
    </w:p>
    <w:p w14:paraId="1D1ECA0B" w14:textId="77777777" w:rsidR="009765D3" w:rsidRDefault="009765D3" w:rsidP="009765D3">
      <w:pPr>
        <w:spacing w:line="360" w:lineRule="auto"/>
        <w:jc w:val="both"/>
        <w:rPr>
          <w:rFonts w:ascii="Arial" w:hAnsi="Arial" w:cs="Arial"/>
          <w:sz w:val="24"/>
          <w:szCs w:val="24"/>
        </w:rPr>
      </w:pPr>
      <w:r>
        <w:rPr>
          <w:rFonts w:ascii="Arial" w:hAnsi="Arial" w:cs="Arial"/>
          <w:sz w:val="24"/>
          <w:szCs w:val="24"/>
        </w:rPr>
        <w:t xml:space="preserve">La tierra representa todos los recursos del suelo y el subsuelo este producto es inmóvil y limitado y presentan problemas de agotamiento, que se definen como el conjunto de recursos renovables y no renovables que permiten la extracción o transformación de bienes que proceden de la naturaleza. </w:t>
      </w:r>
    </w:p>
    <w:p w14:paraId="4139C9B5" w14:textId="77777777" w:rsidR="009765D3" w:rsidRDefault="009765D3" w:rsidP="009765D3">
      <w:pPr>
        <w:spacing w:line="360" w:lineRule="auto"/>
        <w:jc w:val="both"/>
        <w:rPr>
          <w:rFonts w:ascii="Arial" w:hAnsi="Arial" w:cs="Arial"/>
          <w:sz w:val="24"/>
          <w:szCs w:val="24"/>
        </w:rPr>
      </w:pPr>
      <w:r>
        <w:rPr>
          <w:rFonts w:ascii="Arial" w:hAnsi="Arial" w:cs="Arial"/>
          <w:sz w:val="24"/>
          <w:szCs w:val="24"/>
        </w:rPr>
        <w:t>Para Samuelson/Nordhaus</w:t>
      </w:r>
      <w:r w:rsidR="00C833FE">
        <w:rPr>
          <w:rFonts w:ascii="Arial" w:hAnsi="Arial" w:cs="Arial"/>
          <w:sz w:val="24"/>
          <w:szCs w:val="24"/>
        </w:rPr>
        <w:t xml:space="preserve"> (1996)</w:t>
      </w:r>
      <w:r>
        <w:rPr>
          <w:rFonts w:ascii="Arial" w:hAnsi="Arial" w:cs="Arial"/>
          <w:sz w:val="24"/>
          <w:szCs w:val="24"/>
        </w:rPr>
        <w:t>, dicen que la tierra es el suelo utilizado con fines agrícolas o el que se encuentra bajo los edificios las carreteras; los recursos naturales son los combustibles, como el carbón o el petróleo, los minerales, cómo la arena o el cobre y los árboles de los que se obtiene la madera y el papel.</w:t>
      </w:r>
    </w:p>
    <w:p w14:paraId="60FC0A0E" w14:textId="77777777" w:rsidR="009765D3" w:rsidRDefault="009765D3" w:rsidP="009765D3">
      <w:pPr>
        <w:spacing w:line="360" w:lineRule="auto"/>
        <w:jc w:val="both"/>
        <w:rPr>
          <w:rFonts w:ascii="Arial" w:hAnsi="Arial" w:cs="Arial"/>
          <w:sz w:val="24"/>
          <w:szCs w:val="24"/>
        </w:rPr>
      </w:pPr>
      <w:r>
        <w:rPr>
          <w:rFonts w:ascii="Arial" w:hAnsi="Arial" w:cs="Arial"/>
          <w:sz w:val="24"/>
          <w:szCs w:val="24"/>
        </w:rPr>
        <w:lastRenderedPageBreak/>
        <w:t xml:space="preserve">Trabajo es el conjunto de facultades físicas y mentales que posee cualquier individuo para realizar actividades que le permitan obtener una remuneración para satisfacer sus propias necesidades. </w:t>
      </w:r>
    </w:p>
    <w:p w14:paraId="401AAB1B" w14:textId="77777777" w:rsidR="009765D3" w:rsidRDefault="009765D3" w:rsidP="009765D3">
      <w:pPr>
        <w:spacing w:line="360" w:lineRule="auto"/>
        <w:jc w:val="both"/>
        <w:rPr>
          <w:rFonts w:ascii="Arial" w:hAnsi="Arial" w:cs="Arial"/>
          <w:sz w:val="24"/>
          <w:szCs w:val="24"/>
        </w:rPr>
      </w:pPr>
      <w:r>
        <w:rPr>
          <w:rFonts w:ascii="Arial" w:hAnsi="Arial" w:cs="Arial"/>
          <w:sz w:val="24"/>
          <w:szCs w:val="24"/>
        </w:rPr>
        <w:t xml:space="preserve">Capital que se define como el conjunto de recursos o elementos que intervienen en la producción recibe el nombre de inversión o costo. </w:t>
      </w:r>
    </w:p>
    <w:p w14:paraId="57A93CB8" w14:textId="531859D4" w:rsidR="00185053" w:rsidRDefault="009765D3" w:rsidP="009765D3">
      <w:pPr>
        <w:spacing w:line="360" w:lineRule="auto"/>
        <w:jc w:val="both"/>
        <w:rPr>
          <w:rFonts w:ascii="Arial" w:hAnsi="Arial" w:cs="Arial"/>
          <w:sz w:val="24"/>
          <w:szCs w:val="24"/>
        </w:rPr>
      </w:pPr>
      <w:r>
        <w:rPr>
          <w:rFonts w:ascii="Arial" w:hAnsi="Arial" w:cs="Arial"/>
          <w:sz w:val="24"/>
          <w:szCs w:val="24"/>
        </w:rPr>
        <w:t>Y hoy en la actualidad surge otro factor que es la organización que se define como el acto de planear, dirigir, controlar, prever y</w:t>
      </w:r>
      <w:r w:rsidR="00372790">
        <w:rPr>
          <w:rFonts w:ascii="Arial" w:hAnsi="Arial" w:cs="Arial"/>
          <w:sz w:val="24"/>
          <w:szCs w:val="24"/>
        </w:rPr>
        <w:t xml:space="preserve"> ejecutar el proceso productivo, como se aprecia en la siguiente imagen.</w:t>
      </w:r>
    </w:p>
    <w:p w14:paraId="128B511D" w14:textId="6EA7FD58" w:rsidR="009765D3" w:rsidRDefault="00C442D3" w:rsidP="009765D3">
      <w:pPr>
        <w:pStyle w:val="Prrafodelista"/>
        <w:numPr>
          <w:ilvl w:val="0"/>
          <w:numId w:val="9"/>
        </w:numPr>
        <w:spacing w:line="360" w:lineRule="auto"/>
        <w:jc w:val="both"/>
        <w:rPr>
          <w:rFonts w:ascii="Arial" w:hAnsi="Arial" w:cs="Arial"/>
          <w:sz w:val="24"/>
          <w:szCs w:val="24"/>
        </w:rPr>
      </w:pPr>
      <w:r>
        <w:rPr>
          <w:rFonts w:ascii="Arial" w:hAnsi="Arial" w:cs="Arial"/>
          <w:noProof/>
          <w:sz w:val="24"/>
          <w:szCs w:val="24"/>
          <w:lang w:eastAsia="es-MX"/>
        </w:rPr>
        <mc:AlternateContent>
          <mc:Choice Requires="wps">
            <w:drawing>
              <wp:anchor distT="0" distB="0" distL="114300" distR="114300" simplePos="0" relativeHeight="251681792" behindDoc="0" locked="0" layoutInCell="1" allowOverlap="1" wp14:anchorId="644BBB6B" wp14:editId="27DD44E0">
                <wp:simplePos x="0" y="0"/>
                <wp:positionH relativeFrom="column">
                  <wp:posOffset>1463040</wp:posOffset>
                </wp:positionH>
                <wp:positionV relativeFrom="paragraph">
                  <wp:posOffset>-48260</wp:posOffset>
                </wp:positionV>
                <wp:extent cx="838200" cy="1200150"/>
                <wp:effectExtent l="38100" t="0" r="19050" b="19050"/>
                <wp:wrapNone/>
                <wp:docPr id="1" name="Abrir llav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38200" cy="1200150"/>
                        </a:xfrm>
                        <a:prstGeom prst="leftBrace">
                          <a:avLst/>
                        </a:prstGeom>
                      </wps:spPr>
                      <wps:style>
                        <a:lnRef idx="3">
                          <a:schemeClr val="dk1"/>
                        </a:lnRef>
                        <a:fillRef idx="0">
                          <a:schemeClr val="dk1"/>
                        </a:fillRef>
                        <a:effectRef idx="2">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896AF65"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brir llave 1" o:spid="_x0000_s1026" type="#_x0000_t87" style="position:absolute;margin-left:115.2pt;margin-top:-3.8pt;width:66pt;height:94.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" adj="1257" strokecolor="black [3200]" strokeweight="1.5pt">
                <v:stroke joinstyle="miter"/>
              </v:shape>
            </w:pict>
          </mc:Fallback>
        </mc:AlternateContent>
      </w:r>
      <w:r>
        <w:rPr>
          <w:rFonts w:ascii="Arial" w:hAnsi="Arial" w:cs="Arial"/>
          <w:noProof/>
          <w:sz w:val="24"/>
          <w:szCs w:val="24"/>
          <w:lang w:eastAsia="es-MX"/>
        </w:rPr>
        <mc:AlternateContent>
          <mc:Choice Requires="wps">
            <w:drawing>
              <wp:anchor distT="0" distB="0" distL="114300" distR="114300" simplePos="0" relativeHeight="251685888" behindDoc="0" locked="0" layoutInCell="1" allowOverlap="1" wp14:anchorId="4861E14C" wp14:editId="3F21DE99">
                <wp:simplePos x="0" y="0"/>
                <wp:positionH relativeFrom="column">
                  <wp:posOffset>3777615</wp:posOffset>
                </wp:positionH>
                <wp:positionV relativeFrom="paragraph">
                  <wp:posOffset>10795</wp:posOffset>
                </wp:positionV>
                <wp:extent cx="723900" cy="1181100"/>
                <wp:effectExtent l="0" t="0" r="57150" b="19050"/>
                <wp:wrapNone/>
                <wp:docPr id="25" name="Cerrar llav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3900" cy="1181100"/>
                        </a:xfrm>
                        <a:prstGeom prst="rightBrace">
                          <a:avLst/>
                        </a:prstGeom>
                      </wps:spPr>
                      <wps:style>
                        <a:lnRef idx="3">
                          <a:schemeClr val="dk1"/>
                        </a:lnRef>
                        <a:fillRef idx="0">
                          <a:schemeClr val="dk1"/>
                        </a:fillRef>
                        <a:effectRef idx="2">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65BFB01"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Cerrar llave 25" o:spid="_x0000_s1026" type="#_x0000_t88" style="position:absolute;margin-left:297.45pt;margin-top:.85pt;width:57pt;height:93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" adj="1103" strokecolor="black [3200]" strokeweight="1.5pt">
                <v:stroke joinstyle="miter"/>
              </v:shape>
            </w:pict>
          </mc:Fallback>
        </mc:AlternateContent>
      </w:r>
      <w:r>
        <w:rPr>
          <w:rFonts w:ascii="Arial" w:hAnsi="Arial" w:cs="Arial"/>
          <w:noProof/>
          <w:sz w:val="24"/>
          <w:szCs w:val="24"/>
          <w:lang w:eastAsia="es-MX"/>
        </w:rPr>
        <mc:AlternateContent>
          <mc:Choice Requires="wps">
            <w:drawing>
              <wp:anchor distT="0" distB="0" distL="114300" distR="114300" simplePos="0" relativeHeight="251683840" behindDoc="0" locked="0" layoutInCell="1" allowOverlap="1" wp14:anchorId="6E0CE9E3" wp14:editId="05696E6A">
                <wp:simplePos x="0" y="0"/>
                <wp:positionH relativeFrom="page">
                  <wp:align>center</wp:align>
                </wp:positionH>
                <wp:positionV relativeFrom="paragraph">
                  <wp:posOffset>10795</wp:posOffset>
                </wp:positionV>
                <wp:extent cx="1666875" cy="295275"/>
                <wp:effectExtent l="0" t="0" r="28575" b="28575"/>
                <wp:wrapNone/>
                <wp:docPr id="26" name="Rectángulo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66875" cy="29527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0996AADA" w14:textId="77777777" w:rsidR="00C23A0B" w:rsidRDefault="00C23A0B" w:rsidP="009765D3">
                            <w:pPr>
                              <w:jc w:val="center"/>
                            </w:pPr>
                            <w:r>
                              <w:t xml:space="preserve">Función de Producción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E0CE9E3" id="Rectángulo 26" o:spid="_x0000_s1044" style="position:absolute;left:0;text-align:left;margin-left:0;margin-top:.85pt;width:131.25pt;height:23.25pt;z-index:251683840;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" fillcolor="white [3201]" strokecolor="white [3212]" strokeweight="1pt">
                <v:path arrowok="t"/>
                <v:textbox>
                  <w:txbxContent>
                    <w:p w14:paraId="0996AADA" w14:textId="77777777" w:rsidR="00C23A0B" w:rsidRDefault="00C23A0B" w:rsidP="009765D3">
                      <w:pPr>
                        <w:jc w:val="center"/>
                      </w:pPr>
                      <w:r>
                        <w:t xml:space="preserve">Función de Producción </w:t>
                      </w:r>
                    </w:p>
                  </w:txbxContent>
                </v:textbox>
                <w10:wrap anchorx="page"/>
              </v:rect>
            </w:pict>
          </mc:Fallback>
        </mc:AlternateContent>
      </w:r>
      <w:r w:rsidR="009765D3">
        <w:rPr>
          <w:rFonts w:ascii="Arial" w:hAnsi="Arial" w:cs="Arial"/>
          <w:sz w:val="24"/>
          <w:szCs w:val="24"/>
        </w:rPr>
        <w:t xml:space="preserve">Tierra </w:t>
      </w:r>
    </w:p>
    <w:p w14:paraId="05B37917" w14:textId="732D245D" w:rsidR="009765D3" w:rsidRDefault="00C442D3" w:rsidP="009765D3">
      <w:pPr>
        <w:pStyle w:val="Prrafodelista"/>
        <w:numPr>
          <w:ilvl w:val="0"/>
          <w:numId w:val="9"/>
        </w:numPr>
        <w:spacing w:line="360" w:lineRule="auto"/>
        <w:jc w:val="both"/>
        <w:rPr>
          <w:rFonts w:ascii="Arial" w:hAnsi="Arial" w:cs="Arial"/>
          <w:sz w:val="24"/>
          <w:szCs w:val="24"/>
        </w:rPr>
      </w:pPr>
      <w:r>
        <w:rPr>
          <w:rFonts w:ascii="Arial" w:hAnsi="Arial" w:cs="Arial"/>
          <w:noProof/>
          <w:sz w:val="24"/>
          <w:szCs w:val="24"/>
          <w:lang w:eastAsia="es-MX"/>
        </w:rPr>
        <mc:AlternateContent>
          <mc:Choice Requires="wps">
            <w:drawing>
              <wp:anchor distT="0" distB="0" distL="114300" distR="114300" simplePos="0" relativeHeight="251686912" behindDoc="1" locked="0" layoutInCell="1" allowOverlap="1" wp14:anchorId="00759C09" wp14:editId="403CAFB2">
                <wp:simplePos x="0" y="0"/>
                <wp:positionH relativeFrom="margin">
                  <wp:align>right</wp:align>
                </wp:positionH>
                <wp:positionV relativeFrom="paragraph">
                  <wp:posOffset>61595</wp:posOffset>
                </wp:positionV>
                <wp:extent cx="1323975" cy="533400"/>
                <wp:effectExtent l="0" t="0" r="28575" b="19050"/>
                <wp:wrapNone/>
                <wp:docPr id="27" name="Rectángulo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23975" cy="5334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4F7A371F" w14:textId="77777777" w:rsidR="00C23A0B" w:rsidRDefault="00C23A0B" w:rsidP="009765D3">
                            <w:pPr>
                              <w:jc w:val="center"/>
                            </w:pPr>
                            <w:r>
                              <w:t xml:space="preserve">Obtención de bienes y servicios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0759C09" id="Rectángulo 27" o:spid="_x0000_s1045" style="position:absolute;left:0;text-align:left;margin-left:53.05pt;margin-top:4.85pt;width:104.25pt;height:42pt;z-index:-2516295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" fillcolor="white [3201]" strokecolor="white [3212]" strokeweight="1pt">
                <v:path arrowok="t"/>
                <v:textbox>
                  <w:txbxContent>
                    <w:p w14:paraId="4F7A371F" w14:textId="77777777" w:rsidR="00C23A0B" w:rsidRDefault="00C23A0B" w:rsidP="009765D3">
                      <w:pPr>
                        <w:jc w:val="center"/>
                      </w:pPr>
                      <w:r>
                        <w:t xml:space="preserve">Obtención de bienes y servicios </w:t>
                      </w:r>
                    </w:p>
                  </w:txbxContent>
                </v:textbox>
                <w10:wrap anchorx="margin"/>
              </v:rect>
            </w:pict>
          </mc:Fallback>
        </mc:AlternateContent>
      </w:r>
      <w:r>
        <w:rPr>
          <w:rFonts w:ascii="Arial" w:hAnsi="Arial" w:cs="Arial"/>
          <w:noProof/>
          <w:sz w:val="24"/>
          <w:szCs w:val="24"/>
          <w:lang w:eastAsia="es-MX"/>
        </w:rPr>
        <mc:AlternateContent>
          <mc:Choice Requires="wps">
            <w:drawing>
              <wp:anchor distT="0" distB="0" distL="114300" distR="114300" simplePos="0" relativeHeight="251682816" behindDoc="0" locked="0" layoutInCell="1" allowOverlap="1" wp14:anchorId="3AEFAE68" wp14:editId="6BC4F986">
                <wp:simplePos x="0" y="0"/>
                <wp:positionH relativeFrom="column">
                  <wp:posOffset>1996440</wp:posOffset>
                </wp:positionH>
                <wp:positionV relativeFrom="paragraph">
                  <wp:posOffset>90170</wp:posOffset>
                </wp:positionV>
                <wp:extent cx="1638300" cy="257175"/>
                <wp:effectExtent l="0" t="0" r="19050" b="28575"/>
                <wp:wrapNone/>
                <wp:docPr id="28" name="Rectángulo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38300" cy="257175"/>
                        </a:xfrm>
                        <a:prstGeom prst="rect">
                          <a:avLst/>
                        </a:prstGeom>
                      </wps:spPr>
                      <wps:style>
                        <a:lnRef idx="2">
                          <a:schemeClr val="dk1"/>
                        </a:lnRef>
                        <a:fillRef idx="1">
                          <a:schemeClr val="lt1"/>
                        </a:fillRef>
                        <a:effectRef idx="0">
                          <a:schemeClr val="dk1"/>
                        </a:effectRef>
                        <a:fontRef idx="minor">
                          <a:schemeClr val="dk1"/>
                        </a:fontRef>
                      </wps:style>
                      <wps:txbx>
                        <w:txbxContent>
                          <w:p w14:paraId="34998053" w14:textId="77777777" w:rsidR="00C23A0B" w:rsidRDefault="00C23A0B" w:rsidP="009765D3">
                            <w:pPr>
                              <w:jc w:val="center"/>
                            </w:pPr>
                            <w:r>
                              <w:t xml:space="preserve">Proceso de Conversión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AEFAE68" id="Rectángulo 28" o:spid="_x0000_s1046" style="position:absolute;left:0;text-align:left;margin-left:157.2pt;margin-top:7.1pt;width:129pt;height:20.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" fillcolor="white [3201]" strokecolor="black [3200]" strokeweight="1pt">
                <v:path arrowok="t"/>
                <v:textbox>
                  <w:txbxContent>
                    <w:p w14:paraId="34998053" w14:textId="77777777" w:rsidR="00C23A0B" w:rsidRDefault="00C23A0B" w:rsidP="009765D3">
                      <w:pPr>
                        <w:jc w:val="center"/>
                      </w:pPr>
                      <w:r>
                        <w:t xml:space="preserve">Proceso de Conversión </w:t>
                      </w:r>
                    </w:p>
                  </w:txbxContent>
                </v:textbox>
              </v:rect>
            </w:pict>
          </mc:Fallback>
        </mc:AlternateContent>
      </w:r>
      <w:r w:rsidR="009765D3">
        <w:rPr>
          <w:rFonts w:ascii="Arial" w:hAnsi="Arial" w:cs="Arial"/>
          <w:sz w:val="24"/>
          <w:szCs w:val="24"/>
        </w:rPr>
        <w:t>Trabajo</w:t>
      </w:r>
    </w:p>
    <w:p w14:paraId="513919A2" w14:textId="65576D4D" w:rsidR="009765D3" w:rsidRDefault="00C442D3" w:rsidP="009765D3">
      <w:pPr>
        <w:pStyle w:val="Prrafodelista"/>
        <w:numPr>
          <w:ilvl w:val="0"/>
          <w:numId w:val="9"/>
        </w:numPr>
        <w:spacing w:line="360" w:lineRule="auto"/>
        <w:jc w:val="both"/>
        <w:rPr>
          <w:rFonts w:ascii="Arial" w:hAnsi="Arial" w:cs="Arial"/>
          <w:sz w:val="24"/>
          <w:szCs w:val="24"/>
        </w:rPr>
      </w:pPr>
      <w:r>
        <w:rPr>
          <w:rFonts w:ascii="Arial" w:hAnsi="Arial" w:cs="Arial"/>
          <w:noProof/>
          <w:sz w:val="24"/>
          <w:szCs w:val="24"/>
          <w:lang w:eastAsia="es-MX"/>
        </w:rPr>
        <mc:AlternateContent>
          <mc:Choice Requires="wps">
            <w:drawing>
              <wp:anchor distT="0" distB="0" distL="114300" distR="114300" simplePos="0" relativeHeight="251684864" behindDoc="1" locked="0" layoutInCell="1" allowOverlap="1" wp14:anchorId="18029AE9" wp14:editId="6BFD0937">
                <wp:simplePos x="0" y="0"/>
                <wp:positionH relativeFrom="column">
                  <wp:posOffset>1977390</wp:posOffset>
                </wp:positionH>
                <wp:positionV relativeFrom="paragraph">
                  <wp:posOffset>149860</wp:posOffset>
                </wp:positionV>
                <wp:extent cx="2105025" cy="457200"/>
                <wp:effectExtent l="0" t="0" r="28575" b="19050"/>
                <wp:wrapNone/>
                <wp:docPr id="29" name="Rectángulo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05025" cy="4572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526C3BE5" w14:textId="77777777" w:rsidR="00C23A0B" w:rsidRDefault="00C23A0B" w:rsidP="009765D3">
                            <w:pPr>
                              <w:jc w:val="center"/>
                            </w:pPr>
                            <w:r>
                              <w:t>Transformación de materia prima        cuando la gente goza de producción</w:t>
                            </w:r>
                          </w:p>
                          <w:p w14:paraId="1D42A905" w14:textId="77777777" w:rsidR="00C23A0B" w:rsidRDefault="00C23A0B" w:rsidP="009765D3"/>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8029AE9" id="Rectángulo 29" o:spid="_x0000_s1047" style="position:absolute;left:0;text-align:left;margin-left:155.7pt;margin-top:11.8pt;width:165.75pt;height:36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" fillcolor="white [3201]" strokecolor="white [3212]" strokeweight="1pt">
                <v:path arrowok="t"/>
                <v:textbox>
                  <w:txbxContent>
                    <w:p w14:paraId="526C3BE5" w14:textId="77777777" w:rsidR="00C23A0B" w:rsidRDefault="00C23A0B" w:rsidP="009765D3">
                      <w:pPr>
                        <w:jc w:val="center"/>
                      </w:pPr>
                      <w:r>
                        <w:t>Transformación de materia prima        cuando la gente goza de producción</w:t>
                      </w:r>
                    </w:p>
                    <w:p w14:paraId="1D42A905" w14:textId="77777777" w:rsidR="00C23A0B" w:rsidRDefault="00C23A0B" w:rsidP="009765D3"/>
                  </w:txbxContent>
                </v:textbox>
              </v:rect>
            </w:pict>
          </mc:Fallback>
        </mc:AlternateContent>
      </w:r>
      <w:r w:rsidR="009765D3">
        <w:rPr>
          <w:rFonts w:ascii="Arial" w:hAnsi="Arial" w:cs="Arial"/>
          <w:sz w:val="24"/>
          <w:szCs w:val="24"/>
        </w:rPr>
        <w:t>Capital</w:t>
      </w:r>
    </w:p>
    <w:p w14:paraId="1699311F" w14:textId="77777777" w:rsidR="009765D3" w:rsidRPr="00BE1D8C" w:rsidRDefault="009765D3" w:rsidP="009765D3">
      <w:pPr>
        <w:pStyle w:val="Prrafodelista"/>
        <w:numPr>
          <w:ilvl w:val="0"/>
          <w:numId w:val="9"/>
        </w:numPr>
        <w:spacing w:line="360" w:lineRule="auto"/>
        <w:jc w:val="both"/>
        <w:rPr>
          <w:rFonts w:ascii="Arial" w:hAnsi="Arial" w:cs="Arial"/>
          <w:sz w:val="24"/>
          <w:szCs w:val="24"/>
        </w:rPr>
      </w:pPr>
      <w:r>
        <w:rPr>
          <w:rFonts w:ascii="Arial" w:hAnsi="Arial" w:cs="Arial"/>
          <w:sz w:val="24"/>
          <w:szCs w:val="24"/>
        </w:rPr>
        <w:t xml:space="preserve">Organización </w:t>
      </w:r>
    </w:p>
    <w:p w14:paraId="0DFE40DD" w14:textId="77777777" w:rsidR="009765D3" w:rsidRPr="00185053" w:rsidRDefault="009765D3" w:rsidP="009765D3">
      <w:pPr>
        <w:spacing w:line="360" w:lineRule="auto"/>
        <w:jc w:val="both"/>
        <w:rPr>
          <w:rFonts w:ascii="Arial" w:hAnsi="Arial" w:cs="Arial"/>
          <w:sz w:val="20"/>
          <w:szCs w:val="20"/>
        </w:rPr>
      </w:pPr>
      <w:r w:rsidRPr="00185053">
        <w:rPr>
          <w:rFonts w:ascii="Arial" w:hAnsi="Arial" w:cs="Arial"/>
          <w:sz w:val="20"/>
          <w:szCs w:val="20"/>
        </w:rPr>
        <w:t xml:space="preserve">   </w:t>
      </w:r>
      <w:r w:rsidR="00185053">
        <w:rPr>
          <w:rFonts w:ascii="Arial" w:hAnsi="Arial" w:cs="Arial"/>
          <w:sz w:val="20"/>
          <w:szCs w:val="20"/>
        </w:rPr>
        <w:t xml:space="preserve">                                                      </w:t>
      </w:r>
      <w:r w:rsidRPr="00185053">
        <w:rPr>
          <w:rFonts w:ascii="Arial" w:hAnsi="Arial" w:cs="Arial"/>
          <w:sz w:val="20"/>
          <w:szCs w:val="20"/>
        </w:rPr>
        <w:t xml:space="preserve"> </w:t>
      </w:r>
      <w:r w:rsidR="00185053" w:rsidRPr="00185053">
        <w:rPr>
          <w:rFonts w:ascii="Arial" w:hAnsi="Arial" w:cs="Arial"/>
          <w:sz w:val="20"/>
          <w:szCs w:val="20"/>
        </w:rPr>
        <w:t>Fuente: Elaboración Propia</w:t>
      </w:r>
    </w:p>
    <w:p w14:paraId="6E0B2683" w14:textId="58B6324A" w:rsidR="009765D3" w:rsidRDefault="00185053" w:rsidP="009765D3">
      <w:pPr>
        <w:spacing w:line="360" w:lineRule="auto"/>
        <w:jc w:val="both"/>
        <w:rPr>
          <w:rFonts w:ascii="Arial" w:hAnsi="Arial" w:cs="Arial"/>
          <w:sz w:val="24"/>
          <w:szCs w:val="24"/>
        </w:rPr>
      </w:pPr>
      <w:r>
        <w:rPr>
          <w:rFonts w:ascii="Arial" w:hAnsi="Arial" w:cs="Arial"/>
          <w:sz w:val="24"/>
          <w:szCs w:val="24"/>
        </w:rPr>
        <w:t>L</w:t>
      </w:r>
      <w:r w:rsidR="009765D3">
        <w:rPr>
          <w:rFonts w:ascii="Arial" w:hAnsi="Arial" w:cs="Arial"/>
          <w:sz w:val="24"/>
          <w:szCs w:val="24"/>
        </w:rPr>
        <w:t xml:space="preserve">a última definición habla de </w:t>
      </w:r>
      <w:r>
        <w:rPr>
          <w:rFonts w:ascii="Arial" w:hAnsi="Arial" w:cs="Arial"/>
          <w:sz w:val="24"/>
          <w:szCs w:val="24"/>
        </w:rPr>
        <w:t>un comportamiento humano, es por ello que</w:t>
      </w:r>
      <w:r w:rsidR="009765D3">
        <w:rPr>
          <w:rFonts w:ascii="Arial" w:hAnsi="Arial" w:cs="Arial"/>
          <w:sz w:val="24"/>
          <w:szCs w:val="24"/>
        </w:rPr>
        <w:t xml:space="preserve"> tambi</w:t>
      </w:r>
      <w:r w:rsidR="002631EA">
        <w:rPr>
          <w:rFonts w:ascii="Arial" w:hAnsi="Arial" w:cs="Arial"/>
          <w:sz w:val="24"/>
          <w:szCs w:val="24"/>
        </w:rPr>
        <w:t xml:space="preserve">én la economía estudia la </w:t>
      </w:r>
      <w:r w:rsidR="002631EA" w:rsidRPr="00C70B14">
        <w:rPr>
          <w:rFonts w:ascii="Arial" w:hAnsi="Arial" w:cs="Arial"/>
          <w:sz w:val="24"/>
          <w:szCs w:val="24"/>
        </w:rPr>
        <w:t>activi</w:t>
      </w:r>
      <w:r w:rsidR="009765D3" w:rsidRPr="00C70B14">
        <w:rPr>
          <w:rFonts w:ascii="Arial" w:hAnsi="Arial" w:cs="Arial"/>
          <w:sz w:val="24"/>
          <w:szCs w:val="24"/>
        </w:rPr>
        <w:t>da</w:t>
      </w:r>
      <w:r w:rsidR="002631EA" w:rsidRPr="00C70B14">
        <w:rPr>
          <w:rFonts w:ascii="Arial" w:hAnsi="Arial" w:cs="Arial"/>
          <w:sz w:val="24"/>
          <w:szCs w:val="24"/>
        </w:rPr>
        <w:t>d</w:t>
      </w:r>
      <w:r w:rsidR="009765D3" w:rsidRPr="00C70B14">
        <w:rPr>
          <w:rFonts w:ascii="Arial" w:hAnsi="Arial" w:cs="Arial"/>
          <w:sz w:val="24"/>
          <w:szCs w:val="24"/>
        </w:rPr>
        <w:t xml:space="preserve"> humana</w:t>
      </w:r>
      <w:r w:rsidR="009765D3">
        <w:rPr>
          <w:rFonts w:ascii="Arial" w:hAnsi="Arial" w:cs="Arial"/>
          <w:sz w:val="24"/>
          <w:szCs w:val="24"/>
        </w:rPr>
        <w:t xml:space="preserve"> en base a la producción y consumo, la economía se ocupa de orientar el aspecto de la actividad humana dirigida a la consecución de bienes escasos para una mayor satisfacción de las necesidades. En este sentido existen algunas actividades humanas cuyo aspecto económico es tan relevante tales como, producción, distribución y consumo. </w:t>
      </w:r>
    </w:p>
    <w:p w14:paraId="3CD173B0" w14:textId="77777777" w:rsidR="009765D3" w:rsidRDefault="00401454" w:rsidP="009765D3">
      <w:pPr>
        <w:spacing w:line="360" w:lineRule="auto"/>
        <w:jc w:val="both"/>
        <w:rPr>
          <w:rFonts w:ascii="Arial" w:hAnsi="Arial" w:cs="Arial"/>
          <w:sz w:val="24"/>
          <w:szCs w:val="24"/>
        </w:rPr>
      </w:pPr>
      <w:r>
        <w:rPr>
          <w:rFonts w:ascii="Arial" w:hAnsi="Arial" w:cs="Arial"/>
          <w:sz w:val="24"/>
          <w:szCs w:val="24"/>
        </w:rPr>
        <w:t>En</w:t>
      </w:r>
      <w:r w:rsidR="009765D3">
        <w:rPr>
          <w:rFonts w:ascii="Arial" w:hAnsi="Arial" w:cs="Arial"/>
          <w:sz w:val="24"/>
          <w:szCs w:val="24"/>
        </w:rPr>
        <w:t xml:space="preserve"> opinión el consumo es una actividad dirigida a satisfacer necesidades y deseos de las personas, desde el punto de vista económico, implica la asignación de los medios productivos y recursos disponibles para la obtención de bienes y servicios.</w:t>
      </w:r>
    </w:p>
    <w:p w14:paraId="4A5009C5" w14:textId="77777777" w:rsidR="009765D3" w:rsidRDefault="009765D3" w:rsidP="009765D3">
      <w:pPr>
        <w:spacing w:line="360" w:lineRule="auto"/>
        <w:jc w:val="both"/>
        <w:rPr>
          <w:rFonts w:ascii="Arial" w:hAnsi="Arial" w:cs="Arial"/>
          <w:sz w:val="24"/>
          <w:szCs w:val="24"/>
        </w:rPr>
      </w:pPr>
      <w:r>
        <w:rPr>
          <w:rFonts w:ascii="Arial" w:hAnsi="Arial" w:cs="Arial"/>
          <w:sz w:val="24"/>
          <w:szCs w:val="24"/>
        </w:rPr>
        <w:t xml:space="preserve">La actividad de la productividad es muy relevante desde el punto de vista económico, puesto que de ella derivan los bienes y servicios, que luego de su distribución son aplicados a la satisfacción de las necesidades y deseos de las personas a través del consumo. La producción está relacionada con el trabajo y con la organización. </w:t>
      </w:r>
    </w:p>
    <w:p w14:paraId="7B939471" w14:textId="77777777" w:rsidR="009765D3" w:rsidRDefault="009765D3" w:rsidP="009765D3">
      <w:pPr>
        <w:spacing w:line="360" w:lineRule="auto"/>
        <w:jc w:val="both"/>
        <w:rPr>
          <w:rFonts w:ascii="Arial" w:hAnsi="Arial" w:cs="Arial"/>
          <w:sz w:val="24"/>
          <w:szCs w:val="24"/>
        </w:rPr>
      </w:pPr>
      <w:r>
        <w:rPr>
          <w:rFonts w:ascii="Arial" w:hAnsi="Arial" w:cs="Arial"/>
          <w:sz w:val="24"/>
          <w:szCs w:val="24"/>
        </w:rPr>
        <w:lastRenderedPageBreak/>
        <w:t>La distribución es la actividad económica que partiendo de lo producido determina la proporción de los bienes y servicios para cada uno, este proceso es parte por la capacidad de mercado (oferta y demanda). Es por ella considerad</w:t>
      </w:r>
      <w:r w:rsidR="00185053">
        <w:rPr>
          <w:rFonts w:ascii="Arial" w:hAnsi="Arial" w:cs="Arial"/>
          <w:sz w:val="24"/>
          <w:szCs w:val="24"/>
        </w:rPr>
        <w:t>a</w:t>
      </w:r>
      <w:r>
        <w:rPr>
          <w:rFonts w:ascii="Arial" w:hAnsi="Arial" w:cs="Arial"/>
          <w:sz w:val="24"/>
          <w:szCs w:val="24"/>
        </w:rPr>
        <w:t xml:space="preserve"> como actividad humana comportamiento humano.</w:t>
      </w:r>
    </w:p>
    <w:p w14:paraId="67B2B6FF" w14:textId="77777777" w:rsidR="009765D3" w:rsidRDefault="009765D3" w:rsidP="009765D3">
      <w:pPr>
        <w:spacing w:line="360" w:lineRule="auto"/>
        <w:jc w:val="both"/>
        <w:rPr>
          <w:rFonts w:ascii="Arial" w:hAnsi="Arial" w:cs="Arial"/>
          <w:sz w:val="24"/>
          <w:szCs w:val="24"/>
        </w:rPr>
      </w:pPr>
      <w:r>
        <w:rPr>
          <w:rFonts w:ascii="Arial" w:hAnsi="Arial" w:cs="Arial"/>
          <w:sz w:val="24"/>
          <w:szCs w:val="24"/>
        </w:rPr>
        <w:t xml:space="preserve">Usando estas tres definiciones podría decir que la economía es la ciencia que se encarga de estudiar al hombre dentro de la sociedad utilizando los recursos escasos (tierra, trabajo, capital y organización) para distribuirlos entre los integrantes de la sociedad y así poder satisfacer sus necesidades.  </w:t>
      </w:r>
    </w:p>
    <w:p w14:paraId="4E234FE5" w14:textId="45E46431" w:rsidR="00185053" w:rsidRDefault="00185053" w:rsidP="00185053">
      <w:pPr>
        <w:spacing w:line="360" w:lineRule="auto"/>
        <w:jc w:val="both"/>
        <w:rPr>
          <w:rFonts w:ascii="Arial" w:hAnsi="Arial" w:cs="Arial"/>
          <w:sz w:val="24"/>
          <w:szCs w:val="24"/>
        </w:rPr>
      </w:pPr>
      <w:r>
        <w:rPr>
          <w:rFonts w:ascii="Arial" w:hAnsi="Arial" w:cs="Arial"/>
          <w:sz w:val="24"/>
          <w:szCs w:val="24"/>
        </w:rPr>
        <w:t xml:space="preserve">Sin </w:t>
      </w:r>
      <w:r w:rsidR="00580182">
        <w:rPr>
          <w:rFonts w:ascii="Arial" w:hAnsi="Arial" w:cs="Arial"/>
          <w:sz w:val="24"/>
          <w:szCs w:val="24"/>
        </w:rPr>
        <w:t>embargo, el problema</w:t>
      </w:r>
      <w:r>
        <w:rPr>
          <w:rFonts w:ascii="Arial" w:hAnsi="Arial" w:cs="Arial"/>
          <w:sz w:val="24"/>
          <w:szCs w:val="24"/>
        </w:rPr>
        <w:t xml:space="preserve"> que nos plantea la </w:t>
      </w:r>
      <w:r w:rsidR="00580182">
        <w:rPr>
          <w:rFonts w:ascii="Arial" w:hAnsi="Arial" w:cs="Arial"/>
          <w:sz w:val="24"/>
          <w:szCs w:val="24"/>
        </w:rPr>
        <w:t>economía, consiste</w:t>
      </w:r>
      <w:r>
        <w:rPr>
          <w:rFonts w:ascii="Arial" w:hAnsi="Arial" w:cs="Arial"/>
          <w:sz w:val="24"/>
          <w:szCs w:val="24"/>
        </w:rPr>
        <w:t xml:space="preserve"> en determinar si tiene el carácter de ciencia. Si consideramos a la economía como una ciencia implica la existencia de p</w:t>
      </w:r>
      <w:r w:rsidR="002631EA">
        <w:rPr>
          <w:rFonts w:ascii="Arial" w:hAnsi="Arial" w:cs="Arial"/>
          <w:sz w:val="24"/>
          <w:szCs w:val="24"/>
        </w:rPr>
        <w:t xml:space="preserve">rincipios económicos con </w:t>
      </w:r>
      <w:r w:rsidR="002631EA" w:rsidRPr="00C70B14">
        <w:rPr>
          <w:rFonts w:ascii="Arial" w:hAnsi="Arial" w:cs="Arial"/>
          <w:sz w:val="24"/>
          <w:szCs w:val="24"/>
        </w:rPr>
        <w:t>validez</w:t>
      </w:r>
      <w:r w:rsidRPr="00C70B14">
        <w:rPr>
          <w:rFonts w:ascii="Arial" w:hAnsi="Arial" w:cs="Arial"/>
          <w:sz w:val="24"/>
          <w:szCs w:val="24"/>
        </w:rPr>
        <w:t xml:space="preserve"> universal</w:t>
      </w:r>
      <w:r>
        <w:rPr>
          <w:rFonts w:ascii="Arial" w:hAnsi="Arial" w:cs="Arial"/>
          <w:sz w:val="24"/>
          <w:szCs w:val="24"/>
        </w:rPr>
        <w:t>.</w:t>
      </w:r>
    </w:p>
    <w:p w14:paraId="3BBCD650" w14:textId="77777777" w:rsidR="00185053" w:rsidRDefault="00185053" w:rsidP="00185053">
      <w:pPr>
        <w:spacing w:line="360" w:lineRule="auto"/>
        <w:jc w:val="both"/>
        <w:rPr>
          <w:rFonts w:ascii="Arial" w:hAnsi="Arial" w:cs="Arial"/>
          <w:sz w:val="24"/>
          <w:szCs w:val="24"/>
        </w:rPr>
      </w:pPr>
      <w:r>
        <w:rPr>
          <w:rFonts w:ascii="Arial" w:hAnsi="Arial" w:cs="Arial"/>
          <w:sz w:val="24"/>
          <w:szCs w:val="24"/>
        </w:rPr>
        <w:t>Toda ciencia tiene un objeto material y un objeto informal, en este sentido la economía tiene este carácter de ciencia, porque tiene como objeto material de su estudio el hombre y su objeto formal, es la forma en que se produce, intercambia y consume recursos escasos para satisfacer sus necesidades.</w:t>
      </w:r>
    </w:p>
    <w:p w14:paraId="567697E6" w14:textId="77777777" w:rsidR="00185053" w:rsidRDefault="00185053" w:rsidP="00185053">
      <w:pPr>
        <w:spacing w:line="360" w:lineRule="auto"/>
        <w:jc w:val="both"/>
        <w:rPr>
          <w:rFonts w:ascii="Arial" w:hAnsi="Arial" w:cs="Arial"/>
          <w:sz w:val="24"/>
          <w:szCs w:val="24"/>
        </w:rPr>
      </w:pPr>
      <w:r>
        <w:rPr>
          <w:rFonts w:ascii="Arial" w:hAnsi="Arial" w:cs="Arial"/>
          <w:sz w:val="24"/>
          <w:szCs w:val="24"/>
        </w:rPr>
        <w:t xml:space="preserve">De igual manera se habla de una teoría económica y entonces no tendría sentido estudiar a la economía como ciencia y tratar de establecer principios universales, pero por otro lado tenemos que las teorías buscan elevar los conocimientos económicos a la categoría de ciencia y tratan de establecer relaciones de causas a efecto. Para efecto Luis Pazos dice que las teorías son los juicios o interpretaciones que se emiten sobre las causas o efectos de la actividad y hechos económico (Pazos, 1976: 21). </w:t>
      </w:r>
    </w:p>
    <w:p w14:paraId="61573518" w14:textId="1A58132C" w:rsidR="000C0D5D" w:rsidRDefault="00F94684" w:rsidP="00185053">
      <w:pPr>
        <w:spacing w:line="360" w:lineRule="auto"/>
        <w:jc w:val="both"/>
        <w:rPr>
          <w:rFonts w:ascii="Arial" w:hAnsi="Arial" w:cs="Arial"/>
          <w:sz w:val="24"/>
          <w:szCs w:val="24"/>
        </w:rPr>
      </w:pPr>
      <w:r>
        <w:rPr>
          <w:rFonts w:ascii="Arial" w:hAnsi="Arial" w:cs="Arial"/>
          <w:sz w:val="24"/>
          <w:szCs w:val="24"/>
        </w:rPr>
        <w:t xml:space="preserve">La teoría económica como los juicios o interpretaciones que se emiten sobre las causas o efectos de la actividad </w:t>
      </w:r>
      <w:r w:rsidR="00580182">
        <w:rPr>
          <w:rFonts w:ascii="Arial" w:hAnsi="Arial" w:cs="Arial"/>
          <w:sz w:val="24"/>
          <w:szCs w:val="24"/>
        </w:rPr>
        <w:t>humana,</w:t>
      </w:r>
      <w:r>
        <w:rPr>
          <w:rFonts w:ascii="Arial" w:hAnsi="Arial" w:cs="Arial"/>
          <w:sz w:val="24"/>
          <w:szCs w:val="24"/>
        </w:rPr>
        <w:t xml:space="preserve"> así como de los hechos económicos.</w:t>
      </w:r>
    </w:p>
    <w:p w14:paraId="1B378CE0" w14:textId="00B85A51" w:rsidR="00185053" w:rsidRDefault="00185053" w:rsidP="00185053">
      <w:pPr>
        <w:spacing w:line="360" w:lineRule="auto"/>
        <w:jc w:val="both"/>
        <w:rPr>
          <w:rFonts w:ascii="Arial" w:hAnsi="Arial" w:cs="Arial"/>
          <w:sz w:val="24"/>
          <w:szCs w:val="24"/>
        </w:rPr>
      </w:pPr>
      <w:r>
        <w:rPr>
          <w:rFonts w:ascii="Arial" w:hAnsi="Arial" w:cs="Arial"/>
          <w:sz w:val="24"/>
          <w:szCs w:val="24"/>
        </w:rPr>
        <w:lastRenderedPageBreak/>
        <w:t>Para Granados Carrión</w:t>
      </w:r>
      <w:r w:rsidR="00F94684">
        <w:rPr>
          <w:rFonts w:ascii="Arial" w:hAnsi="Arial" w:cs="Arial"/>
          <w:sz w:val="24"/>
          <w:szCs w:val="24"/>
        </w:rPr>
        <w:t xml:space="preserve"> (2006) en su artículo de teoría </w:t>
      </w:r>
      <w:r w:rsidR="00580182">
        <w:rPr>
          <w:rFonts w:ascii="Arial" w:hAnsi="Arial" w:cs="Arial"/>
          <w:sz w:val="24"/>
          <w:szCs w:val="24"/>
        </w:rPr>
        <w:t>económica; dice</w:t>
      </w:r>
      <w:r>
        <w:rPr>
          <w:rFonts w:ascii="Arial" w:hAnsi="Arial" w:cs="Arial"/>
          <w:sz w:val="24"/>
          <w:szCs w:val="24"/>
        </w:rPr>
        <w:t xml:space="preserve"> que la teoría económica es el conocimiento especulativo puramente racional (opuesto a la práctica) que se realiza para buscar la explicación de un orden de hechos económicos</w:t>
      </w:r>
      <w:r w:rsidR="000F4AD7">
        <w:rPr>
          <w:rStyle w:val="Refdenotaalpie"/>
          <w:rFonts w:ascii="Arial" w:hAnsi="Arial" w:cs="Arial"/>
          <w:sz w:val="24"/>
          <w:szCs w:val="24"/>
        </w:rPr>
        <w:footnoteReference w:id="2"/>
      </w:r>
      <w:r>
        <w:rPr>
          <w:rFonts w:ascii="Arial" w:hAnsi="Arial" w:cs="Arial"/>
          <w:sz w:val="24"/>
          <w:szCs w:val="24"/>
        </w:rPr>
        <w:t>.</w:t>
      </w:r>
    </w:p>
    <w:p w14:paraId="3D242439" w14:textId="77777777" w:rsidR="00185053" w:rsidRDefault="000F4AD7" w:rsidP="009765D3">
      <w:pPr>
        <w:spacing w:line="360" w:lineRule="auto"/>
        <w:jc w:val="both"/>
        <w:rPr>
          <w:rFonts w:ascii="Arial" w:hAnsi="Arial" w:cs="Arial"/>
          <w:sz w:val="24"/>
          <w:szCs w:val="24"/>
        </w:rPr>
      </w:pPr>
      <w:r>
        <w:rPr>
          <w:rFonts w:ascii="Arial" w:hAnsi="Arial" w:cs="Arial"/>
          <w:sz w:val="24"/>
          <w:szCs w:val="24"/>
        </w:rPr>
        <w:t xml:space="preserve">Astudillo cita al maestro Rangel Couto </w:t>
      </w:r>
      <w:r w:rsidR="00F94684">
        <w:rPr>
          <w:rFonts w:ascii="Arial" w:hAnsi="Arial" w:cs="Arial"/>
          <w:sz w:val="24"/>
          <w:szCs w:val="24"/>
        </w:rPr>
        <w:t xml:space="preserve">donde </w:t>
      </w:r>
      <w:r>
        <w:rPr>
          <w:rFonts w:ascii="Arial" w:hAnsi="Arial" w:cs="Arial"/>
          <w:sz w:val="24"/>
          <w:szCs w:val="24"/>
        </w:rPr>
        <w:t>dice que la “teoría económica es la ciencia que estudia las alternativas de la actividad humana encaminada a obtener y luego a usar satisfactores escasos</w:t>
      </w:r>
      <w:r w:rsidR="006A0D1F">
        <w:rPr>
          <w:rFonts w:ascii="Arial" w:hAnsi="Arial" w:cs="Arial"/>
          <w:sz w:val="24"/>
          <w:szCs w:val="24"/>
        </w:rPr>
        <w:t>, en</w:t>
      </w:r>
      <w:r w:rsidR="00B15ED3">
        <w:rPr>
          <w:rFonts w:ascii="Arial" w:hAnsi="Arial" w:cs="Arial"/>
          <w:sz w:val="24"/>
          <w:szCs w:val="24"/>
        </w:rPr>
        <w:t xml:space="preserve"> la forma mejor” (Astudillo, 1988</w:t>
      </w:r>
      <w:r w:rsidR="006A0D1F">
        <w:rPr>
          <w:rFonts w:ascii="Arial" w:hAnsi="Arial" w:cs="Arial"/>
          <w:sz w:val="24"/>
          <w:szCs w:val="24"/>
        </w:rPr>
        <w:t>: 18).</w:t>
      </w:r>
      <w:r>
        <w:rPr>
          <w:rFonts w:ascii="Arial" w:hAnsi="Arial" w:cs="Arial"/>
          <w:sz w:val="24"/>
          <w:szCs w:val="24"/>
        </w:rPr>
        <w:t xml:space="preserve"> </w:t>
      </w:r>
    </w:p>
    <w:p w14:paraId="2E8E770D" w14:textId="77777777" w:rsidR="00F94684" w:rsidRDefault="00F94684" w:rsidP="009765D3">
      <w:pPr>
        <w:spacing w:line="360" w:lineRule="auto"/>
        <w:jc w:val="both"/>
        <w:rPr>
          <w:rFonts w:ascii="Arial" w:hAnsi="Arial" w:cs="Arial"/>
          <w:sz w:val="24"/>
          <w:szCs w:val="24"/>
        </w:rPr>
      </w:pPr>
      <w:r>
        <w:rPr>
          <w:rFonts w:ascii="Arial" w:hAnsi="Arial" w:cs="Arial"/>
          <w:sz w:val="24"/>
          <w:szCs w:val="24"/>
        </w:rPr>
        <w:t>Entonces la teoría económica es</w:t>
      </w:r>
      <w:r w:rsidR="00D21F70">
        <w:rPr>
          <w:rFonts w:ascii="Arial" w:hAnsi="Arial" w:cs="Arial"/>
          <w:sz w:val="24"/>
          <w:szCs w:val="24"/>
        </w:rPr>
        <w:t xml:space="preserve"> una manera de estudiar</w:t>
      </w:r>
      <w:r>
        <w:rPr>
          <w:rFonts w:ascii="Arial" w:hAnsi="Arial" w:cs="Arial"/>
          <w:sz w:val="24"/>
          <w:szCs w:val="24"/>
        </w:rPr>
        <w:t xml:space="preserve"> </w:t>
      </w:r>
      <w:r w:rsidR="00D21F70">
        <w:rPr>
          <w:rFonts w:ascii="Arial" w:hAnsi="Arial" w:cs="Arial"/>
          <w:sz w:val="24"/>
          <w:szCs w:val="24"/>
        </w:rPr>
        <w:t>las actividades específicas de los hechos económicos, por las consecuencias de la conducta humana.</w:t>
      </w:r>
    </w:p>
    <w:p w14:paraId="2A79E71F" w14:textId="77777777" w:rsidR="00294D68" w:rsidRDefault="00D21F70" w:rsidP="009765D3">
      <w:pPr>
        <w:spacing w:line="360" w:lineRule="auto"/>
        <w:jc w:val="both"/>
        <w:rPr>
          <w:rFonts w:ascii="Arial" w:hAnsi="Arial" w:cs="Arial"/>
          <w:sz w:val="24"/>
          <w:szCs w:val="24"/>
        </w:rPr>
      </w:pPr>
      <w:r>
        <w:rPr>
          <w:rFonts w:ascii="Arial" w:hAnsi="Arial" w:cs="Arial"/>
          <w:sz w:val="24"/>
          <w:szCs w:val="24"/>
        </w:rPr>
        <w:t xml:space="preserve">En efecto, la economía </w:t>
      </w:r>
      <w:r w:rsidR="00294D68">
        <w:rPr>
          <w:rFonts w:ascii="Arial" w:hAnsi="Arial" w:cs="Arial"/>
          <w:sz w:val="24"/>
          <w:szCs w:val="24"/>
        </w:rPr>
        <w:t>como toda ciencia, tiene sus formas de abordad la realidad, realidad que no se logra entender fácilmente ante tantos fenómenos económicos. Es por ello que la ciencia económica se divide en dos partes para abordar con mayor complejidad los fenómenos económicos, es economía positiva y economía normativa.</w:t>
      </w:r>
    </w:p>
    <w:p w14:paraId="21A448FC" w14:textId="77777777" w:rsidR="005007C9" w:rsidRDefault="00294D68" w:rsidP="009765D3">
      <w:pPr>
        <w:spacing w:line="360" w:lineRule="auto"/>
        <w:jc w:val="both"/>
        <w:rPr>
          <w:rFonts w:ascii="Arial" w:hAnsi="Arial" w:cs="Arial"/>
          <w:sz w:val="24"/>
          <w:szCs w:val="24"/>
        </w:rPr>
      </w:pPr>
      <w:r>
        <w:rPr>
          <w:rFonts w:ascii="Arial" w:hAnsi="Arial" w:cs="Arial"/>
          <w:sz w:val="24"/>
          <w:szCs w:val="24"/>
        </w:rPr>
        <w:t xml:space="preserve">Para </w:t>
      </w:r>
      <w:r w:rsidR="005007C9">
        <w:rPr>
          <w:rFonts w:ascii="Arial" w:hAnsi="Arial" w:cs="Arial"/>
          <w:sz w:val="24"/>
          <w:szCs w:val="24"/>
        </w:rPr>
        <w:t>ello Martínez y Castillo nos dicen:</w:t>
      </w:r>
    </w:p>
    <w:p w14:paraId="3690B248" w14:textId="68EFA334" w:rsidR="005007C9" w:rsidRDefault="00372790" w:rsidP="00D21F70">
      <w:pPr>
        <w:spacing w:line="360" w:lineRule="auto"/>
        <w:ind w:left="405"/>
        <w:jc w:val="both"/>
        <w:rPr>
          <w:rFonts w:ascii="Arial" w:hAnsi="Arial" w:cs="Arial"/>
          <w:sz w:val="24"/>
          <w:szCs w:val="24"/>
        </w:rPr>
      </w:pPr>
      <w:r w:rsidRPr="00D21F70">
        <w:rPr>
          <w:rFonts w:ascii="Arial" w:hAnsi="Arial" w:cs="Arial"/>
          <w:sz w:val="20"/>
          <w:szCs w:val="24"/>
        </w:rPr>
        <w:t>L</w:t>
      </w:r>
      <w:r w:rsidR="005007C9" w:rsidRPr="00D21F70">
        <w:rPr>
          <w:rFonts w:ascii="Arial" w:hAnsi="Arial" w:cs="Arial"/>
          <w:sz w:val="20"/>
          <w:szCs w:val="24"/>
        </w:rPr>
        <w:t>a economía positiva, también llamada economía descriptiva, es aquella que aborda los fenómenos económicos desde su causa. La economía descriptiva o teoría económica describe los hechos de la vida económica sin entrar a los juicios de valor sobre los mismos. La economía normativa, incluye juicios de valor acerca de cómo debe operar la economía, basados en ciertos principios morales</w:t>
      </w:r>
      <w:r w:rsidR="00D21F70" w:rsidRPr="00D21F70">
        <w:rPr>
          <w:rFonts w:ascii="Arial" w:hAnsi="Arial" w:cs="Arial"/>
          <w:sz w:val="20"/>
          <w:szCs w:val="24"/>
        </w:rPr>
        <w:t xml:space="preserve"> o preferencias e inst</w:t>
      </w:r>
      <w:r w:rsidR="00544505">
        <w:rPr>
          <w:rFonts w:ascii="Arial" w:hAnsi="Arial" w:cs="Arial"/>
          <w:sz w:val="20"/>
          <w:szCs w:val="24"/>
        </w:rPr>
        <w:t xml:space="preserve">ruye que hacer con la economía </w:t>
      </w:r>
      <w:r w:rsidR="00D21F70" w:rsidRPr="00D21F70">
        <w:rPr>
          <w:rFonts w:ascii="Arial" w:hAnsi="Arial" w:cs="Arial"/>
          <w:sz w:val="20"/>
          <w:szCs w:val="24"/>
        </w:rPr>
        <w:t>(Martínez y Castillo, 2012: 57).</w:t>
      </w:r>
      <w:r w:rsidR="005007C9" w:rsidRPr="00D21F70">
        <w:rPr>
          <w:rFonts w:ascii="Arial" w:hAnsi="Arial" w:cs="Arial"/>
          <w:sz w:val="20"/>
          <w:szCs w:val="24"/>
        </w:rPr>
        <w:t xml:space="preserve"> </w:t>
      </w:r>
    </w:p>
    <w:p w14:paraId="6814399D" w14:textId="659D9884" w:rsidR="00AA5EE8" w:rsidRDefault="00AA5EE8" w:rsidP="009765D3">
      <w:pPr>
        <w:spacing w:line="360" w:lineRule="auto"/>
        <w:jc w:val="both"/>
        <w:rPr>
          <w:rFonts w:ascii="Arial" w:hAnsi="Arial" w:cs="Arial"/>
          <w:sz w:val="24"/>
          <w:szCs w:val="24"/>
        </w:rPr>
      </w:pPr>
      <w:r>
        <w:rPr>
          <w:rFonts w:ascii="Arial" w:hAnsi="Arial" w:cs="Arial"/>
          <w:sz w:val="24"/>
          <w:szCs w:val="24"/>
        </w:rPr>
        <w:t xml:space="preserve">Para el presente trabajo se </w:t>
      </w:r>
      <w:r w:rsidR="00580182">
        <w:rPr>
          <w:rFonts w:ascii="Arial" w:hAnsi="Arial" w:cs="Arial"/>
          <w:sz w:val="24"/>
          <w:szCs w:val="24"/>
        </w:rPr>
        <w:t>enfocará</w:t>
      </w:r>
      <w:r>
        <w:rPr>
          <w:rFonts w:ascii="Arial" w:hAnsi="Arial" w:cs="Arial"/>
          <w:sz w:val="24"/>
          <w:szCs w:val="24"/>
        </w:rPr>
        <w:t xml:space="preserve"> más a la economía descriptiva, sin dar juicios de valor y que solamente se describirá el problema. Por </w:t>
      </w:r>
      <w:r w:rsidR="00580182">
        <w:rPr>
          <w:rFonts w:ascii="Arial" w:hAnsi="Arial" w:cs="Arial"/>
          <w:sz w:val="24"/>
          <w:szCs w:val="24"/>
        </w:rPr>
        <w:t>último,</w:t>
      </w:r>
      <w:r>
        <w:rPr>
          <w:rFonts w:ascii="Arial" w:hAnsi="Arial" w:cs="Arial"/>
          <w:sz w:val="24"/>
          <w:szCs w:val="24"/>
        </w:rPr>
        <w:t xml:space="preserve"> la economía desde un objeto de estudio se dividirá en microeconomía y macroeconomía.</w:t>
      </w:r>
    </w:p>
    <w:p w14:paraId="6AF3247C" w14:textId="6B819FDA" w:rsidR="00294D68" w:rsidRDefault="00AA5EE8" w:rsidP="009765D3">
      <w:pPr>
        <w:spacing w:line="360" w:lineRule="auto"/>
        <w:jc w:val="both"/>
        <w:rPr>
          <w:rFonts w:ascii="Arial" w:hAnsi="Arial" w:cs="Arial"/>
          <w:sz w:val="24"/>
          <w:szCs w:val="24"/>
        </w:rPr>
      </w:pPr>
      <w:r>
        <w:rPr>
          <w:rFonts w:ascii="Arial" w:hAnsi="Arial" w:cs="Arial"/>
          <w:sz w:val="24"/>
          <w:szCs w:val="24"/>
        </w:rPr>
        <w:t>La primera estudia el comportamiento de los agentes económicos individuales</w:t>
      </w:r>
      <w:r w:rsidR="0046148A">
        <w:rPr>
          <w:rStyle w:val="Refdenotaalpie"/>
          <w:rFonts w:ascii="Arial" w:hAnsi="Arial" w:cs="Arial"/>
          <w:sz w:val="24"/>
          <w:szCs w:val="24"/>
        </w:rPr>
        <w:footnoteReference w:id="3"/>
      </w:r>
      <w:r w:rsidR="0046148A">
        <w:rPr>
          <w:rFonts w:ascii="Arial" w:hAnsi="Arial" w:cs="Arial"/>
          <w:sz w:val="24"/>
          <w:szCs w:val="24"/>
        </w:rPr>
        <w:t xml:space="preserve">, es decir, entre la producción (empresa) y el consumo (familia) la función de la microeconomía es analizar las fuerzas que determinan la oferta y la demanda. Y la </w:t>
      </w:r>
      <w:r w:rsidR="0046148A">
        <w:rPr>
          <w:rFonts w:ascii="Arial" w:hAnsi="Arial" w:cs="Arial"/>
          <w:sz w:val="24"/>
          <w:szCs w:val="24"/>
        </w:rPr>
        <w:lastRenderedPageBreak/>
        <w:t xml:space="preserve">segunda, estudia la economía como un todo. Analiza los flujos de gasto, rentas mediante el sistema económico y los desequilibrios que producen los mismos. Por </w:t>
      </w:r>
      <w:r w:rsidR="00580182">
        <w:rPr>
          <w:rFonts w:ascii="Arial" w:hAnsi="Arial" w:cs="Arial"/>
          <w:sz w:val="24"/>
          <w:szCs w:val="24"/>
        </w:rPr>
        <w:t>ejemplo,</w:t>
      </w:r>
      <w:r w:rsidR="0046148A">
        <w:rPr>
          <w:rFonts w:ascii="Arial" w:hAnsi="Arial" w:cs="Arial"/>
          <w:sz w:val="24"/>
          <w:szCs w:val="24"/>
        </w:rPr>
        <w:t xml:space="preserve"> estudia los términos tales como renta </w:t>
      </w:r>
      <w:r w:rsidR="00580182">
        <w:rPr>
          <w:rFonts w:ascii="Arial" w:hAnsi="Arial" w:cs="Arial"/>
          <w:sz w:val="24"/>
          <w:szCs w:val="24"/>
        </w:rPr>
        <w:t>nacional, empleo</w:t>
      </w:r>
      <w:r w:rsidR="003D5E22">
        <w:rPr>
          <w:rFonts w:ascii="Arial" w:hAnsi="Arial" w:cs="Arial"/>
          <w:sz w:val="24"/>
          <w:szCs w:val="24"/>
        </w:rPr>
        <w:t xml:space="preserve"> total o inversión total. </w:t>
      </w:r>
      <w:r w:rsidR="0046148A">
        <w:rPr>
          <w:rFonts w:ascii="Arial" w:hAnsi="Arial" w:cs="Arial"/>
          <w:sz w:val="24"/>
          <w:szCs w:val="24"/>
        </w:rPr>
        <w:t xml:space="preserve"> </w:t>
      </w:r>
      <w:r>
        <w:rPr>
          <w:rFonts w:ascii="Arial" w:hAnsi="Arial" w:cs="Arial"/>
          <w:sz w:val="24"/>
          <w:szCs w:val="24"/>
        </w:rPr>
        <w:t xml:space="preserve">  </w:t>
      </w:r>
      <w:r w:rsidR="00294D68">
        <w:rPr>
          <w:rFonts w:ascii="Arial" w:hAnsi="Arial" w:cs="Arial"/>
          <w:sz w:val="24"/>
          <w:szCs w:val="24"/>
        </w:rPr>
        <w:t xml:space="preserve"> </w:t>
      </w:r>
    </w:p>
    <w:p w14:paraId="0CCB8AD5" w14:textId="77777777" w:rsidR="008C30CA" w:rsidRDefault="008C30CA" w:rsidP="009765D3">
      <w:pPr>
        <w:spacing w:line="360" w:lineRule="auto"/>
        <w:jc w:val="both"/>
        <w:rPr>
          <w:rFonts w:ascii="Arial" w:hAnsi="Arial" w:cs="Arial"/>
          <w:sz w:val="24"/>
          <w:szCs w:val="24"/>
        </w:rPr>
      </w:pPr>
      <w:r>
        <w:rPr>
          <w:rFonts w:ascii="Arial" w:hAnsi="Arial" w:cs="Arial"/>
          <w:sz w:val="24"/>
          <w:szCs w:val="24"/>
        </w:rPr>
        <w:t>Otro tema que se encuentra en la economía d</w:t>
      </w:r>
      <w:r w:rsidR="00B41EC3">
        <w:rPr>
          <w:rFonts w:ascii="Arial" w:hAnsi="Arial" w:cs="Arial"/>
          <w:sz w:val="24"/>
          <w:szCs w:val="24"/>
        </w:rPr>
        <w:t>esde el siglo X</w:t>
      </w:r>
      <w:r w:rsidR="006307FC">
        <w:rPr>
          <w:rFonts w:ascii="Arial" w:hAnsi="Arial" w:cs="Arial"/>
          <w:sz w:val="24"/>
          <w:szCs w:val="24"/>
        </w:rPr>
        <w:t>VI</w:t>
      </w:r>
      <w:r>
        <w:rPr>
          <w:rFonts w:ascii="Arial" w:hAnsi="Arial" w:cs="Arial"/>
          <w:sz w:val="24"/>
          <w:szCs w:val="24"/>
        </w:rPr>
        <w:t xml:space="preserve"> que se</w:t>
      </w:r>
      <w:r w:rsidR="00B41EC3">
        <w:rPr>
          <w:rFonts w:ascii="Arial" w:hAnsi="Arial" w:cs="Arial"/>
          <w:sz w:val="24"/>
          <w:szCs w:val="24"/>
        </w:rPr>
        <w:t xml:space="preserve"> ha puesto en discusión tanto teórica y políticamente de hacer un sistema económico que tenga como base la intervención del Estado en la economía</w:t>
      </w:r>
      <w:r w:rsidR="00162D93">
        <w:rPr>
          <w:rFonts w:ascii="Arial" w:hAnsi="Arial" w:cs="Arial"/>
          <w:sz w:val="24"/>
          <w:szCs w:val="24"/>
        </w:rPr>
        <w:t>.</w:t>
      </w:r>
      <w:r w:rsidR="00B41EC3">
        <w:rPr>
          <w:rFonts w:ascii="Arial" w:hAnsi="Arial" w:cs="Arial"/>
          <w:sz w:val="24"/>
          <w:szCs w:val="24"/>
        </w:rPr>
        <w:t xml:space="preserve"> </w:t>
      </w:r>
    </w:p>
    <w:p w14:paraId="7799C280" w14:textId="300A7D4C" w:rsidR="00491648" w:rsidRDefault="008C30CA" w:rsidP="009765D3">
      <w:pPr>
        <w:spacing w:line="360" w:lineRule="auto"/>
        <w:jc w:val="both"/>
        <w:rPr>
          <w:rFonts w:ascii="Arial" w:hAnsi="Arial" w:cs="Arial"/>
          <w:sz w:val="24"/>
          <w:szCs w:val="24"/>
        </w:rPr>
      </w:pPr>
      <w:r>
        <w:rPr>
          <w:rFonts w:ascii="Arial" w:hAnsi="Arial" w:cs="Arial"/>
          <w:sz w:val="24"/>
          <w:szCs w:val="24"/>
        </w:rPr>
        <w:t>Sobre esto se han desarrollado</w:t>
      </w:r>
      <w:r w:rsidR="00491648">
        <w:rPr>
          <w:rFonts w:ascii="Arial" w:hAnsi="Arial" w:cs="Arial"/>
          <w:sz w:val="24"/>
          <w:szCs w:val="24"/>
        </w:rPr>
        <w:t xml:space="preserve"> teorías en donde el Estado no intervenga en la</w:t>
      </w:r>
      <w:r w:rsidR="00544505">
        <w:rPr>
          <w:rFonts w:ascii="Arial" w:hAnsi="Arial" w:cs="Arial"/>
          <w:sz w:val="24"/>
          <w:szCs w:val="24"/>
        </w:rPr>
        <w:t xml:space="preserve"> economía tal es el caso de Adan</w:t>
      </w:r>
      <w:r w:rsidR="00491648">
        <w:rPr>
          <w:rFonts w:ascii="Arial" w:hAnsi="Arial" w:cs="Arial"/>
          <w:sz w:val="24"/>
          <w:szCs w:val="24"/>
        </w:rPr>
        <w:t>t Smit</w:t>
      </w:r>
      <w:r w:rsidR="00544505">
        <w:rPr>
          <w:rFonts w:ascii="Arial" w:hAnsi="Arial" w:cs="Arial"/>
          <w:sz w:val="24"/>
          <w:szCs w:val="24"/>
        </w:rPr>
        <w:t>h</w:t>
      </w:r>
      <w:r w:rsidR="00491648">
        <w:rPr>
          <w:rFonts w:ascii="Arial" w:hAnsi="Arial" w:cs="Arial"/>
          <w:sz w:val="24"/>
          <w:szCs w:val="24"/>
        </w:rPr>
        <w:t xml:space="preserve"> con su famosa Mano Invisible, Smit</w:t>
      </w:r>
      <w:r w:rsidR="00544505">
        <w:rPr>
          <w:rFonts w:ascii="Arial" w:hAnsi="Arial" w:cs="Arial"/>
          <w:sz w:val="24"/>
          <w:szCs w:val="24"/>
        </w:rPr>
        <w:t>h</w:t>
      </w:r>
      <w:r w:rsidR="00491648">
        <w:rPr>
          <w:rFonts w:ascii="Arial" w:hAnsi="Arial" w:cs="Arial"/>
          <w:sz w:val="24"/>
          <w:szCs w:val="24"/>
        </w:rPr>
        <w:t xml:space="preserve"> considerado como el padre de la economía es quien explica el libre flujo en el mercado, sin restricciones por parte del Estado, otro caso es de Keynes donde también sostiene que el Estado no debe intervenir en asuntos económicos.</w:t>
      </w:r>
    </w:p>
    <w:p w14:paraId="60C7A062" w14:textId="150316CE" w:rsidR="00491648" w:rsidRDefault="00491648" w:rsidP="009765D3">
      <w:pPr>
        <w:spacing w:line="360" w:lineRule="auto"/>
        <w:jc w:val="both"/>
        <w:rPr>
          <w:rFonts w:ascii="Arial" w:hAnsi="Arial" w:cs="Arial"/>
          <w:sz w:val="24"/>
          <w:szCs w:val="24"/>
        </w:rPr>
      </w:pPr>
      <w:r>
        <w:rPr>
          <w:rFonts w:ascii="Arial" w:hAnsi="Arial" w:cs="Arial"/>
          <w:sz w:val="24"/>
          <w:szCs w:val="24"/>
        </w:rPr>
        <w:t xml:space="preserve">Hoy en día hay economistas que no están de acuerdo con estas posturas porque dicen que de una manera u otra el Estado interviene en la </w:t>
      </w:r>
      <w:r w:rsidRPr="00C70B14">
        <w:rPr>
          <w:rFonts w:ascii="Arial" w:hAnsi="Arial" w:cs="Arial"/>
          <w:sz w:val="24"/>
          <w:szCs w:val="24"/>
        </w:rPr>
        <w:t>economía.</w:t>
      </w:r>
      <w:r w:rsidR="000C091D" w:rsidRPr="00C70B14">
        <w:rPr>
          <w:rFonts w:ascii="Arial" w:hAnsi="Arial" w:cs="Arial"/>
          <w:sz w:val="24"/>
          <w:szCs w:val="24"/>
        </w:rPr>
        <w:t xml:space="preserve"> Señalando qu</w:t>
      </w:r>
      <w:r w:rsidR="002631EA" w:rsidRPr="00C70B14">
        <w:rPr>
          <w:rFonts w:ascii="Arial" w:hAnsi="Arial" w:cs="Arial"/>
          <w:sz w:val="24"/>
          <w:szCs w:val="24"/>
        </w:rPr>
        <w:t>e no debe intervenir para</w:t>
      </w:r>
      <w:r w:rsidR="000C091D" w:rsidRPr="00C70B14">
        <w:rPr>
          <w:rFonts w:ascii="Arial" w:hAnsi="Arial" w:cs="Arial"/>
          <w:sz w:val="24"/>
          <w:szCs w:val="24"/>
        </w:rPr>
        <w:t xml:space="preserve"> resolver grandes problemas sociales y económicos,</w:t>
      </w:r>
      <w:r w:rsidR="002631EA" w:rsidRPr="00C70B14">
        <w:rPr>
          <w:rFonts w:ascii="Arial" w:hAnsi="Arial" w:cs="Arial"/>
          <w:sz w:val="24"/>
          <w:szCs w:val="24"/>
        </w:rPr>
        <w:t xml:space="preserve"> sin </w:t>
      </w:r>
      <w:r w:rsidR="00580182" w:rsidRPr="00C70B14">
        <w:rPr>
          <w:rFonts w:ascii="Arial" w:hAnsi="Arial" w:cs="Arial"/>
          <w:sz w:val="24"/>
          <w:szCs w:val="24"/>
        </w:rPr>
        <w:t>embargo,</w:t>
      </w:r>
      <w:r w:rsidR="002631EA" w:rsidRPr="00C70B14">
        <w:rPr>
          <w:rFonts w:ascii="Arial" w:hAnsi="Arial" w:cs="Arial"/>
          <w:sz w:val="24"/>
          <w:szCs w:val="24"/>
        </w:rPr>
        <w:t xml:space="preserve"> lo hace a través de la elaboración de</w:t>
      </w:r>
      <w:r w:rsidR="000C091D" w:rsidRPr="00C70B14">
        <w:rPr>
          <w:rFonts w:ascii="Arial" w:hAnsi="Arial" w:cs="Arial"/>
          <w:sz w:val="24"/>
          <w:szCs w:val="24"/>
        </w:rPr>
        <w:t xml:space="preserve"> los programas públicos.</w:t>
      </w:r>
    </w:p>
    <w:p w14:paraId="6560C16A" w14:textId="689FBCD6" w:rsidR="000C091D" w:rsidRDefault="00491648" w:rsidP="009765D3">
      <w:pPr>
        <w:spacing w:line="360" w:lineRule="auto"/>
        <w:jc w:val="both"/>
        <w:rPr>
          <w:rFonts w:ascii="Arial" w:hAnsi="Arial" w:cs="Arial"/>
          <w:sz w:val="24"/>
          <w:szCs w:val="24"/>
        </w:rPr>
      </w:pPr>
      <w:r>
        <w:rPr>
          <w:rFonts w:ascii="Arial" w:hAnsi="Arial" w:cs="Arial"/>
          <w:sz w:val="24"/>
          <w:szCs w:val="24"/>
        </w:rPr>
        <w:t xml:space="preserve">A consideración el Estado si interviene en la economía, porque la relación que existe entre Estado y economía no refiere sólo a los límites </w:t>
      </w:r>
      <w:r w:rsidR="00270AF3">
        <w:rPr>
          <w:rFonts w:ascii="Arial" w:hAnsi="Arial" w:cs="Arial"/>
          <w:sz w:val="24"/>
          <w:szCs w:val="24"/>
        </w:rPr>
        <w:t>que amplia o reduce en el ámbito de influencia entre el poder público y el capital privado.</w:t>
      </w:r>
      <w:r w:rsidR="00CA4F95">
        <w:rPr>
          <w:rFonts w:ascii="Arial" w:hAnsi="Arial" w:cs="Arial"/>
          <w:sz w:val="24"/>
          <w:szCs w:val="24"/>
        </w:rPr>
        <w:t xml:space="preserve"> Sin </w:t>
      </w:r>
      <w:r w:rsidR="00580182">
        <w:rPr>
          <w:rFonts w:ascii="Arial" w:hAnsi="Arial" w:cs="Arial"/>
          <w:sz w:val="24"/>
          <w:szCs w:val="24"/>
        </w:rPr>
        <w:t>embargo,</w:t>
      </w:r>
      <w:r w:rsidR="00CA4F95">
        <w:rPr>
          <w:rFonts w:ascii="Arial" w:hAnsi="Arial" w:cs="Arial"/>
          <w:sz w:val="24"/>
          <w:szCs w:val="24"/>
        </w:rPr>
        <w:t xml:space="preserve"> el problema que se plante no</w:t>
      </w:r>
      <w:r w:rsidR="002631EA">
        <w:rPr>
          <w:rFonts w:ascii="Arial" w:hAnsi="Arial" w:cs="Arial"/>
          <w:sz w:val="24"/>
          <w:szCs w:val="24"/>
        </w:rPr>
        <w:t xml:space="preserve"> es sólo para mejorar </w:t>
      </w:r>
      <w:r w:rsidR="002631EA" w:rsidRPr="00C70B14">
        <w:rPr>
          <w:rFonts w:ascii="Arial" w:hAnsi="Arial" w:cs="Arial"/>
          <w:sz w:val="24"/>
          <w:szCs w:val="24"/>
        </w:rPr>
        <w:t>o superar</w:t>
      </w:r>
      <w:r w:rsidR="00CA4F95" w:rsidRPr="00C70B14">
        <w:rPr>
          <w:rFonts w:ascii="Arial" w:hAnsi="Arial" w:cs="Arial"/>
          <w:sz w:val="24"/>
          <w:szCs w:val="24"/>
        </w:rPr>
        <w:t xml:space="preserve"> las desigualdades</w:t>
      </w:r>
      <w:r w:rsidR="00CA4F95">
        <w:rPr>
          <w:rFonts w:ascii="Arial" w:hAnsi="Arial" w:cs="Arial"/>
          <w:sz w:val="24"/>
          <w:szCs w:val="24"/>
        </w:rPr>
        <w:t xml:space="preserve"> económicas y sociales que se generan por el sistema capitalista. Se trata de un planteamiento político donde este en juego la supremacía del poder </w:t>
      </w:r>
      <w:r w:rsidR="000C091D">
        <w:rPr>
          <w:rFonts w:ascii="Arial" w:hAnsi="Arial" w:cs="Arial"/>
          <w:sz w:val="24"/>
          <w:szCs w:val="24"/>
        </w:rPr>
        <w:t>para usarlo en beneficio de quien lo detenta, que se plantea entorno a los factores de producción, la distribución, la comercialización y el consumo.</w:t>
      </w:r>
    </w:p>
    <w:p w14:paraId="4BE8FC57" w14:textId="77777777" w:rsidR="000C091D" w:rsidRDefault="003071A9" w:rsidP="009765D3">
      <w:pPr>
        <w:spacing w:line="360" w:lineRule="auto"/>
        <w:jc w:val="both"/>
        <w:rPr>
          <w:rFonts w:ascii="Arial" w:hAnsi="Arial" w:cs="Arial"/>
          <w:sz w:val="24"/>
          <w:szCs w:val="24"/>
        </w:rPr>
      </w:pPr>
      <w:r>
        <w:rPr>
          <w:rFonts w:ascii="Arial" w:hAnsi="Arial" w:cs="Arial"/>
          <w:sz w:val="24"/>
          <w:szCs w:val="24"/>
        </w:rPr>
        <w:t>Las funciones del Estado en la economía son diversas, porque no se trata de producir bienes y servicios pero que de igual influye en la producción privada estableciendo un marco legal para que las empresas desarrollen sus actividades y con esto se pueden tener ventajas tanto fiscales, financiero y/o laborales.</w:t>
      </w:r>
    </w:p>
    <w:p w14:paraId="4425609C" w14:textId="5888C63E" w:rsidR="00B41EC3" w:rsidRDefault="003071A9" w:rsidP="009765D3">
      <w:pPr>
        <w:spacing w:line="360" w:lineRule="auto"/>
        <w:jc w:val="both"/>
        <w:rPr>
          <w:rFonts w:ascii="Arial" w:hAnsi="Arial" w:cs="Arial"/>
          <w:sz w:val="24"/>
          <w:szCs w:val="24"/>
        </w:rPr>
      </w:pPr>
      <w:r>
        <w:rPr>
          <w:rFonts w:ascii="Arial" w:hAnsi="Arial" w:cs="Arial"/>
          <w:sz w:val="24"/>
          <w:szCs w:val="24"/>
        </w:rPr>
        <w:lastRenderedPageBreak/>
        <w:t xml:space="preserve">Los mecanismos con los que el Estado se apoya para intervenir en la </w:t>
      </w:r>
      <w:r w:rsidR="00580182">
        <w:rPr>
          <w:rFonts w:ascii="Arial" w:hAnsi="Arial" w:cs="Arial"/>
          <w:sz w:val="24"/>
          <w:szCs w:val="24"/>
        </w:rPr>
        <w:t>economía,</w:t>
      </w:r>
      <w:r>
        <w:rPr>
          <w:rFonts w:ascii="Arial" w:hAnsi="Arial" w:cs="Arial"/>
          <w:sz w:val="24"/>
          <w:szCs w:val="24"/>
        </w:rPr>
        <w:t xml:space="preserve"> así como para reactivarla </w:t>
      </w:r>
      <w:r w:rsidR="002C665F">
        <w:rPr>
          <w:rFonts w:ascii="Arial" w:hAnsi="Arial" w:cs="Arial"/>
          <w:sz w:val="24"/>
          <w:szCs w:val="24"/>
        </w:rPr>
        <w:t xml:space="preserve">y tener un ciclo favorable es a través de tres características; la redistribución de la renta (ingresos), la estabilización de la economía (política fiscal y monetaria), asignación de recursos. Para lograr esto el gobierno se apoya de instrumentos tal es el caso de los impuestos, el gasto público y las transferencias por último es la regulación; es decir, las leyes. </w:t>
      </w:r>
    </w:p>
    <w:p w14:paraId="10185109" w14:textId="717DE413" w:rsidR="00C11867" w:rsidRPr="00C11867" w:rsidRDefault="002C665F" w:rsidP="00C11867">
      <w:pPr>
        <w:spacing w:line="360" w:lineRule="auto"/>
        <w:jc w:val="both"/>
        <w:rPr>
          <w:rFonts w:ascii="Arial" w:hAnsi="Arial" w:cs="Arial"/>
          <w:sz w:val="24"/>
          <w:szCs w:val="24"/>
        </w:rPr>
      </w:pPr>
      <w:r>
        <w:rPr>
          <w:rFonts w:ascii="Arial" w:hAnsi="Arial" w:cs="Arial"/>
          <w:sz w:val="24"/>
          <w:szCs w:val="24"/>
        </w:rPr>
        <w:t xml:space="preserve">Por ejemplo, el objeto de estudio es el empleo (mercado laboral), </w:t>
      </w:r>
      <w:r w:rsidR="00C11867">
        <w:rPr>
          <w:rFonts w:ascii="Arial" w:hAnsi="Arial" w:cs="Arial"/>
          <w:sz w:val="24"/>
          <w:szCs w:val="24"/>
        </w:rPr>
        <w:t>¿cuá</w:t>
      </w:r>
      <w:r>
        <w:rPr>
          <w:rFonts w:ascii="Arial" w:hAnsi="Arial" w:cs="Arial"/>
          <w:sz w:val="24"/>
          <w:szCs w:val="24"/>
        </w:rPr>
        <w:t xml:space="preserve">l es la falla? Las crisis </w:t>
      </w:r>
      <w:r w:rsidR="00C11867">
        <w:rPr>
          <w:rFonts w:ascii="Arial" w:hAnsi="Arial" w:cs="Arial"/>
          <w:sz w:val="24"/>
          <w:szCs w:val="24"/>
        </w:rPr>
        <w:t>económicas</w:t>
      </w:r>
      <w:r>
        <w:rPr>
          <w:rFonts w:ascii="Arial" w:hAnsi="Arial" w:cs="Arial"/>
          <w:sz w:val="24"/>
          <w:szCs w:val="24"/>
        </w:rPr>
        <w:t xml:space="preserve"> que provocan inflación</w:t>
      </w:r>
      <w:r w:rsidR="00C11867">
        <w:rPr>
          <w:rFonts w:ascii="Arial" w:hAnsi="Arial" w:cs="Arial"/>
          <w:sz w:val="24"/>
          <w:szCs w:val="24"/>
        </w:rPr>
        <w:t xml:space="preserve"> y desempleo (bajo crecimiento) ¿cuál es su función del Estado? Lograr la estabilidad y el pleno empleo en economía ¿cómo interviene el Estado?, a través del manejo de la política económica que a su vez se divide en política fiscal y política monetaria. </w:t>
      </w:r>
    </w:p>
    <w:p w14:paraId="0FE970AF" w14:textId="77777777" w:rsidR="0015135B" w:rsidRDefault="00A345D8" w:rsidP="0015135B">
      <w:pPr>
        <w:pStyle w:val="Prrafodelista"/>
        <w:numPr>
          <w:ilvl w:val="1"/>
          <w:numId w:val="1"/>
        </w:numPr>
        <w:spacing w:line="360" w:lineRule="auto"/>
        <w:jc w:val="both"/>
        <w:rPr>
          <w:rFonts w:ascii="Arial" w:hAnsi="Arial" w:cs="Arial"/>
          <w:sz w:val="24"/>
          <w:szCs w:val="24"/>
        </w:rPr>
      </w:pPr>
      <w:r w:rsidRPr="0015135B">
        <w:rPr>
          <w:rFonts w:ascii="Arial" w:hAnsi="Arial" w:cs="Arial"/>
          <w:sz w:val="24"/>
          <w:szCs w:val="24"/>
        </w:rPr>
        <w:t xml:space="preserve">Antecedentes </w:t>
      </w:r>
      <w:r w:rsidR="0015135B" w:rsidRPr="0015135B">
        <w:rPr>
          <w:rFonts w:ascii="Arial" w:hAnsi="Arial" w:cs="Arial"/>
          <w:sz w:val="24"/>
          <w:szCs w:val="24"/>
        </w:rPr>
        <w:t>Históricos</w:t>
      </w:r>
      <w:r w:rsidRPr="0015135B">
        <w:rPr>
          <w:rFonts w:ascii="Arial" w:hAnsi="Arial" w:cs="Arial"/>
          <w:sz w:val="24"/>
          <w:szCs w:val="24"/>
        </w:rPr>
        <w:t xml:space="preserve"> </w:t>
      </w:r>
      <w:r w:rsidR="0015135B" w:rsidRPr="0015135B">
        <w:rPr>
          <w:rFonts w:ascii="Arial" w:hAnsi="Arial" w:cs="Arial"/>
          <w:sz w:val="24"/>
          <w:szCs w:val="24"/>
        </w:rPr>
        <w:t>del Empleo.</w:t>
      </w:r>
    </w:p>
    <w:p w14:paraId="099495B6" w14:textId="0F68C331" w:rsidR="002C1F44" w:rsidRPr="002C1F44" w:rsidRDefault="002C1F44" w:rsidP="002C1F44">
      <w:pPr>
        <w:spacing w:line="360" w:lineRule="auto"/>
        <w:jc w:val="both"/>
        <w:rPr>
          <w:rFonts w:ascii="Arial" w:hAnsi="Arial" w:cs="Arial"/>
          <w:sz w:val="24"/>
          <w:szCs w:val="24"/>
        </w:rPr>
      </w:pPr>
      <w:r w:rsidRPr="002C1F44">
        <w:rPr>
          <w:rFonts w:ascii="Arial" w:hAnsi="Arial" w:cs="Arial"/>
          <w:sz w:val="24"/>
          <w:szCs w:val="24"/>
        </w:rPr>
        <w:t xml:space="preserve">Antes de empezar con la historia y evolución del empleo, </w:t>
      </w:r>
      <w:r w:rsidR="008D302C">
        <w:rPr>
          <w:rFonts w:ascii="Arial" w:hAnsi="Arial" w:cs="Arial"/>
          <w:sz w:val="24"/>
          <w:szCs w:val="24"/>
        </w:rPr>
        <w:t>hay que</w:t>
      </w:r>
      <w:r w:rsidRPr="002C1F44">
        <w:rPr>
          <w:rFonts w:ascii="Arial" w:hAnsi="Arial" w:cs="Arial"/>
          <w:sz w:val="24"/>
          <w:szCs w:val="24"/>
        </w:rPr>
        <w:t xml:space="preserve"> puntualizar una diferencia y a la vez los conceptos de lo que es el empleo y trabajo ambas son complementarias, empleo es la oportunidad de trabajo que se presenta en cualquier momento y el trabajo son todas aquellas actividades que puedes desarrollar o de que eres capaz d</w:t>
      </w:r>
      <w:r w:rsidR="0046148A">
        <w:rPr>
          <w:rFonts w:ascii="Arial" w:hAnsi="Arial" w:cs="Arial"/>
          <w:sz w:val="24"/>
          <w:szCs w:val="24"/>
        </w:rPr>
        <w:t>e hacer que requiere es fuerzo y</w:t>
      </w:r>
      <w:r w:rsidRPr="002C1F44">
        <w:rPr>
          <w:rFonts w:ascii="Arial" w:hAnsi="Arial" w:cs="Arial"/>
          <w:sz w:val="24"/>
          <w:szCs w:val="24"/>
        </w:rPr>
        <w:t xml:space="preserve"> </w:t>
      </w:r>
      <w:r w:rsidR="00580182" w:rsidRPr="002C1F44">
        <w:rPr>
          <w:rFonts w:ascii="Arial" w:hAnsi="Arial" w:cs="Arial"/>
          <w:sz w:val="24"/>
          <w:szCs w:val="24"/>
        </w:rPr>
        <w:t>tiempo,</w:t>
      </w:r>
      <w:r w:rsidRPr="002C1F44">
        <w:rPr>
          <w:rFonts w:ascii="Arial" w:hAnsi="Arial" w:cs="Arial"/>
          <w:sz w:val="24"/>
          <w:szCs w:val="24"/>
        </w:rPr>
        <w:t xml:space="preserve"> pero al final recibes una remuneración por ese esfuerzo.</w:t>
      </w:r>
    </w:p>
    <w:p w14:paraId="24401A12" w14:textId="7FB84CE9" w:rsidR="002C1F44" w:rsidRPr="002C1F44" w:rsidRDefault="002C1F44" w:rsidP="002C1F44">
      <w:pPr>
        <w:spacing w:line="360" w:lineRule="auto"/>
        <w:jc w:val="both"/>
        <w:rPr>
          <w:rFonts w:ascii="Arial" w:hAnsi="Arial" w:cs="Arial"/>
          <w:sz w:val="24"/>
          <w:szCs w:val="24"/>
        </w:rPr>
      </w:pPr>
      <w:r w:rsidRPr="002C1F44">
        <w:rPr>
          <w:rFonts w:ascii="Arial" w:hAnsi="Arial" w:cs="Arial"/>
          <w:sz w:val="24"/>
          <w:szCs w:val="24"/>
        </w:rPr>
        <w:t xml:space="preserve">Se da que en México si hay oportunidades de </w:t>
      </w:r>
      <w:r w:rsidR="00580182" w:rsidRPr="002C1F44">
        <w:rPr>
          <w:rFonts w:ascii="Arial" w:hAnsi="Arial" w:cs="Arial"/>
          <w:sz w:val="24"/>
          <w:szCs w:val="24"/>
        </w:rPr>
        <w:t>trabajo,</w:t>
      </w:r>
      <w:r w:rsidRPr="002C1F44">
        <w:rPr>
          <w:rFonts w:ascii="Arial" w:hAnsi="Arial" w:cs="Arial"/>
          <w:sz w:val="24"/>
          <w:szCs w:val="24"/>
        </w:rPr>
        <w:t xml:space="preserve"> pero lamentable</w:t>
      </w:r>
      <w:r w:rsidR="002631EA">
        <w:rPr>
          <w:rFonts w:ascii="Arial" w:hAnsi="Arial" w:cs="Arial"/>
          <w:sz w:val="24"/>
          <w:szCs w:val="24"/>
        </w:rPr>
        <w:t xml:space="preserve">mente los jóvenes no </w:t>
      </w:r>
      <w:r w:rsidR="002631EA" w:rsidRPr="00C70B14">
        <w:rPr>
          <w:rFonts w:ascii="Arial" w:hAnsi="Arial" w:cs="Arial"/>
          <w:sz w:val="24"/>
          <w:szCs w:val="24"/>
        </w:rPr>
        <w:t>son capaces</w:t>
      </w:r>
      <w:r w:rsidRPr="00C70B14">
        <w:rPr>
          <w:rFonts w:ascii="Arial" w:hAnsi="Arial" w:cs="Arial"/>
          <w:sz w:val="24"/>
          <w:szCs w:val="24"/>
        </w:rPr>
        <w:t xml:space="preserve"> de desarrollar las tareas que se les encomienda de esas oportunidades ya sea en el sector</w:t>
      </w:r>
      <w:r w:rsidRPr="002C1F44">
        <w:rPr>
          <w:rFonts w:ascii="Arial" w:hAnsi="Arial" w:cs="Arial"/>
          <w:sz w:val="24"/>
          <w:szCs w:val="24"/>
        </w:rPr>
        <w:t xml:space="preserve"> público o privado, las causas son innumerables, </w:t>
      </w:r>
      <w:r w:rsidR="00580182" w:rsidRPr="002C1F44">
        <w:rPr>
          <w:rFonts w:ascii="Arial" w:hAnsi="Arial" w:cs="Arial"/>
          <w:sz w:val="24"/>
          <w:szCs w:val="24"/>
        </w:rPr>
        <w:t>que,</w:t>
      </w:r>
      <w:r w:rsidRPr="002C1F44">
        <w:rPr>
          <w:rFonts w:ascii="Arial" w:hAnsi="Arial" w:cs="Arial"/>
          <w:sz w:val="24"/>
          <w:szCs w:val="24"/>
        </w:rPr>
        <w:t xml:space="preserve"> por el abandono de estudios, la falta experiencia, el nivel de estudios etc.         </w:t>
      </w:r>
    </w:p>
    <w:p w14:paraId="4A34EBCC" w14:textId="6CD01910" w:rsidR="002C1F44" w:rsidRDefault="008D302C" w:rsidP="002C1F44">
      <w:pPr>
        <w:spacing w:line="360" w:lineRule="auto"/>
        <w:jc w:val="both"/>
        <w:rPr>
          <w:rFonts w:ascii="Arial" w:hAnsi="Arial" w:cs="Arial"/>
          <w:sz w:val="24"/>
          <w:szCs w:val="24"/>
        </w:rPr>
      </w:pPr>
      <w:r>
        <w:rPr>
          <w:rFonts w:ascii="Arial" w:hAnsi="Arial" w:cs="Arial"/>
          <w:sz w:val="24"/>
          <w:szCs w:val="24"/>
        </w:rPr>
        <w:t xml:space="preserve">En México una </w:t>
      </w:r>
      <w:r w:rsidR="00DC56D8">
        <w:rPr>
          <w:rFonts w:ascii="Arial" w:hAnsi="Arial" w:cs="Arial"/>
          <w:sz w:val="24"/>
          <w:szCs w:val="24"/>
        </w:rPr>
        <w:t>gran</w:t>
      </w:r>
      <w:r w:rsidR="002C1F44" w:rsidRPr="002C1F44">
        <w:rPr>
          <w:rFonts w:ascii="Arial" w:hAnsi="Arial" w:cs="Arial"/>
          <w:sz w:val="24"/>
          <w:szCs w:val="24"/>
        </w:rPr>
        <w:t xml:space="preserve"> parte</w:t>
      </w:r>
      <w:r w:rsidR="00DC56D8">
        <w:rPr>
          <w:rFonts w:ascii="Arial" w:hAnsi="Arial" w:cs="Arial"/>
          <w:sz w:val="24"/>
          <w:szCs w:val="24"/>
        </w:rPr>
        <w:t xml:space="preserve"> de la población</w:t>
      </w:r>
      <w:r w:rsidR="002C1F44" w:rsidRPr="002C1F44">
        <w:rPr>
          <w:rFonts w:ascii="Arial" w:hAnsi="Arial" w:cs="Arial"/>
          <w:sz w:val="24"/>
          <w:szCs w:val="24"/>
        </w:rPr>
        <w:t xml:space="preserve"> se encuentra buscando empleo o simplemente está desempleada, durante el </w:t>
      </w:r>
      <w:r w:rsidR="00580182" w:rsidRPr="002C1F44">
        <w:rPr>
          <w:rFonts w:ascii="Arial" w:hAnsi="Arial" w:cs="Arial"/>
          <w:sz w:val="24"/>
          <w:szCs w:val="24"/>
        </w:rPr>
        <w:t>siglo XIX</w:t>
      </w:r>
      <w:r w:rsidR="002C1F44" w:rsidRPr="002C1F44">
        <w:rPr>
          <w:rFonts w:ascii="Arial" w:hAnsi="Arial" w:cs="Arial"/>
          <w:sz w:val="24"/>
          <w:szCs w:val="24"/>
        </w:rPr>
        <w:t xml:space="preserve"> y XX la mayor parte de la población para solucionar este problema se dedicaban a las actividades que desde un punto de vista social producen poca nada, son los llamados subempleados. </w:t>
      </w:r>
      <w:r w:rsidR="002C1F44">
        <w:rPr>
          <w:rFonts w:ascii="Arial" w:hAnsi="Arial" w:cs="Arial"/>
          <w:sz w:val="24"/>
          <w:szCs w:val="24"/>
        </w:rPr>
        <w:t>Se encuentran en la industria, los servicios y la agricultura, dándole a la economía un carácter informal.</w:t>
      </w:r>
    </w:p>
    <w:p w14:paraId="6B46C0FB" w14:textId="52EE3479" w:rsidR="002C1F44" w:rsidRDefault="002C1F44" w:rsidP="002C1F44">
      <w:pPr>
        <w:spacing w:line="360" w:lineRule="auto"/>
        <w:jc w:val="both"/>
        <w:rPr>
          <w:rFonts w:ascii="Arial" w:hAnsi="Arial" w:cs="Arial"/>
          <w:sz w:val="24"/>
          <w:szCs w:val="24"/>
        </w:rPr>
      </w:pPr>
      <w:r>
        <w:rPr>
          <w:rFonts w:ascii="Arial" w:hAnsi="Arial" w:cs="Arial"/>
          <w:sz w:val="24"/>
          <w:szCs w:val="24"/>
        </w:rPr>
        <w:lastRenderedPageBreak/>
        <w:t xml:space="preserve">En el año 1970 la evolución de empleo en México era considerada como satisfactoria al ir en aumento. A pesar de diversos cuestionamientos del análisis de la economía mexicana que señalaban que no había capacidad por parte de los gobiernos en la creación de nuevos y mejores empleos a partir del crecimiento </w:t>
      </w:r>
      <w:r w:rsidR="0038666A">
        <w:rPr>
          <w:rFonts w:ascii="Arial" w:hAnsi="Arial" w:cs="Arial"/>
          <w:sz w:val="24"/>
          <w:szCs w:val="24"/>
        </w:rPr>
        <w:t>y el</w:t>
      </w:r>
      <w:r>
        <w:rPr>
          <w:rFonts w:ascii="Arial" w:hAnsi="Arial" w:cs="Arial"/>
          <w:sz w:val="24"/>
          <w:szCs w:val="24"/>
        </w:rPr>
        <w:t xml:space="preserve"> desarrollo económico de nuestro país.</w:t>
      </w:r>
    </w:p>
    <w:p w14:paraId="14664F27" w14:textId="77777777" w:rsidR="002C1F44" w:rsidRDefault="002C1F44" w:rsidP="002C1F44">
      <w:pPr>
        <w:spacing w:line="360" w:lineRule="auto"/>
        <w:jc w:val="both"/>
        <w:rPr>
          <w:rFonts w:ascii="Arial" w:hAnsi="Arial" w:cs="Arial"/>
          <w:sz w:val="24"/>
          <w:szCs w:val="24"/>
        </w:rPr>
      </w:pPr>
      <w:r w:rsidRPr="00C70B14">
        <w:rPr>
          <w:rFonts w:ascii="Arial" w:hAnsi="Arial" w:cs="Arial"/>
          <w:sz w:val="24"/>
          <w:szCs w:val="24"/>
        </w:rPr>
        <w:t>Saúl Trejo Reyes nos</w:t>
      </w:r>
      <w:r>
        <w:rPr>
          <w:rFonts w:ascii="Arial" w:hAnsi="Arial" w:cs="Arial"/>
          <w:sz w:val="24"/>
          <w:szCs w:val="24"/>
        </w:rPr>
        <w:t xml:space="preserve"> hace una comparación de dos décadas anteriores del país que nos dice: “Durante las dos décadas anteriores el producto había crecido a una tasa media de 6.1 a 7.0%respectivamente” (Trejo, 1988: 19). Esta se daba más que nada por el crecimiento poblacional asociado con un rápido crecimiento en la población Urbana y de la población económicamente activa (PEA), según se aprecia en este cuadro:</w:t>
      </w:r>
    </w:p>
    <w:p w14:paraId="33F74949" w14:textId="41601C0C" w:rsidR="002C1F44" w:rsidRPr="002C1F44" w:rsidRDefault="00AB27B6" w:rsidP="002C1F44">
      <w:pPr>
        <w:tabs>
          <w:tab w:val="left" w:pos="7421"/>
        </w:tabs>
        <w:spacing w:line="360" w:lineRule="auto"/>
        <w:jc w:val="center"/>
        <w:rPr>
          <w:rFonts w:ascii="Arial" w:hAnsi="Arial" w:cs="Arial"/>
          <w:sz w:val="24"/>
          <w:szCs w:val="24"/>
        </w:rPr>
      </w:pPr>
      <w:r>
        <w:rPr>
          <w:rFonts w:ascii="Arial" w:hAnsi="Arial" w:cs="Arial"/>
          <w:sz w:val="24"/>
          <w:szCs w:val="24"/>
        </w:rPr>
        <w:t>Cuadro</w:t>
      </w:r>
      <w:r w:rsidR="00DC56D8">
        <w:rPr>
          <w:rFonts w:ascii="Arial" w:hAnsi="Arial" w:cs="Arial"/>
          <w:sz w:val="24"/>
          <w:szCs w:val="24"/>
        </w:rPr>
        <w:t xml:space="preserve"> 2</w:t>
      </w:r>
      <w:r>
        <w:rPr>
          <w:rFonts w:ascii="Arial" w:hAnsi="Arial" w:cs="Arial"/>
          <w:sz w:val="24"/>
          <w:szCs w:val="24"/>
        </w:rPr>
        <w:t xml:space="preserve">. </w:t>
      </w:r>
      <w:r w:rsidR="002C1F44" w:rsidRPr="002C1F44">
        <w:rPr>
          <w:rFonts w:ascii="Arial" w:hAnsi="Arial" w:cs="Arial"/>
          <w:sz w:val="24"/>
          <w:szCs w:val="24"/>
        </w:rPr>
        <w:t>Crecimiento de la Población Económicamente Activa</w:t>
      </w:r>
    </w:p>
    <w:tbl>
      <w:tblPr>
        <w:tblStyle w:val="Tablaconcuadrcula"/>
        <w:tblW w:w="0" w:type="auto"/>
        <w:tblLook w:val="04A0" w:firstRow="1" w:lastRow="0" w:firstColumn="1" w:lastColumn="0" w:noHBand="0" w:noVBand="1"/>
      </w:tblPr>
      <w:tblGrid>
        <w:gridCol w:w="1980"/>
        <w:gridCol w:w="1215"/>
        <w:gridCol w:w="1257"/>
        <w:gridCol w:w="1120"/>
        <w:gridCol w:w="1120"/>
        <w:gridCol w:w="2419"/>
      </w:tblGrid>
      <w:tr w:rsidR="002C1F44" w14:paraId="4D5E49E6" w14:textId="77777777" w:rsidTr="00CA6751">
        <w:tc>
          <w:tcPr>
            <w:tcW w:w="9111" w:type="dxa"/>
            <w:gridSpan w:val="6"/>
          </w:tcPr>
          <w:p w14:paraId="30C33F40" w14:textId="77777777" w:rsidR="002C1F44" w:rsidRPr="00C55803" w:rsidRDefault="00166EDC" w:rsidP="00AF3324">
            <w:pPr>
              <w:spacing w:line="360" w:lineRule="auto"/>
              <w:jc w:val="center"/>
              <w:rPr>
                <w:rFonts w:ascii="Arial" w:hAnsi="Arial" w:cs="Arial"/>
                <w:sz w:val="16"/>
                <w:szCs w:val="16"/>
              </w:rPr>
            </w:pPr>
            <w:r>
              <w:rPr>
                <w:rFonts w:ascii="Arial" w:hAnsi="Arial" w:cs="Arial"/>
                <w:sz w:val="24"/>
                <w:szCs w:val="24"/>
              </w:rPr>
              <w:t>Estructura</w:t>
            </w:r>
            <w:r w:rsidR="002C1F44">
              <w:rPr>
                <w:rFonts w:ascii="Arial" w:hAnsi="Arial" w:cs="Arial"/>
                <w:sz w:val="24"/>
                <w:szCs w:val="24"/>
              </w:rPr>
              <w:t xml:space="preserve"> de la PEA</w:t>
            </w:r>
            <w:r>
              <w:rPr>
                <w:rFonts w:ascii="Arial" w:hAnsi="Arial" w:cs="Arial"/>
                <w:sz w:val="24"/>
                <w:szCs w:val="24"/>
              </w:rPr>
              <w:t xml:space="preserve"> por Actividad </w:t>
            </w:r>
            <w:r w:rsidR="002C1F44">
              <w:rPr>
                <w:rFonts w:ascii="Arial" w:hAnsi="Arial" w:cs="Arial"/>
                <w:sz w:val="24"/>
                <w:szCs w:val="24"/>
              </w:rPr>
              <w:t xml:space="preserve">                                                                                           </w:t>
            </w:r>
            <w:r w:rsidR="002C1F44" w:rsidRPr="00C55803">
              <w:rPr>
                <w:rFonts w:ascii="Arial" w:hAnsi="Arial" w:cs="Arial"/>
                <w:sz w:val="16"/>
                <w:szCs w:val="16"/>
              </w:rPr>
              <w:t>(Miles de Personas)</w:t>
            </w:r>
          </w:p>
        </w:tc>
      </w:tr>
      <w:tr w:rsidR="002C1F44" w14:paraId="28D20E7E" w14:textId="77777777" w:rsidTr="00CA6751">
        <w:tc>
          <w:tcPr>
            <w:tcW w:w="1980" w:type="dxa"/>
          </w:tcPr>
          <w:p w14:paraId="3545D99E" w14:textId="77777777" w:rsidR="002C1F44" w:rsidRDefault="002C1F44" w:rsidP="00AF3324">
            <w:pPr>
              <w:spacing w:line="360" w:lineRule="auto"/>
              <w:jc w:val="both"/>
              <w:rPr>
                <w:rFonts w:ascii="Arial" w:hAnsi="Arial" w:cs="Arial"/>
                <w:sz w:val="24"/>
                <w:szCs w:val="24"/>
              </w:rPr>
            </w:pPr>
            <w:r>
              <w:rPr>
                <w:rFonts w:ascii="Arial" w:hAnsi="Arial" w:cs="Arial"/>
                <w:sz w:val="24"/>
                <w:szCs w:val="24"/>
              </w:rPr>
              <w:t>Concepto</w:t>
            </w:r>
          </w:p>
        </w:tc>
        <w:tc>
          <w:tcPr>
            <w:tcW w:w="1215" w:type="dxa"/>
          </w:tcPr>
          <w:p w14:paraId="53BA4CCD" w14:textId="77777777" w:rsidR="002C1F44" w:rsidRDefault="002C1F44" w:rsidP="00AF3324">
            <w:pPr>
              <w:spacing w:line="360" w:lineRule="auto"/>
              <w:jc w:val="center"/>
              <w:rPr>
                <w:rFonts w:ascii="Arial" w:hAnsi="Arial" w:cs="Arial"/>
                <w:sz w:val="24"/>
                <w:szCs w:val="24"/>
              </w:rPr>
            </w:pPr>
            <w:r>
              <w:rPr>
                <w:rFonts w:ascii="Arial" w:hAnsi="Arial" w:cs="Arial"/>
                <w:sz w:val="24"/>
                <w:szCs w:val="24"/>
              </w:rPr>
              <w:t>1950</w:t>
            </w:r>
          </w:p>
        </w:tc>
        <w:tc>
          <w:tcPr>
            <w:tcW w:w="1257" w:type="dxa"/>
          </w:tcPr>
          <w:p w14:paraId="2D213C79" w14:textId="77777777" w:rsidR="002C1F44" w:rsidRDefault="002C1F44" w:rsidP="00AF3324">
            <w:pPr>
              <w:spacing w:line="360" w:lineRule="auto"/>
              <w:jc w:val="center"/>
              <w:rPr>
                <w:rFonts w:ascii="Arial" w:hAnsi="Arial" w:cs="Arial"/>
                <w:sz w:val="24"/>
                <w:szCs w:val="24"/>
              </w:rPr>
            </w:pPr>
            <w:r>
              <w:rPr>
                <w:rFonts w:ascii="Arial" w:hAnsi="Arial" w:cs="Arial"/>
                <w:sz w:val="24"/>
                <w:szCs w:val="24"/>
              </w:rPr>
              <w:t>1960</w:t>
            </w:r>
          </w:p>
        </w:tc>
        <w:tc>
          <w:tcPr>
            <w:tcW w:w="1120" w:type="dxa"/>
          </w:tcPr>
          <w:p w14:paraId="6F19CC4A" w14:textId="77777777" w:rsidR="002C1F44" w:rsidRDefault="002C1F44" w:rsidP="00AF3324">
            <w:pPr>
              <w:spacing w:line="360" w:lineRule="auto"/>
              <w:jc w:val="center"/>
              <w:rPr>
                <w:rFonts w:ascii="Arial" w:hAnsi="Arial" w:cs="Arial"/>
                <w:sz w:val="24"/>
                <w:szCs w:val="24"/>
              </w:rPr>
            </w:pPr>
            <w:r>
              <w:rPr>
                <w:rFonts w:ascii="Arial" w:hAnsi="Arial" w:cs="Arial"/>
                <w:sz w:val="24"/>
                <w:szCs w:val="24"/>
              </w:rPr>
              <w:t>1970</w:t>
            </w:r>
          </w:p>
        </w:tc>
        <w:tc>
          <w:tcPr>
            <w:tcW w:w="1120" w:type="dxa"/>
          </w:tcPr>
          <w:p w14:paraId="4BBF2705" w14:textId="77777777" w:rsidR="002C1F44" w:rsidRDefault="002C1F44" w:rsidP="00AF3324">
            <w:pPr>
              <w:spacing w:line="360" w:lineRule="auto"/>
              <w:jc w:val="center"/>
              <w:rPr>
                <w:rFonts w:ascii="Arial" w:hAnsi="Arial" w:cs="Arial"/>
                <w:sz w:val="24"/>
                <w:szCs w:val="24"/>
              </w:rPr>
            </w:pPr>
            <w:r>
              <w:rPr>
                <w:rFonts w:ascii="Arial" w:hAnsi="Arial" w:cs="Arial"/>
                <w:sz w:val="24"/>
                <w:szCs w:val="24"/>
              </w:rPr>
              <w:t>1980</w:t>
            </w:r>
          </w:p>
        </w:tc>
        <w:tc>
          <w:tcPr>
            <w:tcW w:w="2419" w:type="dxa"/>
          </w:tcPr>
          <w:p w14:paraId="7F48D9A2" w14:textId="77777777" w:rsidR="002C1F44" w:rsidRPr="00C55803" w:rsidRDefault="002C1F44" w:rsidP="00AF3324">
            <w:pPr>
              <w:jc w:val="center"/>
              <w:rPr>
                <w:rFonts w:ascii="Lucida Calligraphy" w:hAnsi="Lucida Calligraphy" w:cs="Arial"/>
                <w:sz w:val="20"/>
                <w:szCs w:val="20"/>
              </w:rPr>
            </w:pPr>
            <w:r>
              <w:rPr>
                <w:rFonts w:ascii="Lucida Calligraphy" w:hAnsi="Lucida Calligraphy" w:cs="Arial"/>
                <w:sz w:val="20"/>
                <w:szCs w:val="20"/>
              </w:rPr>
              <w:t>Taza de Crecimiento 1970-1980</w:t>
            </w:r>
          </w:p>
        </w:tc>
      </w:tr>
      <w:tr w:rsidR="002C1F44" w14:paraId="32E909EF" w14:textId="77777777" w:rsidTr="00CA6751">
        <w:tc>
          <w:tcPr>
            <w:tcW w:w="1980" w:type="dxa"/>
          </w:tcPr>
          <w:p w14:paraId="1D82CE51" w14:textId="77777777" w:rsidR="002C1F44" w:rsidRDefault="002C1F44" w:rsidP="00AF3324">
            <w:pPr>
              <w:spacing w:line="360" w:lineRule="auto"/>
              <w:jc w:val="center"/>
              <w:rPr>
                <w:rFonts w:ascii="Arial" w:hAnsi="Arial" w:cs="Arial"/>
                <w:sz w:val="24"/>
                <w:szCs w:val="24"/>
              </w:rPr>
            </w:pPr>
            <w:r>
              <w:rPr>
                <w:rFonts w:ascii="Arial" w:hAnsi="Arial" w:cs="Arial"/>
                <w:sz w:val="24"/>
                <w:szCs w:val="24"/>
              </w:rPr>
              <w:t>Población</w:t>
            </w:r>
          </w:p>
        </w:tc>
        <w:tc>
          <w:tcPr>
            <w:tcW w:w="1215" w:type="dxa"/>
          </w:tcPr>
          <w:p w14:paraId="3E31CB66" w14:textId="77777777" w:rsidR="002C1F44" w:rsidRDefault="002C1F44" w:rsidP="00AF3324">
            <w:pPr>
              <w:spacing w:line="360" w:lineRule="auto"/>
              <w:jc w:val="center"/>
              <w:rPr>
                <w:rFonts w:ascii="Arial" w:hAnsi="Arial" w:cs="Arial"/>
                <w:sz w:val="24"/>
                <w:szCs w:val="24"/>
              </w:rPr>
            </w:pPr>
            <w:r>
              <w:rPr>
                <w:rFonts w:ascii="Arial" w:hAnsi="Arial" w:cs="Arial"/>
                <w:sz w:val="24"/>
                <w:szCs w:val="24"/>
              </w:rPr>
              <w:t>26 282</w:t>
            </w:r>
          </w:p>
        </w:tc>
        <w:tc>
          <w:tcPr>
            <w:tcW w:w="1257" w:type="dxa"/>
          </w:tcPr>
          <w:p w14:paraId="1754D6F5" w14:textId="77777777" w:rsidR="002C1F44" w:rsidRDefault="002C1F44" w:rsidP="00AF3324">
            <w:pPr>
              <w:spacing w:line="360" w:lineRule="auto"/>
              <w:jc w:val="center"/>
              <w:rPr>
                <w:rFonts w:ascii="Arial" w:hAnsi="Arial" w:cs="Arial"/>
                <w:sz w:val="24"/>
                <w:szCs w:val="24"/>
              </w:rPr>
            </w:pPr>
            <w:r>
              <w:rPr>
                <w:rFonts w:ascii="Arial" w:hAnsi="Arial" w:cs="Arial"/>
                <w:sz w:val="24"/>
                <w:szCs w:val="24"/>
              </w:rPr>
              <w:t>36 046</w:t>
            </w:r>
          </w:p>
        </w:tc>
        <w:tc>
          <w:tcPr>
            <w:tcW w:w="1120" w:type="dxa"/>
          </w:tcPr>
          <w:p w14:paraId="2CC732BF" w14:textId="77777777" w:rsidR="002C1F44" w:rsidRDefault="002C1F44" w:rsidP="00AF3324">
            <w:pPr>
              <w:spacing w:line="360" w:lineRule="auto"/>
              <w:jc w:val="center"/>
              <w:rPr>
                <w:rFonts w:ascii="Arial" w:hAnsi="Arial" w:cs="Arial"/>
                <w:sz w:val="24"/>
                <w:szCs w:val="24"/>
              </w:rPr>
            </w:pPr>
            <w:r>
              <w:rPr>
                <w:rFonts w:ascii="Arial" w:hAnsi="Arial" w:cs="Arial"/>
                <w:sz w:val="24"/>
                <w:szCs w:val="24"/>
              </w:rPr>
              <w:t>48 225</w:t>
            </w:r>
          </w:p>
        </w:tc>
        <w:tc>
          <w:tcPr>
            <w:tcW w:w="1120" w:type="dxa"/>
          </w:tcPr>
          <w:p w14:paraId="70F296A3" w14:textId="77777777" w:rsidR="002C1F44" w:rsidRDefault="002C1F44" w:rsidP="00AF3324">
            <w:pPr>
              <w:spacing w:line="360" w:lineRule="auto"/>
              <w:jc w:val="center"/>
              <w:rPr>
                <w:rFonts w:ascii="Arial" w:hAnsi="Arial" w:cs="Arial"/>
                <w:sz w:val="24"/>
                <w:szCs w:val="24"/>
              </w:rPr>
            </w:pPr>
            <w:r>
              <w:rPr>
                <w:rFonts w:ascii="Arial" w:hAnsi="Arial" w:cs="Arial"/>
                <w:sz w:val="24"/>
                <w:szCs w:val="24"/>
              </w:rPr>
              <w:t>66 846</w:t>
            </w:r>
          </w:p>
        </w:tc>
        <w:tc>
          <w:tcPr>
            <w:tcW w:w="2419" w:type="dxa"/>
          </w:tcPr>
          <w:p w14:paraId="2589CF79" w14:textId="77777777" w:rsidR="002C1F44" w:rsidRDefault="002C1F44" w:rsidP="00AF3324">
            <w:pPr>
              <w:spacing w:line="360" w:lineRule="auto"/>
              <w:jc w:val="center"/>
              <w:rPr>
                <w:rFonts w:ascii="Arial" w:hAnsi="Arial" w:cs="Arial"/>
                <w:sz w:val="24"/>
                <w:szCs w:val="24"/>
              </w:rPr>
            </w:pPr>
            <w:r>
              <w:rPr>
                <w:rFonts w:ascii="Arial" w:hAnsi="Arial" w:cs="Arial"/>
                <w:sz w:val="24"/>
                <w:szCs w:val="24"/>
              </w:rPr>
              <w:t>3.3</w:t>
            </w:r>
          </w:p>
        </w:tc>
      </w:tr>
      <w:tr w:rsidR="002C1F44" w14:paraId="4C61A1F9" w14:textId="77777777" w:rsidTr="00CA6751">
        <w:tc>
          <w:tcPr>
            <w:tcW w:w="1980" w:type="dxa"/>
          </w:tcPr>
          <w:p w14:paraId="312ED969" w14:textId="77777777" w:rsidR="002C1F44" w:rsidRDefault="002C1F44" w:rsidP="00AF3324">
            <w:pPr>
              <w:spacing w:line="360" w:lineRule="auto"/>
              <w:jc w:val="center"/>
              <w:rPr>
                <w:rFonts w:ascii="Arial" w:hAnsi="Arial" w:cs="Arial"/>
                <w:sz w:val="24"/>
                <w:szCs w:val="24"/>
              </w:rPr>
            </w:pPr>
            <w:r>
              <w:rPr>
                <w:rFonts w:ascii="Arial" w:hAnsi="Arial" w:cs="Arial"/>
                <w:sz w:val="24"/>
                <w:szCs w:val="24"/>
              </w:rPr>
              <w:t>PEA</w:t>
            </w:r>
          </w:p>
        </w:tc>
        <w:tc>
          <w:tcPr>
            <w:tcW w:w="1215" w:type="dxa"/>
          </w:tcPr>
          <w:p w14:paraId="6D5764D6" w14:textId="77777777" w:rsidR="002C1F44" w:rsidRDefault="002C1F44" w:rsidP="00AF3324">
            <w:pPr>
              <w:spacing w:line="360" w:lineRule="auto"/>
              <w:jc w:val="center"/>
              <w:rPr>
                <w:rFonts w:ascii="Arial" w:hAnsi="Arial" w:cs="Arial"/>
                <w:sz w:val="24"/>
                <w:szCs w:val="24"/>
              </w:rPr>
            </w:pPr>
            <w:r>
              <w:rPr>
                <w:rFonts w:ascii="Arial" w:hAnsi="Arial" w:cs="Arial"/>
                <w:sz w:val="24"/>
                <w:szCs w:val="24"/>
              </w:rPr>
              <w:t>8 272</w:t>
            </w:r>
          </w:p>
        </w:tc>
        <w:tc>
          <w:tcPr>
            <w:tcW w:w="1257" w:type="dxa"/>
          </w:tcPr>
          <w:p w14:paraId="4CC461D3" w14:textId="77777777" w:rsidR="002C1F44" w:rsidRDefault="002C1F44" w:rsidP="00AF3324">
            <w:pPr>
              <w:spacing w:line="360" w:lineRule="auto"/>
              <w:jc w:val="center"/>
              <w:rPr>
                <w:rFonts w:ascii="Arial" w:hAnsi="Arial" w:cs="Arial"/>
                <w:sz w:val="24"/>
                <w:szCs w:val="24"/>
              </w:rPr>
            </w:pPr>
            <w:r>
              <w:rPr>
                <w:rFonts w:ascii="Arial" w:hAnsi="Arial" w:cs="Arial"/>
                <w:sz w:val="24"/>
                <w:szCs w:val="24"/>
              </w:rPr>
              <w:t>11 332</w:t>
            </w:r>
          </w:p>
        </w:tc>
        <w:tc>
          <w:tcPr>
            <w:tcW w:w="1120" w:type="dxa"/>
          </w:tcPr>
          <w:p w14:paraId="24E9ADB3" w14:textId="77777777" w:rsidR="002C1F44" w:rsidRDefault="002C1F44" w:rsidP="00AF3324">
            <w:pPr>
              <w:spacing w:line="360" w:lineRule="auto"/>
              <w:jc w:val="center"/>
              <w:rPr>
                <w:rFonts w:ascii="Arial" w:hAnsi="Arial" w:cs="Arial"/>
                <w:sz w:val="24"/>
                <w:szCs w:val="24"/>
              </w:rPr>
            </w:pPr>
            <w:r>
              <w:rPr>
                <w:rFonts w:ascii="Arial" w:hAnsi="Arial" w:cs="Arial"/>
                <w:sz w:val="24"/>
                <w:szCs w:val="24"/>
              </w:rPr>
              <w:t>12 955</w:t>
            </w:r>
          </w:p>
        </w:tc>
        <w:tc>
          <w:tcPr>
            <w:tcW w:w="1120" w:type="dxa"/>
          </w:tcPr>
          <w:p w14:paraId="33B981E5" w14:textId="77777777" w:rsidR="002C1F44" w:rsidRDefault="002C1F44" w:rsidP="00AF3324">
            <w:pPr>
              <w:spacing w:line="360" w:lineRule="auto"/>
              <w:jc w:val="center"/>
              <w:rPr>
                <w:rFonts w:ascii="Arial" w:hAnsi="Arial" w:cs="Arial"/>
                <w:sz w:val="24"/>
                <w:szCs w:val="24"/>
              </w:rPr>
            </w:pPr>
            <w:r>
              <w:rPr>
                <w:rFonts w:ascii="Arial" w:hAnsi="Arial" w:cs="Arial"/>
                <w:sz w:val="24"/>
                <w:szCs w:val="24"/>
              </w:rPr>
              <w:t>22 066</w:t>
            </w:r>
          </w:p>
        </w:tc>
        <w:tc>
          <w:tcPr>
            <w:tcW w:w="2419" w:type="dxa"/>
          </w:tcPr>
          <w:p w14:paraId="6EB90E2C" w14:textId="77777777" w:rsidR="002C1F44" w:rsidRDefault="002C1F44" w:rsidP="00AF3324">
            <w:pPr>
              <w:spacing w:line="360" w:lineRule="auto"/>
              <w:jc w:val="center"/>
              <w:rPr>
                <w:rFonts w:ascii="Arial" w:hAnsi="Arial" w:cs="Arial"/>
                <w:sz w:val="24"/>
                <w:szCs w:val="24"/>
              </w:rPr>
            </w:pPr>
            <w:r>
              <w:rPr>
                <w:rFonts w:ascii="Arial" w:hAnsi="Arial" w:cs="Arial"/>
                <w:sz w:val="24"/>
                <w:szCs w:val="24"/>
              </w:rPr>
              <w:t>5.5</w:t>
            </w:r>
          </w:p>
        </w:tc>
      </w:tr>
      <w:tr w:rsidR="00166EDC" w14:paraId="3FBC0CC0" w14:textId="77777777" w:rsidTr="00CA6751">
        <w:tc>
          <w:tcPr>
            <w:tcW w:w="1980" w:type="dxa"/>
          </w:tcPr>
          <w:p w14:paraId="588FAE30" w14:textId="77777777" w:rsidR="00166EDC" w:rsidRDefault="00166EDC" w:rsidP="00AF3324">
            <w:pPr>
              <w:spacing w:line="360" w:lineRule="auto"/>
              <w:jc w:val="center"/>
              <w:rPr>
                <w:rFonts w:ascii="Arial" w:hAnsi="Arial" w:cs="Arial"/>
                <w:sz w:val="24"/>
                <w:szCs w:val="24"/>
              </w:rPr>
            </w:pPr>
            <w:r>
              <w:rPr>
                <w:rFonts w:ascii="Arial" w:hAnsi="Arial" w:cs="Arial"/>
                <w:sz w:val="24"/>
                <w:szCs w:val="24"/>
              </w:rPr>
              <w:t xml:space="preserve">Agropecuario </w:t>
            </w:r>
          </w:p>
        </w:tc>
        <w:tc>
          <w:tcPr>
            <w:tcW w:w="1215" w:type="dxa"/>
          </w:tcPr>
          <w:p w14:paraId="1B1A5463"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4 824</w:t>
            </w:r>
          </w:p>
        </w:tc>
        <w:tc>
          <w:tcPr>
            <w:tcW w:w="1257" w:type="dxa"/>
          </w:tcPr>
          <w:p w14:paraId="5C24117C"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6 143</w:t>
            </w:r>
          </w:p>
        </w:tc>
        <w:tc>
          <w:tcPr>
            <w:tcW w:w="1120" w:type="dxa"/>
          </w:tcPr>
          <w:p w14:paraId="6EBFB2BD"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5 145</w:t>
            </w:r>
          </w:p>
        </w:tc>
        <w:tc>
          <w:tcPr>
            <w:tcW w:w="1120" w:type="dxa"/>
          </w:tcPr>
          <w:p w14:paraId="4B38DDB1"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5 700</w:t>
            </w:r>
          </w:p>
        </w:tc>
        <w:tc>
          <w:tcPr>
            <w:tcW w:w="2419" w:type="dxa"/>
          </w:tcPr>
          <w:p w14:paraId="5F9DB1D4" w14:textId="77777777" w:rsidR="00166EDC" w:rsidRDefault="00166EDC" w:rsidP="00AF3324">
            <w:pPr>
              <w:spacing w:line="360" w:lineRule="auto"/>
              <w:jc w:val="center"/>
              <w:rPr>
                <w:rFonts w:ascii="Arial" w:hAnsi="Arial" w:cs="Arial"/>
                <w:sz w:val="24"/>
                <w:szCs w:val="24"/>
              </w:rPr>
            </w:pPr>
          </w:p>
        </w:tc>
      </w:tr>
      <w:tr w:rsidR="00166EDC" w14:paraId="4DD0F4E4" w14:textId="77777777" w:rsidTr="00CA6751">
        <w:tc>
          <w:tcPr>
            <w:tcW w:w="1980" w:type="dxa"/>
          </w:tcPr>
          <w:p w14:paraId="2C41E975" w14:textId="77777777" w:rsidR="00166EDC" w:rsidRDefault="00166EDC" w:rsidP="00AF3324">
            <w:pPr>
              <w:spacing w:line="360" w:lineRule="auto"/>
              <w:jc w:val="center"/>
              <w:rPr>
                <w:rFonts w:ascii="Arial" w:hAnsi="Arial" w:cs="Arial"/>
                <w:sz w:val="24"/>
                <w:szCs w:val="24"/>
              </w:rPr>
            </w:pPr>
            <w:r>
              <w:rPr>
                <w:rFonts w:ascii="Arial" w:hAnsi="Arial" w:cs="Arial"/>
                <w:sz w:val="24"/>
                <w:szCs w:val="24"/>
              </w:rPr>
              <w:t xml:space="preserve">Minería </w:t>
            </w:r>
          </w:p>
        </w:tc>
        <w:tc>
          <w:tcPr>
            <w:tcW w:w="1215" w:type="dxa"/>
          </w:tcPr>
          <w:p w14:paraId="77A600D2"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97</w:t>
            </w:r>
          </w:p>
        </w:tc>
        <w:tc>
          <w:tcPr>
            <w:tcW w:w="1257" w:type="dxa"/>
          </w:tcPr>
          <w:p w14:paraId="367A77E5"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142</w:t>
            </w:r>
          </w:p>
        </w:tc>
        <w:tc>
          <w:tcPr>
            <w:tcW w:w="1120" w:type="dxa"/>
          </w:tcPr>
          <w:p w14:paraId="13564C8F"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180</w:t>
            </w:r>
          </w:p>
        </w:tc>
        <w:tc>
          <w:tcPr>
            <w:tcW w:w="1120" w:type="dxa"/>
          </w:tcPr>
          <w:p w14:paraId="70C3BE8C"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513</w:t>
            </w:r>
          </w:p>
        </w:tc>
        <w:tc>
          <w:tcPr>
            <w:tcW w:w="2419" w:type="dxa"/>
          </w:tcPr>
          <w:p w14:paraId="2071EE55" w14:textId="77777777" w:rsidR="00166EDC" w:rsidRDefault="00166EDC" w:rsidP="00AF3324">
            <w:pPr>
              <w:spacing w:line="360" w:lineRule="auto"/>
              <w:jc w:val="center"/>
              <w:rPr>
                <w:rFonts w:ascii="Arial" w:hAnsi="Arial" w:cs="Arial"/>
                <w:sz w:val="24"/>
                <w:szCs w:val="24"/>
              </w:rPr>
            </w:pPr>
          </w:p>
        </w:tc>
      </w:tr>
      <w:tr w:rsidR="00166EDC" w14:paraId="558A32F4" w14:textId="77777777" w:rsidTr="00CA6751">
        <w:tc>
          <w:tcPr>
            <w:tcW w:w="1980" w:type="dxa"/>
          </w:tcPr>
          <w:p w14:paraId="644FA9A4" w14:textId="77777777" w:rsidR="00166EDC" w:rsidRDefault="00166EDC" w:rsidP="00AF3324">
            <w:pPr>
              <w:spacing w:line="360" w:lineRule="auto"/>
              <w:jc w:val="center"/>
              <w:rPr>
                <w:rFonts w:ascii="Arial" w:hAnsi="Arial" w:cs="Arial"/>
                <w:sz w:val="24"/>
                <w:szCs w:val="24"/>
              </w:rPr>
            </w:pPr>
            <w:r>
              <w:rPr>
                <w:rFonts w:ascii="Arial" w:hAnsi="Arial" w:cs="Arial"/>
                <w:sz w:val="24"/>
                <w:szCs w:val="24"/>
              </w:rPr>
              <w:t>Manufacturas</w:t>
            </w:r>
          </w:p>
        </w:tc>
        <w:tc>
          <w:tcPr>
            <w:tcW w:w="1215" w:type="dxa"/>
          </w:tcPr>
          <w:p w14:paraId="5F2BD81C" w14:textId="77777777" w:rsidR="00166EDC" w:rsidRDefault="00166EDC" w:rsidP="00AF3324">
            <w:pPr>
              <w:spacing w:line="360" w:lineRule="auto"/>
              <w:jc w:val="center"/>
              <w:rPr>
                <w:rFonts w:ascii="Arial" w:hAnsi="Arial" w:cs="Arial"/>
                <w:sz w:val="24"/>
                <w:szCs w:val="24"/>
              </w:rPr>
            </w:pPr>
          </w:p>
        </w:tc>
        <w:tc>
          <w:tcPr>
            <w:tcW w:w="1257" w:type="dxa"/>
          </w:tcPr>
          <w:p w14:paraId="300E9AB7"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1 556</w:t>
            </w:r>
          </w:p>
        </w:tc>
        <w:tc>
          <w:tcPr>
            <w:tcW w:w="1120" w:type="dxa"/>
          </w:tcPr>
          <w:p w14:paraId="3B523194"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2 363</w:t>
            </w:r>
          </w:p>
        </w:tc>
        <w:tc>
          <w:tcPr>
            <w:tcW w:w="1120" w:type="dxa"/>
          </w:tcPr>
          <w:p w14:paraId="5B44BF19"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2 580</w:t>
            </w:r>
          </w:p>
        </w:tc>
        <w:tc>
          <w:tcPr>
            <w:tcW w:w="2419" w:type="dxa"/>
          </w:tcPr>
          <w:p w14:paraId="77641518" w14:textId="77777777" w:rsidR="00166EDC" w:rsidRDefault="00166EDC" w:rsidP="00AF3324">
            <w:pPr>
              <w:spacing w:line="360" w:lineRule="auto"/>
              <w:jc w:val="center"/>
              <w:rPr>
                <w:rFonts w:ascii="Arial" w:hAnsi="Arial" w:cs="Arial"/>
                <w:sz w:val="24"/>
                <w:szCs w:val="24"/>
              </w:rPr>
            </w:pPr>
          </w:p>
        </w:tc>
      </w:tr>
      <w:tr w:rsidR="00166EDC" w14:paraId="799E7039" w14:textId="77777777" w:rsidTr="00CA6751">
        <w:tc>
          <w:tcPr>
            <w:tcW w:w="1980" w:type="dxa"/>
          </w:tcPr>
          <w:p w14:paraId="31D19096" w14:textId="77777777" w:rsidR="00166EDC" w:rsidRDefault="00166EDC" w:rsidP="00AF3324">
            <w:pPr>
              <w:spacing w:line="360" w:lineRule="auto"/>
              <w:jc w:val="center"/>
              <w:rPr>
                <w:rFonts w:ascii="Arial" w:hAnsi="Arial" w:cs="Arial"/>
                <w:sz w:val="24"/>
                <w:szCs w:val="24"/>
              </w:rPr>
            </w:pPr>
            <w:r>
              <w:rPr>
                <w:rFonts w:ascii="Arial" w:hAnsi="Arial" w:cs="Arial"/>
                <w:sz w:val="24"/>
                <w:szCs w:val="24"/>
              </w:rPr>
              <w:t>Construcción</w:t>
            </w:r>
          </w:p>
        </w:tc>
        <w:tc>
          <w:tcPr>
            <w:tcW w:w="1215" w:type="dxa"/>
          </w:tcPr>
          <w:p w14:paraId="4FA48B14"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1 222</w:t>
            </w:r>
          </w:p>
        </w:tc>
        <w:tc>
          <w:tcPr>
            <w:tcW w:w="1257" w:type="dxa"/>
          </w:tcPr>
          <w:p w14:paraId="76786E21"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408</w:t>
            </w:r>
          </w:p>
        </w:tc>
        <w:tc>
          <w:tcPr>
            <w:tcW w:w="1120" w:type="dxa"/>
          </w:tcPr>
          <w:p w14:paraId="0525EF76"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571</w:t>
            </w:r>
          </w:p>
        </w:tc>
        <w:tc>
          <w:tcPr>
            <w:tcW w:w="1120" w:type="dxa"/>
          </w:tcPr>
          <w:p w14:paraId="1B6044EE"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1 308</w:t>
            </w:r>
          </w:p>
        </w:tc>
        <w:tc>
          <w:tcPr>
            <w:tcW w:w="2419" w:type="dxa"/>
          </w:tcPr>
          <w:p w14:paraId="574127BD" w14:textId="77777777" w:rsidR="00166EDC" w:rsidRDefault="00166EDC" w:rsidP="00AF3324">
            <w:pPr>
              <w:spacing w:line="360" w:lineRule="auto"/>
              <w:jc w:val="center"/>
              <w:rPr>
                <w:rFonts w:ascii="Arial" w:hAnsi="Arial" w:cs="Arial"/>
                <w:sz w:val="24"/>
                <w:szCs w:val="24"/>
              </w:rPr>
            </w:pPr>
          </w:p>
        </w:tc>
      </w:tr>
      <w:tr w:rsidR="00166EDC" w14:paraId="3322C388" w14:textId="77777777" w:rsidTr="00CA6751">
        <w:tc>
          <w:tcPr>
            <w:tcW w:w="1980" w:type="dxa"/>
          </w:tcPr>
          <w:p w14:paraId="4E44307E" w14:textId="77777777" w:rsidR="00166EDC" w:rsidRDefault="00166EDC" w:rsidP="00AF3324">
            <w:pPr>
              <w:spacing w:line="360" w:lineRule="auto"/>
              <w:jc w:val="center"/>
              <w:rPr>
                <w:rFonts w:ascii="Arial" w:hAnsi="Arial" w:cs="Arial"/>
                <w:sz w:val="24"/>
                <w:szCs w:val="24"/>
              </w:rPr>
            </w:pPr>
            <w:r>
              <w:rPr>
                <w:rFonts w:ascii="Arial" w:hAnsi="Arial" w:cs="Arial"/>
                <w:sz w:val="24"/>
                <w:szCs w:val="24"/>
              </w:rPr>
              <w:t xml:space="preserve">Electricidad </w:t>
            </w:r>
          </w:p>
        </w:tc>
        <w:tc>
          <w:tcPr>
            <w:tcW w:w="1215" w:type="dxa"/>
          </w:tcPr>
          <w:p w14:paraId="2905404B" w14:textId="77777777" w:rsidR="00166EDC" w:rsidRDefault="00166EDC" w:rsidP="00AF3324">
            <w:pPr>
              <w:spacing w:line="360" w:lineRule="auto"/>
              <w:jc w:val="center"/>
              <w:rPr>
                <w:rFonts w:ascii="Arial" w:hAnsi="Arial" w:cs="Arial"/>
                <w:sz w:val="24"/>
                <w:szCs w:val="24"/>
              </w:rPr>
            </w:pPr>
          </w:p>
        </w:tc>
        <w:tc>
          <w:tcPr>
            <w:tcW w:w="1257" w:type="dxa"/>
          </w:tcPr>
          <w:p w14:paraId="49805403"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41</w:t>
            </w:r>
          </w:p>
        </w:tc>
        <w:tc>
          <w:tcPr>
            <w:tcW w:w="1120" w:type="dxa"/>
          </w:tcPr>
          <w:p w14:paraId="5B23DDF7"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53</w:t>
            </w:r>
          </w:p>
        </w:tc>
        <w:tc>
          <w:tcPr>
            <w:tcW w:w="1120" w:type="dxa"/>
          </w:tcPr>
          <w:p w14:paraId="0A0735A2"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116</w:t>
            </w:r>
          </w:p>
        </w:tc>
        <w:tc>
          <w:tcPr>
            <w:tcW w:w="2419" w:type="dxa"/>
          </w:tcPr>
          <w:p w14:paraId="51A146B7" w14:textId="77777777" w:rsidR="00166EDC" w:rsidRDefault="00166EDC" w:rsidP="00AF3324">
            <w:pPr>
              <w:spacing w:line="360" w:lineRule="auto"/>
              <w:jc w:val="center"/>
              <w:rPr>
                <w:rFonts w:ascii="Arial" w:hAnsi="Arial" w:cs="Arial"/>
                <w:sz w:val="24"/>
                <w:szCs w:val="24"/>
              </w:rPr>
            </w:pPr>
          </w:p>
        </w:tc>
      </w:tr>
      <w:tr w:rsidR="00166EDC" w14:paraId="11DF4579" w14:textId="77777777" w:rsidTr="00CA6751">
        <w:tc>
          <w:tcPr>
            <w:tcW w:w="1980" w:type="dxa"/>
          </w:tcPr>
          <w:p w14:paraId="57B40535" w14:textId="77777777" w:rsidR="00166EDC" w:rsidRDefault="00166EDC" w:rsidP="00AF3324">
            <w:pPr>
              <w:spacing w:line="360" w:lineRule="auto"/>
              <w:jc w:val="center"/>
              <w:rPr>
                <w:rFonts w:ascii="Arial" w:hAnsi="Arial" w:cs="Arial"/>
                <w:sz w:val="24"/>
                <w:szCs w:val="24"/>
              </w:rPr>
            </w:pPr>
            <w:r>
              <w:rPr>
                <w:rFonts w:ascii="Arial" w:hAnsi="Arial" w:cs="Arial"/>
                <w:sz w:val="24"/>
                <w:szCs w:val="24"/>
              </w:rPr>
              <w:t>Transportes</w:t>
            </w:r>
          </w:p>
        </w:tc>
        <w:tc>
          <w:tcPr>
            <w:tcW w:w="1215" w:type="dxa"/>
          </w:tcPr>
          <w:p w14:paraId="3038A310"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211</w:t>
            </w:r>
          </w:p>
        </w:tc>
        <w:tc>
          <w:tcPr>
            <w:tcW w:w="1257" w:type="dxa"/>
          </w:tcPr>
          <w:p w14:paraId="07D46A5E"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357</w:t>
            </w:r>
          </w:p>
        </w:tc>
        <w:tc>
          <w:tcPr>
            <w:tcW w:w="1120" w:type="dxa"/>
          </w:tcPr>
          <w:p w14:paraId="7B014B8C"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391</w:t>
            </w:r>
          </w:p>
        </w:tc>
        <w:tc>
          <w:tcPr>
            <w:tcW w:w="1120" w:type="dxa"/>
          </w:tcPr>
          <w:p w14:paraId="7BBC2AEC"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684</w:t>
            </w:r>
          </w:p>
        </w:tc>
        <w:tc>
          <w:tcPr>
            <w:tcW w:w="2419" w:type="dxa"/>
          </w:tcPr>
          <w:p w14:paraId="7CC7A3AE" w14:textId="77777777" w:rsidR="00166EDC" w:rsidRDefault="00166EDC" w:rsidP="00AF3324">
            <w:pPr>
              <w:spacing w:line="360" w:lineRule="auto"/>
              <w:jc w:val="center"/>
              <w:rPr>
                <w:rFonts w:ascii="Arial" w:hAnsi="Arial" w:cs="Arial"/>
                <w:sz w:val="24"/>
                <w:szCs w:val="24"/>
              </w:rPr>
            </w:pPr>
          </w:p>
        </w:tc>
      </w:tr>
      <w:tr w:rsidR="00166EDC" w14:paraId="09422956" w14:textId="77777777" w:rsidTr="00CA6751">
        <w:tc>
          <w:tcPr>
            <w:tcW w:w="1980" w:type="dxa"/>
          </w:tcPr>
          <w:p w14:paraId="3D78DECA" w14:textId="77777777" w:rsidR="00166EDC" w:rsidRDefault="00166EDC" w:rsidP="00AF3324">
            <w:pPr>
              <w:spacing w:line="360" w:lineRule="auto"/>
              <w:jc w:val="center"/>
              <w:rPr>
                <w:rFonts w:ascii="Arial" w:hAnsi="Arial" w:cs="Arial"/>
                <w:sz w:val="24"/>
                <w:szCs w:val="24"/>
              </w:rPr>
            </w:pPr>
            <w:r>
              <w:rPr>
                <w:rFonts w:ascii="Arial" w:hAnsi="Arial" w:cs="Arial"/>
                <w:sz w:val="24"/>
                <w:szCs w:val="24"/>
              </w:rPr>
              <w:t>Comercios</w:t>
            </w:r>
          </w:p>
        </w:tc>
        <w:tc>
          <w:tcPr>
            <w:tcW w:w="1215" w:type="dxa"/>
          </w:tcPr>
          <w:p w14:paraId="6107CF30"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684</w:t>
            </w:r>
          </w:p>
        </w:tc>
        <w:tc>
          <w:tcPr>
            <w:tcW w:w="1257" w:type="dxa"/>
          </w:tcPr>
          <w:p w14:paraId="03A43C2F"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1 075</w:t>
            </w:r>
          </w:p>
        </w:tc>
        <w:tc>
          <w:tcPr>
            <w:tcW w:w="1120" w:type="dxa"/>
          </w:tcPr>
          <w:p w14:paraId="4EA57F16"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3 097</w:t>
            </w:r>
          </w:p>
        </w:tc>
        <w:tc>
          <w:tcPr>
            <w:tcW w:w="1120" w:type="dxa"/>
          </w:tcPr>
          <w:p w14:paraId="3E0948AF" w14:textId="77777777" w:rsidR="00166EDC" w:rsidRDefault="00CE0A78" w:rsidP="00AF3324">
            <w:pPr>
              <w:spacing w:line="360" w:lineRule="auto"/>
              <w:jc w:val="center"/>
              <w:rPr>
                <w:rFonts w:ascii="Arial" w:hAnsi="Arial" w:cs="Arial"/>
                <w:sz w:val="24"/>
                <w:szCs w:val="24"/>
              </w:rPr>
            </w:pPr>
            <w:r>
              <w:rPr>
                <w:rFonts w:ascii="Arial" w:hAnsi="Arial" w:cs="Arial"/>
                <w:sz w:val="24"/>
                <w:szCs w:val="24"/>
              </w:rPr>
              <w:t>1 751</w:t>
            </w:r>
          </w:p>
        </w:tc>
        <w:tc>
          <w:tcPr>
            <w:tcW w:w="2419" w:type="dxa"/>
          </w:tcPr>
          <w:p w14:paraId="05362550" w14:textId="77777777" w:rsidR="00166EDC" w:rsidRDefault="00166EDC" w:rsidP="00AF3324">
            <w:pPr>
              <w:spacing w:line="360" w:lineRule="auto"/>
              <w:jc w:val="center"/>
              <w:rPr>
                <w:rFonts w:ascii="Arial" w:hAnsi="Arial" w:cs="Arial"/>
                <w:sz w:val="24"/>
                <w:szCs w:val="24"/>
              </w:rPr>
            </w:pPr>
          </w:p>
        </w:tc>
      </w:tr>
      <w:tr w:rsidR="00166EDC" w14:paraId="6214C3BA" w14:textId="77777777" w:rsidTr="00CA6751">
        <w:tc>
          <w:tcPr>
            <w:tcW w:w="1980" w:type="dxa"/>
          </w:tcPr>
          <w:p w14:paraId="4A386F5B" w14:textId="77777777" w:rsidR="00166EDC" w:rsidRDefault="00166EDC" w:rsidP="00AF3324">
            <w:pPr>
              <w:spacing w:line="360" w:lineRule="auto"/>
              <w:jc w:val="center"/>
              <w:rPr>
                <w:rFonts w:ascii="Arial" w:hAnsi="Arial" w:cs="Arial"/>
                <w:sz w:val="24"/>
                <w:szCs w:val="24"/>
              </w:rPr>
            </w:pPr>
            <w:r>
              <w:rPr>
                <w:rFonts w:ascii="Arial" w:hAnsi="Arial" w:cs="Arial"/>
                <w:sz w:val="24"/>
                <w:szCs w:val="24"/>
              </w:rPr>
              <w:t xml:space="preserve">Servicios </w:t>
            </w:r>
          </w:p>
        </w:tc>
        <w:tc>
          <w:tcPr>
            <w:tcW w:w="1215" w:type="dxa"/>
          </w:tcPr>
          <w:p w14:paraId="7214C8DA"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600</w:t>
            </w:r>
          </w:p>
        </w:tc>
        <w:tc>
          <w:tcPr>
            <w:tcW w:w="1257" w:type="dxa"/>
          </w:tcPr>
          <w:p w14:paraId="226A4863" w14:textId="77777777" w:rsidR="00166EDC" w:rsidRDefault="00166EDC" w:rsidP="00AF3324">
            <w:pPr>
              <w:spacing w:line="360" w:lineRule="auto"/>
              <w:jc w:val="center"/>
              <w:rPr>
                <w:rFonts w:ascii="Arial" w:hAnsi="Arial" w:cs="Arial"/>
                <w:sz w:val="24"/>
                <w:szCs w:val="24"/>
              </w:rPr>
            </w:pPr>
          </w:p>
        </w:tc>
        <w:tc>
          <w:tcPr>
            <w:tcW w:w="1120" w:type="dxa"/>
          </w:tcPr>
          <w:p w14:paraId="6267B4BC" w14:textId="77777777" w:rsidR="00166EDC" w:rsidRDefault="00166EDC" w:rsidP="00AF3324">
            <w:pPr>
              <w:spacing w:line="360" w:lineRule="auto"/>
              <w:jc w:val="center"/>
              <w:rPr>
                <w:rFonts w:ascii="Arial" w:hAnsi="Arial" w:cs="Arial"/>
                <w:sz w:val="24"/>
                <w:szCs w:val="24"/>
              </w:rPr>
            </w:pPr>
          </w:p>
        </w:tc>
        <w:tc>
          <w:tcPr>
            <w:tcW w:w="1120" w:type="dxa"/>
          </w:tcPr>
          <w:p w14:paraId="3F8D8808" w14:textId="77777777" w:rsidR="00166EDC" w:rsidRDefault="00166EDC" w:rsidP="00AF3324">
            <w:pPr>
              <w:spacing w:line="360" w:lineRule="auto"/>
              <w:jc w:val="center"/>
              <w:rPr>
                <w:rFonts w:ascii="Arial" w:hAnsi="Arial" w:cs="Arial"/>
                <w:sz w:val="24"/>
                <w:szCs w:val="24"/>
              </w:rPr>
            </w:pPr>
          </w:p>
        </w:tc>
        <w:tc>
          <w:tcPr>
            <w:tcW w:w="2419" w:type="dxa"/>
          </w:tcPr>
          <w:p w14:paraId="33A87EC9" w14:textId="77777777" w:rsidR="00166EDC" w:rsidRDefault="00166EDC" w:rsidP="00AF3324">
            <w:pPr>
              <w:spacing w:line="360" w:lineRule="auto"/>
              <w:jc w:val="center"/>
              <w:rPr>
                <w:rFonts w:ascii="Arial" w:hAnsi="Arial" w:cs="Arial"/>
                <w:sz w:val="24"/>
                <w:szCs w:val="24"/>
              </w:rPr>
            </w:pPr>
          </w:p>
        </w:tc>
      </w:tr>
      <w:tr w:rsidR="00166EDC" w14:paraId="0584A175" w14:textId="77777777" w:rsidTr="00CA6751">
        <w:tc>
          <w:tcPr>
            <w:tcW w:w="1980" w:type="dxa"/>
          </w:tcPr>
          <w:p w14:paraId="51A5A730" w14:textId="77777777" w:rsidR="00166EDC" w:rsidRDefault="00166EDC" w:rsidP="00AF3324">
            <w:pPr>
              <w:spacing w:line="360" w:lineRule="auto"/>
              <w:jc w:val="center"/>
              <w:rPr>
                <w:rFonts w:ascii="Arial" w:hAnsi="Arial" w:cs="Arial"/>
                <w:sz w:val="24"/>
                <w:szCs w:val="24"/>
              </w:rPr>
            </w:pPr>
            <w:r>
              <w:rPr>
                <w:rFonts w:ascii="Arial" w:hAnsi="Arial" w:cs="Arial"/>
                <w:sz w:val="24"/>
                <w:szCs w:val="24"/>
              </w:rPr>
              <w:t xml:space="preserve">Gobierno </w:t>
            </w:r>
          </w:p>
        </w:tc>
        <w:tc>
          <w:tcPr>
            <w:tcW w:w="1215" w:type="dxa"/>
          </w:tcPr>
          <w:p w14:paraId="5B0BB680"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279</w:t>
            </w:r>
          </w:p>
        </w:tc>
        <w:tc>
          <w:tcPr>
            <w:tcW w:w="1257" w:type="dxa"/>
          </w:tcPr>
          <w:p w14:paraId="6B653313"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1 609</w:t>
            </w:r>
          </w:p>
        </w:tc>
        <w:tc>
          <w:tcPr>
            <w:tcW w:w="1120" w:type="dxa"/>
          </w:tcPr>
          <w:p w14:paraId="2465534B"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407</w:t>
            </w:r>
          </w:p>
        </w:tc>
        <w:tc>
          <w:tcPr>
            <w:tcW w:w="1120" w:type="dxa"/>
          </w:tcPr>
          <w:p w14:paraId="5E393398" w14:textId="77777777" w:rsidR="00166EDC" w:rsidRDefault="00CE0A78" w:rsidP="00AF3324">
            <w:pPr>
              <w:spacing w:line="360" w:lineRule="auto"/>
              <w:jc w:val="center"/>
              <w:rPr>
                <w:rFonts w:ascii="Arial" w:hAnsi="Arial" w:cs="Arial"/>
                <w:sz w:val="24"/>
                <w:szCs w:val="24"/>
              </w:rPr>
            </w:pPr>
            <w:r>
              <w:rPr>
                <w:rFonts w:ascii="Arial" w:hAnsi="Arial" w:cs="Arial"/>
                <w:sz w:val="24"/>
                <w:szCs w:val="24"/>
              </w:rPr>
              <w:t>2 864</w:t>
            </w:r>
          </w:p>
        </w:tc>
        <w:tc>
          <w:tcPr>
            <w:tcW w:w="2419" w:type="dxa"/>
          </w:tcPr>
          <w:p w14:paraId="537D35C5" w14:textId="77777777" w:rsidR="00166EDC" w:rsidRDefault="00166EDC" w:rsidP="00AF3324">
            <w:pPr>
              <w:spacing w:line="360" w:lineRule="auto"/>
              <w:jc w:val="center"/>
              <w:rPr>
                <w:rFonts w:ascii="Arial" w:hAnsi="Arial" w:cs="Arial"/>
                <w:sz w:val="24"/>
                <w:szCs w:val="24"/>
              </w:rPr>
            </w:pPr>
          </w:p>
        </w:tc>
      </w:tr>
      <w:tr w:rsidR="00166EDC" w14:paraId="322CE2DD" w14:textId="77777777" w:rsidTr="00CA6751">
        <w:tc>
          <w:tcPr>
            <w:tcW w:w="1980" w:type="dxa"/>
          </w:tcPr>
          <w:p w14:paraId="4C32C5A4" w14:textId="77777777" w:rsidR="00166EDC" w:rsidRDefault="00166EDC" w:rsidP="00AF3324">
            <w:pPr>
              <w:spacing w:line="360" w:lineRule="auto"/>
              <w:jc w:val="center"/>
              <w:rPr>
                <w:rFonts w:ascii="Arial" w:hAnsi="Arial" w:cs="Arial"/>
                <w:sz w:val="24"/>
                <w:szCs w:val="24"/>
              </w:rPr>
            </w:pPr>
            <w:r>
              <w:rPr>
                <w:rFonts w:ascii="Arial" w:hAnsi="Arial" w:cs="Arial"/>
                <w:sz w:val="24"/>
                <w:szCs w:val="24"/>
              </w:rPr>
              <w:t xml:space="preserve">Otros </w:t>
            </w:r>
          </w:p>
        </w:tc>
        <w:tc>
          <w:tcPr>
            <w:tcW w:w="1215" w:type="dxa"/>
          </w:tcPr>
          <w:p w14:paraId="52D51100"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355</w:t>
            </w:r>
          </w:p>
        </w:tc>
        <w:tc>
          <w:tcPr>
            <w:tcW w:w="1257" w:type="dxa"/>
          </w:tcPr>
          <w:p w14:paraId="52FA0078" w14:textId="77777777" w:rsidR="00166EDC" w:rsidRDefault="00166EDC" w:rsidP="00AF3324">
            <w:pPr>
              <w:spacing w:line="360" w:lineRule="auto"/>
              <w:jc w:val="center"/>
              <w:rPr>
                <w:rFonts w:ascii="Arial" w:hAnsi="Arial" w:cs="Arial"/>
                <w:sz w:val="24"/>
                <w:szCs w:val="24"/>
              </w:rPr>
            </w:pPr>
          </w:p>
        </w:tc>
        <w:tc>
          <w:tcPr>
            <w:tcW w:w="1120" w:type="dxa"/>
          </w:tcPr>
          <w:p w14:paraId="5BF0E2C5"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747</w:t>
            </w:r>
          </w:p>
        </w:tc>
        <w:tc>
          <w:tcPr>
            <w:tcW w:w="1120" w:type="dxa"/>
          </w:tcPr>
          <w:p w14:paraId="43387DFA" w14:textId="77777777" w:rsidR="00166EDC" w:rsidRDefault="00166EDC" w:rsidP="00AF3324">
            <w:pPr>
              <w:spacing w:line="360" w:lineRule="auto"/>
              <w:jc w:val="center"/>
              <w:rPr>
                <w:rFonts w:ascii="Arial" w:hAnsi="Arial" w:cs="Arial"/>
                <w:sz w:val="24"/>
                <w:szCs w:val="24"/>
              </w:rPr>
            </w:pPr>
          </w:p>
        </w:tc>
        <w:tc>
          <w:tcPr>
            <w:tcW w:w="2419" w:type="dxa"/>
          </w:tcPr>
          <w:p w14:paraId="6945B490" w14:textId="77777777" w:rsidR="00166EDC" w:rsidRDefault="00166EDC" w:rsidP="00AF3324">
            <w:pPr>
              <w:spacing w:line="360" w:lineRule="auto"/>
              <w:jc w:val="center"/>
              <w:rPr>
                <w:rFonts w:ascii="Arial" w:hAnsi="Arial" w:cs="Arial"/>
                <w:sz w:val="24"/>
                <w:szCs w:val="24"/>
              </w:rPr>
            </w:pPr>
          </w:p>
        </w:tc>
      </w:tr>
      <w:tr w:rsidR="00166EDC" w14:paraId="04EB65AA" w14:textId="77777777" w:rsidTr="00CA6751">
        <w:tc>
          <w:tcPr>
            <w:tcW w:w="1980" w:type="dxa"/>
          </w:tcPr>
          <w:p w14:paraId="7F07F6FF" w14:textId="77777777" w:rsidR="00166EDC" w:rsidRDefault="00CA6751" w:rsidP="00AF3324">
            <w:pPr>
              <w:spacing w:line="360" w:lineRule="auto"/>
              <w:jc w:val="center"/>
              <w:rPr>
                <w:rFonts w:ascii="Arial" w:hAnsi="Arial" w:cs="Arial"/>
                <w:sz w:val="24"/>
                <w:szCs w:val="24"/>
              </w:rPr>
            </w:pPr>
            <w:r>
              <w:rPr>
                <w:rFonts w:ascii="Arial" w:hAnsi="Arial" w:cs="Arial"/>
                <w:sz w:val="24"/>
                <w:szCs w:val="24"/>
              </w:rPr>
              <w:t>No especificado</w:t>
            </w:r>
          </w:p>
        </w:tc>
        <w:tc>
          <w:tcPr>
            <w:tcW w:w="1215" w:type="dxa"/>
          </w:tcPr>
          <w:p w14:paraId="6F9B961C" w14:textId="77777777" w:rsidR="00166EDC" w:rsidRDefault="00166EDC" w:rsidP="00AF3324">
            <w:pPr>
              <w:spacing w:line="360" w:lineRule="auto"/>
              <w:jc w:val="center"/>
              <w:rPr>
                <w:rFonts w:ascii="Arial" w:hAnsi="Arial" w:cs="Arial"/>
                <w:sz w:val="24"/>
                <w:szCs w:val="24"/>
              </w:rPr>
            </w:pPr>
          </w:p>
        </w:tc>
        <w:tc>
          <w:tcPr>
            <w:tcW w:w="1257" w:type="dxa"/>
          </w:tcPr>
          <w:p w14:paraId="3EDAAB94" w14:textId="77777777" w:rsidR="00166EDC" w:rsidRDefault="00166EDC" w:rsidP="00AF3324">
            <w:pPr>
              <w:spacing w:line="360" w:lineRule="auto"/>
              <w:jc w:val="center"/>
              <w:rPr>
                <w:rFonts w:ascii="Arial" w:hAnsi="Arial" w:cs="Arial"/>
                <w:sz w:val="24"/>
                <w:szCs w:val="24"/>
              </w:rPr>
            </w:pPr>
          </w:p>
        </w:tc>
        <w:tc>
          <w:tcPr>
            <w:tcW w:w="1120" w:type="dxa"/>
          </w:tcPr>
          <w:p w14:paraId="65F52CE6" w14:textId="77777777" w:rsidR="00166EDC" w:rsidRDefault="00166EDC" w:rsidP="00AF3324">
            <w:pPr>
              <w:spacing w:line="360" w:lineRule="auto"/>
              <w:jc w:val="center"/>
              <w:rPr>
                <w:rFonts w:ascii="Arial" w:hAnsi="Arial" w:cs="Arial"/>
                <w:sz w:val="24"/>
                <w:szCs w:val="24"/>
              </w:rPr>
            </w:pPr>
          </w:p>
        </w:tc>
        <w:tc>
          <w:tcPr>
            <w:tcW w:w="1120" w:type="dxa"/>
          </w:tcPr>
          <w:p w14:paraId="09C84F1F" w14:textId="77777777" w:rsidR="00166EDC" w:rsidRDefault="00CE0A78" w:rsidP="00AF3324">
            <w:pPr>
              <w:spacing w:line="360" w:lineRule="auto"/>
              <w:jc w:val="center"/>
              <w:rPr>
                <w:rFonts w:ascii="Arial" w:hAnsi="Arial" w:cs="Arial"/>
                <w:sz w:val="24"/>
                <w:szCs w:val="24"/>
              </w:rPr>
            </w:pPr>
            <w:r>
              <w:rPr>
                <w:rFonts w:ascii="Arial" w:hAnsi="Arial" w:cs="Arial"/>
                <w:sz w:val="24"/>
                <w:szCs w:val="24"/>
              </w:rPr>
              <w:t>6 550</w:t>
            </w:r>
          </w:p>
        </w:tc>
        <w:tc>
          <w:tcPr>
            <w:tcW w:w="2419" w:type="dxa"/>
          </w:tcPr>
          <w:p w14:paraId="64900A63" w14:textId="77777777" w:rsidR="00166EDC" w:rsidRDefault="00166EDC" w:rsidP="00AF3324">
            <w:pPr>
              <w:spacing w:line="360" w:lineRule="auto"/>
              <w:jc w:val="center"/>
              <w:rPr>
                <w:rFonts w:ascii="Arial" w:hAnsi="Arial" w:cs="Arial"/>
                <w:sz w:val="24"/>
                <w:szCs w:val="24"/>
              </w:rPr>
            </w:pPr>
          </w:p>
        </w:tc>
      </w:tr>
    </w:tbl>
    <w:p w14:paraId="55A7DB3C" w14:textId="77777777" w:rsidR="002C1F44" w:rsidRDefault="00CE0A78" w:rsidP="002C1F44">
      <w:pPr>
        <w:spacing w:line="360" w:lineRule="auto"/>
        <w:jc w:val="both"/>
        <w:rPr>
          <w:rFonts w:ascii="Arial" w:hAnsi="Arial" w:cs="Arial"/>
          <w:sz w:val="20"/>
          <w:szCs w:val="20"/>
        </w:rPr>
      </w:pPr>
      <w:r>
        <w:rPr>
          <w:rFonts w:ascii="Arial" w:hAnsi="Arial" w:cs="Arial"/>
          <w:sz w:val="20"/>
          <w:szCs w:val="20"/>
        </w:rPr>
        <w:t xml:space="preserve">Fuente: </w:t>
      </w:r>
      <w:r w:rsidRPr="00C70B14">
        <w:rPr>
          <w:rFonts w:ascii="Arial" w:hAnsi="Arial" w:cs="Arial"/>
          <w:sz w:val="20"/>
          <w:szCs w:val="20"/>
        </w:rPr>
        <w:t>Elaboración del Autor (Trejo, 1988: 20)</w:t>
      </w:r>
    </w:p>
    <w:p w14:paraId="23927AA5" w14:textId="485058CF" w:rsidR="002C1F44" w:rsidRDefault="002C1F44" w:rsidP="002C1F44">
      <w:pPr>
        <w:spacing w:line="360" w:lineRule="auto"/>
        <w:jc w:val="both"/>
        <w:rPr>
          <w:rFonts w:ascii="Arial" w:hAnsi="Arial" w:cs="Arial"/>
          <w:sz w:val="24"/>
          <w:szCs w:val="24"/>
        </w:rPr>
      </w:pPr>
      <w:r>
        <w:rPr>
          <w:rFonts w:ascii="Arial" w:hAnsi="Arial" w:cs="Arial"/>
          <w:sz w:val="24"/>
          <w:szCs w:val="24"/>
        </w:rPr>
        <w:lastRenderedPageBreak/>
        <w:t xml:space="preserve">En esta fecha el sector agrícola fue uno de las más importantes al </w:t>
      </w:r>
      <w:r w:rsidR="0038666A">
        <w:rPr>
          <w:rFonts w:ascii="Arial" w:hAnsi="Arial" w:cs="Arial"/>
          <w:sz w:val="24"/>
          <w:szCs w:val="24"/>
        </w:rPr>
        <w:t>generar empleos</w:t>
      </w:r>
      <w:r>
        <w:rPr>
          <w:rFonts w:ascii="Arial" w:hAnsi="Arial" w:cs="Arial"/>
          <w:sz w:val="24"/>
          <w:szCs w:val="24"/>
        </w:rPr>
        <w:t xml:space="preserve"> ya que para el año 1950 estuvieron laborando 4</w:t>
      </w:r>
      <w:r w:rsidR="00805C3C">
        <w:rPr>
          <w:rFonts w:ascii="Arial" w:hAnsi="Arial" w:cs="Arial"/>
          <w:sz w:val="24"/>
          <w:szCs w:val="24"/>
        </w:rPr>
        <w:t xml:space="preserve"> mil 824 personas en 1960 </w:t>
      </w:r>
      <w:r w:rsidR="00805C3C" w:rsidRPr="00C70B14">
        <w:rPr>
          <w:rFonts w:ascii="Arial" w:hAnsi="Arial" w:cs="Arial"/>
          <w:sz w:val="24"/>
          <w:szCs w:val="24"/>
        </w:rPr>
        <w:t>se tuv</w:t>
      </w:r>
      <w:r w:rsidRPr="00C70B14">
        <w:rPr>
          <w:rFonts w:ascii="Arial" w:hAnsi="Arial" w:cs="Arial"/>
          <w:sz w:val="24"/>
          <w:szCs w:val="24"/>
        </w:rPr>
        <w:t>o</w:t>
      </w:r>
      <w:r>
        <w:rPr>
          <w:rFonts w:ascii="Arial" w:hAnsi="Arial" w:cs="Arial"/>
          <w:sz w:val="24"/>
          <w:szCs w:val="24"/>
        </w:rPr>
        <w:t xml:space="preserve"> 6 mil 143 personas, 1970 a 5 mil 145 personas y 1980 5 mil 700 personas seguida del sector minero y manufacturero. De tal suerte se pretendía que la economía mexicana de alguna u otra forma había generado empleos suficientes para la población en edad para trabajar, la cual creció a una tasa media anual de 2.3% entre 1950 y 1970 </w:t>
      </w:r>
      <w:r w:rsidR="0038666A">
        <w:rPr>
          <w:rFonts w:ascii="Arial" w:hAnsi="Arial" w:cs="Arial"/>
          <w:sz w:val="24"/>
          <w:szCs w:val="24"/>
        </w:rPr>
        <w:t>(cifras</w:t>
      </w:r>
      <w:r>
        <w:rPr>
          <w:rFonts w:ascii="Arial" w:hAnsi="Arial" w:cs="Arial"/>
          <w:sz w:val="24"/>
          <w:szCs w:val="24"/>
        </w:rPr>
        <w:t xml:space="preserve"> censales, 1960, 1970 y 1980).   </w:t>
      </w:r>
    </w:p>
    <w:p w14:paraId="4577CA5B" w14:textId="77777777" w:rsidR="002C1F44" w:rsidRDefault="002C1F44" w:rsidP="002C1F44">
      <w:pPr>
        <w:spacing w:line="360" w:lineRule="auto"/>
        <w:jc w:val="both"/>
        <w:rPr>
          <w:rFonts w:ascii="Arial" w:hAnsi="Arial" w:cs="Arial"/>
          <w:sz w:val="24"/>
          <w:szCs w:val="24"/>
        </w:rPr>
      </w:pPr>
      <w:r>
        <w:rPr>
          <w:rFonts w:ascii="Arial" w:hAnsi="Arial" w:cs="Arial"/>
          <w:sz w:val="24"/>
          <w:szCs w:val="24"/>
        </w:rPr>
        <w:t>A partir de los años setenta se dan una serie de cambios tanto políticos como económicos, se daba por terminado el periodo de crecimiento económico para nuestro país llamado el –milagro mexicano-, y con la llega a la presidencia de la República de Luis Echeverría Álvarez, su administración tenía el propósito de iniciar una nueva etapa de desarrollo económico y social enfocada en mejorar la distribución del ingreso entre las familias mexicanas, darle más apertura a la planeación estratégica y la gestión del Estado para la solución de los problemas tanto sociales como económicos, el fortalecimiento de la política y abrir más los oportunidades al exterior.</w:t>
      </w:r>
    </w:p>
    <w:p w14:paraId="1F9AEAAA" w14:textId="7499FCAD" w:rsidR="002C1F44" w:rsidRDefault="002C1F44" w:rsidP="002C1F44">
      <w:pPr>
        <w:spacing w:line="360" w:lineRule="auto"/>
        <w:jc w:val="both"/>
        <w:rPr>
          <w:rFonts w:ascii="Arial" w:hAnsi="Arial" w:cs="Arial"/>
          <w:sz w:val="24"/>
          <w:szCs w:val="24"/>
        </w:rPr>
      </w:pPr>
      <w:r>
        <w:rPr>
          <w:rFonts w:ascii="Arial" w:hAnsi="Arial" w:cs="Arial"/>
          <w:sz w:val="24"/>
          <w:szCs w:val="24"/>
        </w:rPr>
        <w:t>Sin embargo</w:t>
      </w:r>
      <w:r w:rsidR="00AB27B6">
        <w:rPr>
          <w:rFonts w:ascii="Arial" w:hAnsi="Arial" w:cs="Arial"/>
          <w:sz w:val="24"/>
          <w:szCs w:val="24"/>
        </w:rPr>
        <w:t>, estos propósitos que</w:t>
      </w:r>
      <w:r>
        <w:rPr>
          <w:rFonts w:ascii="Arial" w:hAnsi="Arial" w:cs="Arial"/>
          <w:sz w:val="24"/>
          <w:szCs w:val="24"/>
        </w:rPr>
        <w:t xml:space="preserve"> </w:t>
      </w:r>
      <w:r w:rsidR="005B19FA">
        <w:rPr>
          <w:rFonts w:ascii="Arial" w:hAnsi="Arial" w:cs="Arial"/>
          <w:sz w:val="24"/>
          <w:szCs w:val="24"/>
        </w:rPr>
        <w:t xml:space="preserve">pretendía </w:t>
      </w:r>
      <w:r>
        <w:rPr>
          <w:rFonts w:ascii="Arial" w:hAnsi="Arial" w:cs="Arial"/>
          <w:sz w:val="24"/>
          <w:szCs w:val="24"/>
        </w:rPr>
        <w:t>realizar la administración del presidente Echeverría fue</w:t>
      </w:r>
      <w:r w:rsidR="005B19FA">
        <w:rPr>
          <w:rFonts w:ascii="Arial" w:hAnsi="Arial" w:cs="Arial"/>
          <w:sz w:val="24"/>
          <w:szCs w:val="24"/>
        </w:rPr>
        <w:t>ron</w:t>
      </w:r>
      <w:r>
        <w:rPr>
          <w:rFonts w:ascii="Arial" w:hAnsi="Arial" w:cs="Arial"/>
          <w:sz w:val="24"/>
          <w:szCs w:val="24"/>
        </w:rPr>
        <w:t xml:space="preserve"> un fracaso, porque en la sociedad se provocaron diversos cambios principalmente en la estructura y características en lo ocupacional, se vio la ineficiencia del gobierno en darle solución a este problema. </w:t>
      </w:r>
    </w:p>
    <w:p w14:paraId="15293AED" w14:textId="77777777" w:rsidR="002C1F44" w:rsidRDefault="002C1F44" w:rsidP="002C1F44">
      <w:pPr>
        <w:spacing w:line="360" w:lineRule="auto"/>
        <w:jc w:val="both"/>
        <w:rPr>
          <w:rFonts w:ascii="Arial" w:hAnsi="Arial" w:cs="Arial"/>
          <w:sz w:val="24"/>
          <w:szCs w:val="24"/>
        </w:rPr>
      </w:pPr>
      <w:r>
        <w:rPr>
          <w:rFonts w:ascii="Arial" w:hAnsi="Arial" w:cs="Arial"/>
          <w:sz w:val="24"/>
          <w:szCs w:val="24"/>
        </w:rPr>
        <w:t>Uno de estos cambios fue el acelerado crecimiento de la población y en especial el de la población económicamente activa (PEA), es decir todos los individuos que cuentan ya con una edad determina para poder ingresar el mercado laboral, pues la tasa intermensual fue de 5.7% anual para el periodo 1970-1980.</w:t>
      </w:r>
    </w:p>
    <w:p w14:paraId="69C64E4B" w14:textId="77777777" w:rsidR="002C1F44" w:rsidRDefault="002C1F44" w:rsidP="002C1F44">
      <w:pPr>
        <w:spacing w:line="360" w:lineRule="auto"/>
        <w:jc w:val="both"/>
        <w:rPr>
          <w:rFonts w:ascii="Arial" w:hAnsi="Arial" w:cs="Arial"/>
          <w:sz w:val="24"/>
          <w:szCs w:val="24"/>
        </w:rPr>
      </w:pPr>
      <w:r>
        <w:rPr>
          <w:rFonts w:ascii="Arial" w:hAnsi="Arial" w:cs="Arial"/>
          <w:sz w:val="24"/>
          <w:szCs w:val="24"/>
        </w:rPr>
        <w:t>Trejo señala:</w:t>
      </w:r>
    </w:p>
    <w:p w14:paraId="77B675EC" w14:textId="3D5E7ECD" w:rsidR="002C1F44" w:rsidRPr="009765D3" w:rsidRDefault="00AB27B6" w:rsidP="002C1F44">
      <w:pPr>
        <w:spacing w:line="360" w:lineRule="auto"/>
        <w:ind w:left="1134"/>
        <w:jc w:val="both"/>
        <w:rPr>
          <w:rFonts w:ascii="Arial" w:hAnsi="Arial" w:cs="Arial"/>
          <w:sz w:val="20"/>
          <w:szCs w:val="20"/>
        </w:rPr>
      </w:pPr>
      <w:r>
        <w:rPr>
          <w:rFonts w:ascii="Arial" w:hAnsi="Arial" w:cs="Arial"/>
          <w:sz w:val="20"/>
          <w:szCs w:val="20"/>
        </w:rPr>
        <w:t>Q</w:t>
      </w:r>
      <w:r w:rsidR="002C1F44" w:rsidRPr="009765D3">
        <w:rPr>
          <w:rFonts w:ascii="Arial" w:hAnsi="Arial" w:cs="Arial"/>
          <w:sz w:val="20"/>
          <w:szCs w:val="20"/>
        </w:rPr>
        <w:t xml:space="preserve">ue a futuro el cambio de las tasas de participación de la PEA de diversos grupos, como las mujeres, los jóvenes, la población urbana o rural y la población de edad avanzada tendrá un importante efecto en el tamaño de la oferta de mano de obra o, a lo que es lo mismo en la demanda de empleos (Trejo, 1988: 20).      </w:t>
      </w:r>
    </w:p>
    <w:p w14:paraId="2DD6E768" w14:textId="05D036A0" w:rsidR="002C1F44" w:rsidRDefault="002C1F44" w:rsidP="002C1F44">
      <w:pPr>
        <w:spacing w:line="360" w:lineRule="auto"/>
        <w:jc w:val="both"/>
        <w:rPr>
          <w:rFonts w:ascii="Arial" w:hAnsi="Arial" w:cs="Arial"/>
          <w:sz w:val="24"/>
          <w:szCs w:val="24"/>
        </w:rPr>
      </w:pPr>
      <w:r>
        <w:rPr>
          <w:rFonts w:ascii="Arial" w:hAnsi="Arial" w:cs="Arial"/>
          <w:sz w:val="24"/>
          <w:szCs w:val="24"/>
        </w:rPr>
        <w:lastRenderedPageBreak/>
        <w:t>Trejo nos explica que en los años siguientes el crecimiento de la PEA será constante y crecerá a ritmos increíbles mezclando a los diversos grupos de la población que entran en edad para trabajar</w:t>
      </w:r>
      <w:r w:rsidR="009E4B1D">
        <w:rPr>
          <w:rFonts w:ascii="Arial" w:hAnsi="Arial" w:cs="Arial"/>
          <w:sz w:val="24"/>
          <w:szCs w:val="24"/>
        </w:rPr>
        <w:t xml:space="preserve"> entre las que destacan la participación de la mujer</w:t>
      </w:r>
      <w:r>
        <w:rPr>
          <w:rFonts w:ascii="Arial" w:hAnsi="Arial" w:cs="Arial"/>
          <w:sz w:val="24"/>
          <w:szCs w:val="24"/>
        </w:rPr>
        <w:t xml:space="preserve">, entonces la oferta de empleos </w:t>
      </w:r>
      <w:r w:rsidR="0038666A">
        <w:rPr>
          <w:rFonts w:ascii="Arial" w:hAnsi="Arial" w:cs="Arial"/>
          <w:sz w:val="24"/>
          <w:szCs w:val="24"/>
        </w:rPr>
        <w:t>las oportunidades de trabajo serán</w:t>
      </w:r>
      <w:r>
        <w:rPr>
          <w:rFonts w:ascii="Arial" w:hAnsi="Arial" w:cs="Arial"/>
          <w:sz w:val="24"/>
          <w:szCs w:val="24"/>
        </w:rPr>
        <w:t xml:space="preserve"> muy escasa y la demanda seguirá incrementándose.</w:t>
      </w:r>
    </w:p>
    <w:p w14:paraId="2878403F" w14:textId="34000FC4" w:rsidR="002C1F44" w:rsidRDefault="002C1F44" w:rsidP="002C1F44">
      <w:pPr>
        <w:spacing w:line="360" w:lineRule="auto"/>
        <w:jc w:val="both"/>
        <w:rPr>
          <w:rFonts w:ascii="Arial" w:hAnsi="Arial" w:cs="Arial"/>
          <w:sz w:val="24"/>
          <w:szCs w:val="24"/>
        </w:rPr>
      </w:pPr>
      <w:r>
        <w:rPr>
          <w:rFonts w:ascii="Arial" w:hAnsi="Arial" w:cs="Arial"/>
          <w:sz w:val="24"/>
          <w:szCs w:val="24"/>
        </w:rPr>
        <w:t xml:space="preserve">En otro caso se explica a partir de la década anterior la capacidad de inclusión </w:t>
      </w:r>
      <w:r w:rsidR="0038666A">
        <w:rPr>
          <w:rFonts w:ascii="Arial" w:hAnsi="Arial" w:cs="Arial"/>
          <w:sz w:val="24"/>
          <w:szCs w:val="24"/>
        </w:rPr>
        <w:t>de creación</w:t>
      </w:r>
      <w:r>
        <w:rPr>
          <w:rFonts w:ascii="Arial" w:hAnsi="Arial" w:cs="Arial"/>
          <w:sz w:val="24"/>
          <w:szCs w:val="24"/>
        </w:rPr>
        <w:t xml:space="preserve"> de empleos de la economía que disminuyó de una manera significativa en comparación con la observada de los años 1950 y 1960. Está disminución fue a causa de que no creciera el producto interno bruto y que se </w:t>
      </w:r>
      <w:r w:rsidR="0038666A">
        <w:rPr>
          <w:rFonts w:ascii="Arial" w:hAnsi="Arial" w:cs="Arial"/>
          <w:sz w:val="24"/>
          <w:szCs w:val="24"/>
        </w:rPr>
        <w:t>les</w:t>
      </w:r>
      <w:r>
        <w:rPr>
          <w:rFonts w:ascii="Arial" w:hAnsi="Arial" w:cs="Arial"/>
          <w:sz w:val="24"/>
          <w:szCs w:val="24"/>
        </w:rPr>
        <w:t xml:space="preserve"> diera mayor énfasis a las actividades con menos capacidad de generar empleos.</w:t>
      </w:r>
    </w:p>
    <w:p w14:paraId="284584F5" w14:textId="14885D7A" w:rsidR="002C1F44" w:rsidRDefault="002C1F44" w:rsidP="002C1F44">
      <w:pPr>
        <w:spacing w:line="360" w:lineRule="auto"/>
        <w:jc w:val="both"/>
        <w:rPr>
          <w:rFonts w:ascii="Arial" w:hAnsi="Arial" w:cs="Arial"/>
          <w:sz w:val="24"/>
          <w:szCs w:val="24"/>
        </w:rPr>
      </w:pPr>
      <w:r>
        <w:rPr>
          <w:rFonts w:ascii="Arial" w:hAnsi="Arial" w:cs="Arial"/>
          <w:sz w:val="24"/>
          <w:szCs w:val="24"/>
        </w:rPr>
        <w:t xml:space="preserve">A causa de esto se vivió un considerable aumento de la PEA en situación de desempleada, ocupándose así al sector terciario marginal, es decir dedicándose al </w:t>
      </w:r>
      <w:r w:rsidR="0038666A">
        <w:rPr>
          <w:rFonts w:ascii="Arial" w:hAnsi="Arial" w:cs="Arial"/>
          <w:sz w:val="24"/>
          <w:szCs w:val="24"/>
        </w:rPr>
        <w:t>comercio,</w:t>
      </w:r>
      <w:r>
        <w:rPr>
          <w:rFonts w:ascii="Arial" w:hAnsi="Arial" w:cs="Arial"/>
          <w:sz w:val="24"/>
          <w:szCs w:val="24"/>
        </w:rPr>
        <w:t xml:space="preserve"> pero subsistiendo con sus propios recursos y así buscando algún ingreso para poder satisfacer sus necesidades.</w:t>
      </w:r>
    </w:p>
    <w:p w14:paraId="0E0A7D34" w14:textId="77777777" w:rsidR="002C1F44" w:rsidRPr="00D558DE" w:rsidRDefault="002C1F44" w:rsidP="002C1F44">
      <w:pPr>
        <w:spacing w:line="360" w:lineRule="auto"/>
        <w:jc w:val="both"/>
        <w:rPr>
          <w:rFonts w:ascii="Arial" w:hAnsi="Arial" w:cs="Arial"/>
          <w:sz w:val="24"/>
          <w:szCs w:val="24"/>
        </w:rPr>
      </w:pPr>
      <w:r>
        <w:rPr>
          <w:rFonts w:ascii="Arial" w:hAnsi="Arial" w:cs="Arial"/>
          <w:sz w:val="24"/>
          <w:szCs w:val="24"/>
        </w:rPr>
        <w:t xml:space="preserve">En su mayor parte se trata de individuos que trabajan por cuenta propia, sobre todo vendedores ambulantes, trabajadores de servicios o a domicilios y en general personas dedicadas a actividades de productividad no importando, las horas, los riesgos y el cansancio todo con el fin de generar un ingreso sumamente bajo, y se da la explicación de las personas que se subemplean.      </w:t>
      </w:r>
    </w:p>
    <w:p w14:paraId="4371F155" w14:textId="77777777" w:rsidR="002C1F44" w:rsidRDefault="002C1F44" w:rsidP="002C1F44">
      <w:pPr>
        <w:spacing w:line="360" w:lineRule="auto"/>
        <w:jc w:val="both"/>
        <w:rPr>
          <w:rFonts w:ascii="Arial" w:hAnsi="Arial" w:cs="Arial"/>
          <w:sz w:val="24"/>
          <w:szCs w:val="24"/>
        </w:rPr>
      </w:pPr>
      <w:r>
        <w:rPr>
          <w:rFonts w:ascii="Arial" w:hAnsi="Arial" w:cs="Arial"/>
          <w:sz w:val="24"/>
          <w:szCs w:val="24"/>
        </w:rPr>
        <w:t xml:space="preserve">En otro </w:t>
      </w:r>
      <w:r w:rsidRPr="00C70B14">
        <w:rPr>
          <w:rFonts w:ascii="Arial" w:hAnsi="Arial" w:cs="Arial"/>
          <w:sz w:val="24"/>
          <w:szCs w:val="24"/>
        </w:rPr>
        <w:t>tema Trejo nos</w:t>
      </w:r>
      <w:r>
        <w:rPr>
          <w:rFonts w:ascii="Arial" w:hAnsi="Arial" w:cs="Arial"/>
          <w:sz w:val="24"/>
          <w:szCs w:val="24"/>
        </w:rPr>
        <w:t xml:space="preserve"> puntualiza que el sector agrícola fue donde más se refugiaron las personas que no contaban con un empleo seguro, los motivos fueron porque, hubo una gran concentración de recursos públicos para favorecer el desarrollo económico distribuidos en todos los Estados del país enfocados al fortalecimiento del campo, esto significo que los Estados y municipios tuvieran más capacidad de crecimiento económico a la vez que atraían a los trabajadores del campo. </w:t>
      </w:r>
    </w:p>
    <w:p w14:paraId="054421A0" w14:textId="415C5DFA" w:rsidR="002C1F44" w:rsidRDefault="002C1F44" w:rsidP="002C1F44">
      <w:pPr>
        <w:spacing w:line="360" w:lineRule="auto"/>
        <w:jc w:val="both"/>
        <w:rPr>
          <w:rFonts w:ascii="Arial" w:hAnsi="Arial" w:cs="Arial"/>
          <w:sz w:val="24"/>
          <w:szCs w:val="24"/>
        </w:rPr>
      </w:pPr>
      <w:r>
        <w:rPr>
          <w:rFonts w:ascii="Arial" w:hAnsi="Arial" w:cs="Arial"/>
          <w:sz w:val="24"/>
          <w:szCs w:val="24"/>
        </w:rPr>
        <w:t xml:space="preserve">Los países en vías de </w:t>
      </w:r>
      <w:r w:rsidR="0038666A">
        <w:rPr>
          <w:rFonts w:ascii="Arial" w:hAnsi="Arial" w:cs="Arial"/>
          <w:sz w:val="24"/>
          <w:szCs w:val="24"/>
        </w:rPr>
        <w:t>desarrollo</w:t>
      </w:r>
      <w:r>
        <w:rPr>
          <w:rFonts w:ascii="Arial" w:hAnsi="Arial" w:cs="Arial"/>
          <w:sz w:val="24"/>
          <w:szCs w:val="24"/>
        </w:rPr>
        <w:t xml:space="preserve"> cuentan con grandes problemas de industrialización, crecimiento económico, como es el caso de nuestro país y la falta de empleo es un efecto de ese proceso industrialización, la mayoría de la población no cuenta con una ocupación, ante esto se da otro fenómeno social y que en estos años 1970 a 1980 se </w:t>
      </w:r>
      <w:r>
        <w:rPr>
          <w:rFonts w:ascii="Arial" w:hAnsi="Arial" w:cs="Arial"/>
          <w:sz w:val="24"/>
          <w:szCs w:val="24"/>
        </w:rPr>
        <w:lastRenderedPageBreak/>
        <w:t>incrementó considerablemente, me refiero a la migración, con el fin de encontrar trabajo y tener un progreso favorable. Esta migración se da a países desarrollados o a ciudades más industrializadas, y por lo regular llegan a trabajar en el campo, hoteles, restaurantes o a quehaceres domésticos en este caso el migrante puede esperar a tener una mejoría en su nivel de vida y mayores oportunidades tanto para él y su familia.</w:t>
      </w:r>
    </w:p>
    <w:p w14:paraId="21CA9F24" w14:textId="77777777" w:rsidR="002C1F44" w:rsidRDefault="002C1F44" w:rsidP="002C1F44">
      <w:pPr>
        <w:spacing w:line="360" w:lineRule="auto"/>
        <w:jc w:val="both"/>
        <w:rPr>
          <w:rFonts w:ascii="Arial" w:hAnsi="Arial" w:cs="Arial"/>
          <w:sz w:val="24"/>
          <w:szCs w:val="24"/>
        </w:rPr>
      </w:pPr>
      <w:r>
        <w:rPr>
          <w:rFonts w:ascii="Arial" w:hAnsi="Arial" w:cs="Arial"/>
          <w:sz w:val="24"/>
          <w:szCs w:val="24"/>
        </w:rPr>
        <w:t>Por otra parte el agotamiento de la calidad de las tierras de la frontera agrícola y la saturación de los trabajadores en las áreas de agricultura por temporada, significaban que la inversión en nuevas obras de infraestructura hidráulica prometía menos oportunidades de empleo, al igual que la agricultura ya no generaban los suficientes empleos para absorber de manera adecuada a la creciente fuerza de trabajo, con estas causas perjudicarían a un grupo de la sociedad, los jornaleros agrícolas sin tierras. Dicho grupo constituye a una fuente inagotable de migrantes potenciales.</w:t>
      </w:r>
    </w:p>
    <w:p w14:paraId="7547DB67" w14:textId="77777777" w:rsidR="002C1F44" w:rsidRDefault="002C1F44" w:rsidP="002C1F44">
      <w:pPr>
        <w:spacing w:line="360" w:lineRule="auto"/>
        <w:jc w:val="both"/>
        <w:rPr>
          <w:rFonts w:ascii="Arial" w:hAnsi="Arial" w:cs="Arial"/>
          <w:sz w:val="24"/>
          <w:szCs w:val="24"/>
        </w:rPr>
      </w:pPr>
      <w:r>
        <w:rPr>
          <w:rFonts w:ascii="Arial" w:hAnsi="Arial" w:cs="Arial"/>
          <w:sz w:val="24"/>
          <w:szCs w:val="24"/>
        </w:rPr>
        <w:t>Trejo hace una reflexión sobre la acción de los gobiernos y sus administraciones es la causa de que no se generen empleos y dice:</w:t>
      </w:r>
    </w:p>
    <w:p w14:paraId="60B8E884" w14:textId="48B69E4B" w:rsidR="002C1F44" w:rsidRPr="009765D3" w:rsidRDefault="002C1F44" w:rsidP="009765D3">
      <w:pPr>
        <w:spacing w:line="360" w:lineRule="auto"/>
        <w:ind w:left="1416"/>
        <w:jc w:val="both"/>
        <w:rPr>
          <w:rFonts w:ascii="Arial" w:hAnsi="Arial" w:cs="Arial"/>
          <w:sz w:val="20"/>
          <w:szCs w:val="20"/>
        </w:rPr>
      </w:pPr>
      <w:r w:rsidRPr="009765D3">
        <w:rPr>
          <w:rFonts w:ascii="Arial" w:hAnsi="Arial" w:cs="Arial"/>
          <w:sz w:val="20"/>
          <w:szCs w:val="20"/>
        </w:rPr>
        <w:t>Ante la falta de recursos gubernamentales y de suficientes oportunidades de empleo el crecimiento de la población urbana mexicana ha estado acompañado de un incremento en los “cinturones de miseria” o zonas marginadas, particularmente en el área metropolitana de la ciudad de México, y en el volumen de la ocupación en el llamado sector informal o marginal, con bajos niveles de productiv</w:t>
      </w:r>
      <w:r w:rsidR="00CE0A78">
        <w:rPr>
          <w:rFonts w:ascii="Arial" w:hAnsi="Arial" w:cs="Arial"/>
          <w:sz w:val="20"/>
          <w:szCs w:val="20"/>
        </w:rPr>
        <w:t>idad e i</w:t>
      </w:r>
      <w:r w:rsidR="005B19FA">
        <w:rPr>
          <w:rFonts w:ascii="Arial" w:hAnsi="Arial" w:cs="Arial"/>
          <w:sz w:val="20"/>
          <w:szCs w:val="20"/>
        </w:rPr>
        <w:t>ngreso</w:t>
      </w:r>
      <w:r w:rsidR="00CE0A78">
        <w:rPr>
          <w:rFonts w:ascii="Arial" w:hAnsi="Arial" w:cs="Arial"/>
          <w:sz w:val="20"/>
          <w:szCs w:val="20"/>
        </w:rPr>
        <w:t xml:space="preserve"> (Trejo, 1988: 22</w:t>
      </w:r>
      <w:r w:rsidRPr="009765D3">
        <w:rPr>
          <w:rFonts w:ascii="Arial" w:hAnsi="Arial" w:cs="Arial"/>
          <w:sz w:val="20"/>
          <w:szCs w:val="20"/>
        </w:rPr>
        <w:t xml:space="preserve">).            </w:t>
      </w:r>
    </w:p>
    <w:p w14:paraId="30BCF196" w14:textId="77777777" w:rsidR="002C1F44" w:rsidRDefault="002C1F44" w:rsidP="002C1F44">
      <w:pPr>
        <w:spacing w:line="360" w:lineRule="auto"/>
        <w:jc w:val="both"/>
        <w:rPr>
          <w:rFonts w:ascii="Arial" w:hAnsi="Arial" w:cs="Arial"/>
          <w:sz w:val="24"/>
          <w:szCs w:val="24"/>
        </w:rPr>
      </w:pPr>
      <w:r>
        <w:rPr>
          <w:rFonts w:ascii="Arial" w:hAnsi="Arial" w:cs="Arial"/>
          <w:sz w:val="24"/>
          <w:szCs w:val="24"/>
        </w:rPr>
        <w:t>El gobierno es el protagonista fundamental en la creación de empleos, ya que con más y mejores empleo contribuye a combatir la pobreza y desiguald</w:t>
      </w:r>
      <w:r w:rsidR="00115D61">
        <w:rPr>
          <w:rFonts w:ascii="Arial" w:hAnsi="Arial" w:cs="Arial"/>
          <w:sz w:val="24"/>
          <w:szCs w:val="24"/>
        </w:rPr>
        <w:t>ad social y como la va hacer, a</w:t>
      </w:r>
      <w:r>
        <w:rPr>
          <w:rFonts w:ascii="Arial" w:hAnsi="Arial" w:cs="Arial"/>
          <w:sz w:val="24"/>
          <w:szCs w:val="24"/>
        </w:rPr>
        <w:t xml:space="preserve"> consideración pienso que es con las políticas públicas, que son las respuesta del gobierno para atender estos asuntos, pero no basta con esto tiene que ver con el desarrollo económico y la administración pública que si analizamos cada una de estas disciplinas veremos que el gobierno debe tener un buen manejo de los recursos con los que cuenta, tanto financieros, humanos y de tiempo que tendrá que organizar, planear, dirigir, controlar o evaluar, he aquí la crítica </w:t>
      </w:r>
      <w:r w:rsidRPr="00C70B14">
        <w:rPr>
          <w:rFonts w:ascii="Arial" w:hAnsi="Arial" w:cs="Arial"/>
          <w:sz w:val="24"/>
          <w:szCs w:val="24"/>
        </w:rPr>
        <w:t>de Trejo, el</w:t>
      </w:r>
      <w:r>
        <w:rPr>
          <w:rFonts w:ascii="Arial" w:hAnsi="Arial" w:cs="Arial"/>
          <w:sz w:val="24"/>
          <w:szCs w:val="24"/>
        </w:rPr>
        <w:t xml:space="preserve"> gobierno no hace una </w:t>
      </w:r>
      <w:r>
        <w:rPr>
          <w:rFonts w:ascii="Arial" w:hAnsi="Arial" w:cs="Arial"/>
          <w:sz w:val="24"/>
          <w:szCs w:val="24"/>
        </w:rPr>
        <w:lastRenderedPageBreak/>
        <w:t>adecuada planeación estratégica, no organiza y mucho menos dirige, sus objetivos no son encaminados a resolver los problemas.</w:t>
      </w:r>
    </w:p>
    <w:p w14:paraId="5B8CD4F7" w14:textId="63EC2071" w:rsidR="002C1F44" w:rsidRDefault="002C1F44" w:rsidP="002C1F44">
      <w:pPr>
        <w:spacing w:line="360" w:lineRule="auto"/>
        <w:jc w:val="both"/>
        <w:rPr>
          <w:rFonts w:ascii="Arial" w:hAnsi="Arial" w:cs="Arial"/>
          <w:sz w:val="24"/>
          <w:szCs w:val="24"/>
        </w:rPr>
      </w:pPr>
      <w:r>
        <w:rPr>
          <w:rFonts w:ascii="Arial" w:hAnsi="Arial" w:cs="Arial"/>
          <w:sz w:val="24"/>
          <w:szCs w:val="24"/>
        </w:rPr>
        <w:t xml:space="preserve">Y mucho menos asigna los recursos financieros adecuados para llevar acabo la implementación de las políticas públicas, de igual manera estas políticas no son bien formuladas, ni elaboradas </w:t>
      </w:r>
      <w:r w:rsidR="0038666A">
        <w:rPr>
          <w:rFonts w:ascii="Arial" w:hAnsi="Arial" w:cs="Arial"/>
          <w:sz w:val="24"/>
          <w:szCs w:val="24"/>
        </w:rPr>
        <w:t>de acuerdo con</w:t>
      </w:r>
      <w:r>
        <w:rPr>
          <w:rFonts w:ascii="Arial" w:hAnsi="Arial" w:cs="Arial"/>
          <w:sz w:val="24"/>
          <w:szCs w:val="24"/>
        </w:rPr>
        <w:t xml:space="preserve"> las necesidades de la población o al menos al problema con el que piensan en a tender.</w:t>
      </w:r>
    </w:p>
    <w:p w14:paraId="44D300E4" w14:textId="65769890" w:rsidR="002C1F44" w:rsidRDefault="002C1F44" w:rsidP="002C1F44">
      <w:pPr>
        <w:spacing w:line="360" w:lineRule="auto"/>
        <w:jc w:val="both"/>
        <w:rPr>
          <w:rFonts w:ascii="Arial" w:hAnsi="Arial" w:cs="Arial"/>
          <w:sz w:val="24"/>
          <w:szCs w:val="24"/>
        </w:rPr>
      </w:pPr>
      <w:r>
        <w:rPr>
          <w:rFonts w:ascii="Arial" w:hAnsi="Arial" w:cs="Arial"/>
          <w:sz w:val="24"/>
          <w:szCs w:val="24"/>
        </w:rPr>
        <w:t>Entre 1960 a 1980 la PEA censal en el sector terciario se incrementó de 2.7 a 12 millones de personas, a una tasa anual de 7.8% es decir la falta de empleo provoco que las personas desempleadas se dedicaran al comercio con sus propios méritos y aun forta</w:t>
      </w:r>
      <w:r w:rsidR="0038666A">
        <w:rPr>
          <w:rFonts w:ascii="Arial" w:hAnsi="Arial" w:cs="Arial"/>
          <w:sz w:val="24"/>
          <w:szCs w:val="24"/>
        </w:rPr>
        <w:t>leciendo el sector informal de l</w:t>
      </w:r>
      <w:r>
        <w:rPr>
          <w:rFonts w:ascii="Arial" w:hAnsi="Arial" w:cs="Arial"/>
          <w:sz w:val="24"/>
          <w:szCs w:val="24"/>
        </w:rPr>
        <w:t>a economía. En 1980 haciendo un ajuste contabilizador correspondía a un porcentaje del 6.5% en la creación de empleos en el sector terciario.</w:t>
      </w:r>
    </w:p>
    <w:p w14:paraId="6DD5F9A6" w14:textId="77777777" w:rsidR="002C1F44" w:rsidRDefault="002C1F44" w:rsidP="002C1F44">
      <w:pPr>
        <w:spacing w:line="360" w:lineRule="auto"/>
        <w:jc w:val="both"/>
        <w:rPr>
          <w:rFonts w:ascii="Arial" w:hAnsi="Arial" w:cs="Arial"/>
          <w:color w:val="FF0000"/>
          <w:sz w:val="24"/>
          <w:szCs w:val="24"/>
        </w:rPr>
      </w:pPr>
      <w:r>
        <w:rPr>
          <w:rFonts w:ascii="Arial" w:hAnsi="Arial" w:cs="Arial"/>
          <w:sz w:val="24"/>
          <w:szCs w:val="24"/>
        </w:rPr>
        <w:t>En todo caso la ocupación en este sector se incrementó a un ritmo anual de 2 y 3 puntos porcentuales por encima del crecimiento total de la población económicamente activa</w:t>
      </w:r>
      <w:r w:rsidR="005B728F">
        <w:rPr>
          <w:rFonts w:ascii="Arial" w:hAnsi="Arial" w:cs="Arial"/>
          <w:sz w:val="24"/>
          <w:szCs w:val="24"/>
        </w:rPr>
        <w:t>.</w:t>
      </w:r>
      <w:r w:rsidRPr="00D7788D">
        <w:rPr>
          <w:rFonts w:ascii="Arial" w:hAnsi="Arial" w:cs="Arial"/>
          <w:color w:val="FF0000"/>
          <w:sz w:val="24"/>
          <w:szCs w:val="24"/>
        </w:rPr>
        <w:t xml:space="preserve"> </w:t>
      </w:r>
    </w:p>
    <w:p w14:paraId="44D758CE" w14:textId="77777777" w:rsidR="002C1F44" w:rsidRDefault="002C1F44" w:rsidP="002C1F44">
      <w:pPr>
        <w:spacing w:line="360" w:lineRule="auto"/>
        <w:jc w:val="both"/>
        <w:rPr>
          <w:rFonts w:ascii="Arial" w:hAnsi="Arial" w:cs="Arial"/>
          <w:sz w:val="24"/>
          <w:szCs w:val="24"/>
        </w:rPr>
      </w:pPr>
      <w:r>
        <w:rPr>
          <w:rFonts w:ascii="Arial" w:hAnsi="Arial" w:cs="Arial"/>
          <w:sz w:val="24"/>
          <w:szCs w:val="24"/>
        </w:rPr>
        <w:t>De tal suerte el sector terciario, que en 1960 empleaba a 23.7% de la PEA, en 1980 incorporaba a más de 45%, según las cifras censales de 1980. El incremento drástico de la población y la importancia relativa del sector terciario refleja una baja productividad entre el de la PEA urbana y la creación de empleos urbanos ya sea en el sector secundario o en los servicios.</w:t>
      </w:r>
    </w:p>
    <w:p w14:paraId="1476A849" w14:textId="77777777" w:rsidR="002C1F44" w:rsidRDefault="002C1F44" w:rsidP="002C1F44">
      <w:pPr>
        <w:spacing w:line="360" w:lineRule="auto"/>
        <w:jc w:val="both"/>
        <w:rPr>
          <w:rFonts w:ascii="Arial" w:hAnsi="Arial" w:cs="Arial"/>
          <w:sz w:val="24"/>
          <w:szCs w:val="24"/>
        </w:rPr>
      </w:pPr>
      <w:r>
        <w:rPr>
          <w:rFonts w:ascii="Arial" w:hAnsi="Arial" w:cs="Arial"/>
          <w:sz w:val="24"/>
          <w:szCs w:val="24"/>
        </w:rPr>
        <w:t>Todo lo señalado indica que el crecimiento del empleo en el sector terciario haya sido empleos improductivos, pues este sector incluye actividades más desarrolladas como la banca y la educación universitaria o actividades complementarias del desarrollo de otros sectores y por ello esenciales como lo es el transporte.</w:t>
      </w:r>
    </w:p>
    <w:p w14:paraId="2722BD01" w14:textId="77777777" w:rsidR="002C1F44" w:rsidRDefault="002C1F44" w:rsidP="002C1F44">
      <w:pPr>
        <w:spacing w:line="360" w:lineRule="auto"/>
        <w:jc w:val="both"/>
        <w:rPr>
          <w:rFonts w:ascii="Arial" w:hAnsi="Arial" w:cs="Arial"/>
          <w:sz w:val="24"/>
          <w:szCs w:val="24"/>
        </w:rPr>
      </w:pPr>
      <w:r>
        <w:rPr>
          <w:rFonts w:ascii="Arial" w:hAnsi="Arial" w:cs="Arial"/>
          <w:sz w:val="24"/>
          <w:szCs w:val="24"/>
        </w:rPr>
        <w:t>Es importante puntualizar que el empleo en los servicios es en parte un depósito, pues incluye a todos aquellos integrantes de la fuerza de trabajo que no se han empleado algún sector. Toda la PEA que no encuentra empleo productivo en otra actividad se ha clasificado dentro del sector.</w:t>
      </w:r>
    </w:p>
    <w:p w14:paraId="7AB9A9F3" w14:textId="77777777" w:rsidR="002C1F44" w:rsidRDefault="002C1F44" w:rsidP="002C1F44">
      <w:pPr>
        <w:spacing w:line="360" w:lineRule="auto"/>
        <w:jc w:val="both"/>
        <w:rPr>
          <w:rFonts w:ascii="Arial" w:hAnsi="Arial" w:cs="Arial"/>
          <w:sz w:val="24"/>
          <w:szCs w:val="24"/>
        </w:rPr>
      </w:pPr>
      <w:r>
        <w:rPr>
          <w:rFonts w:ascii="Arial" w:hAnsi="Arial" w:cs="Arial"/>
          <w:sz w:val="24"/>
          <w:szCs w:val="24"/>
        </w:rPr>
        <w:lastRenderedPageBreak/>
        <w:t>Los cambios en la dinámica de la oferta y la demanda de mano de obra fue un incremento importante en el problema ocupacional es decir absorbe tanto el subempleo como fenómenos de pobreza y el desempleo abierto.</w:t>
      </w:r>
    </w:p>
    <w:p w14:paraId="3FB9C045" w14:textId="77777777" w:rsidR="002C1F44" w:rsidRDefault="002C1F44" w:rsidP="002C1F44">
      <w:pPr>
        <w:spacing w:line="360" w:lineRule="auto"/>
        <w:jc w:val="both"/>
        <w:rPr>
          <w:rFonts w:ascii="Arial" w:hAnsi="Arial" w:cs="Arial"/>
          <w:sz w:val="24"/>
          <w:szCs w:val="24"/>
        </w:rPr>
      </w:pPr>
      <w:r>
        <w:rPr>
          <w:rFonts w:ascii="Arial" w:hAnsi="Arial" w:cs="Arial"/>
          <w:sz w:val="24"/>
          <w:szCs w:val="24"/>
        </w:rPr>
        <w:t>A pesar de que en los años setenta había ya clara conciencia del problema, no se logra ningún avance al respecto debido que no se instrumentaron políticas para incorporar de manera explícita el objetivo del empleo en la formu</w:t>
      </w:r>
      <w:r w:rsidR="005B728F">
        <w:rPr>
          <w:rFonts w:ascii="Arial" w:hAnsi="Arial" w:cs="Arial"/>
          <w:sz w:val="24"/>
          <w:szCs w:val="24"/>
        </w:rPr>
        <w:t>lación de la política económica.</w:t>
      </w:r>
      <w:r>
        <w:rPr>
          <w:rFonts w:ascii="Arial" w:hAnsi="Arial" w:cs="Arial"/>
          <w:sz w:val="24"/>
          <w:szCs w:val="24"/>
        </w:rPr>
        <w:t xml:space="preserve"> </w:t>
      </w:r>
    </w:p>
    <w:p w14:paraId="5411ED9C" w14:textId="77777777" w:rsidR="002C1F44" w:rsidRDefault="002C1F44" w:rsidP="002C1F44">
      <w:pPr>
        <w:spacing w:line="360" w:lineRule="auto"/>
        <w:jc w:val="both"/>
        <w:rPr>
          <w:rFonts w:ascii="Arial" w:hAnsi="Arial" w:cs="Arial"/>
          <w:sz w:val="24"/>
          <w:szCs w:val="24"/>
        </w:rPr>
      </w:pPr>
      <w:r>
        <w:rPr>
          <w:rFonts w:ascii="Arial" w:hAnsi="Arial" w:cs="Arial"/>
          <w:sz w:val="24"/>
          <w:szCs w:val="24"/>
        </w:rPr>
        <w:t>Un fenómeno que permitió crear empleos a una elevada tasa fue el auge del petróleo a fines de los años setenta y a principios de los ochenta.</w:t>
      </w:r>
    </w:p>
    <w:p w14:paraId="4ED54BA5" w14:textId="77777777" w:rsidR="002C1F44" w:rsidRDefault="00B332AB" w:rsidP="002C1F44">
      <w:pPr>
        <w:spacing w:line="360" w:lineRule="auto"/>
        <w:jc w:val="both"/>
        <w:rPr>
          <w:rFonts w:ascii="Arial" w:hAnsi="Arial" w:cs="Arial"/>
          <w:sz w:val="24"/>
          <w:szCs w:val="24"/>
        </w:rPr>
      </w:pPr>
      <w:r>
        <w:rPr>
          <w:rFonts w:ascii="Arial" w:hAnsi="Arial" w:cs="Arial"/>
          <w:sz w:val="24"/>
          <w:szCs w:val="24"/>
        </w:rPr>
        <w:t>Sin embargo</w:t>
      </w:r>
      <w:r w:rsidR="002C1F44">
        <w:rPr>
          <w:rFonts w:ascii="Arial" w:hAnsi="Arial" w:cs="Arial"/>
          <w:sz w:val="24"/>
          <w:szCs w:val="24"/>
        </w:rPr>
        <w:t>, se vivió un incremento en la migración rural-urbana y la preocupación por el avanzado crecimiento de la PEA, los ingresos de los grupos más pobres de la población continuaron escasos sin oportunidad de tener un modo honesto de vivir y de desarrollo la migración temporal de México a Estados Unidos siguió considerándose una forma tradicional de las familias marginadas o que no contaban con un empleo estable en busca de una mejor calidad de vida.</w:t>
      </w:r>
    </w:p>
    <w:p w14:paraId="67C3C7D7" w14:textId="3E38A8F2" w:rsidR="002C1F44" w:rsidRDefault="002C1F44" w:rsidP="002C1F44">
      <w:pPr>
        <w:spacing w:line="360" w:lineRule="auto"/>
        <w:jc w:val="both"/>
        <w:rPr>
          <w:rFonts w:ascii="Arial" w:hAnsi="Arial" w:cs="Arial"/>
          <w:sz w:val="24"/>
          <w:szCs w:val="24"/>
        </w:rPr>
      </w:pPr>
      <w:r>
        <w:rPr>
          <w:rFonts w:ascii="Arial" w:hAnsi="Arial" w:cs="Arial"/>
          <w:sz w:val="24"/>
          <w:szCs w:val="24"/>
        </w:rPr>
        <w:t xml:space="preserve">Por </w:t>
      </w:r>
      <w:r w:rsidR="0038666A">
        <w:rPr>
          <w:rFonts w:ascii="Arial" w:hAnsi="Arial" w:cs="Arial"/>
          <w:sz w:val="24"/>
          <w:szCs w:val="24"/>
        </w:rPr>
        <w:t>ejemplo,</w:t>
      </w:r>
      <w:r>
        <w:rPr>
          <w:rFonts w:ascii="Arial" w:hAnsi="Arial" w:cs="Arial"/>
          <w:sz w:val="24"/>
          <w:szCs w:val="24"/>
        </w:rPr>
        <w:t xml:space="preserve"> en ciertas regiones petroleras la competitividad y la producción crecieron rápidamente atrayendo corrientes migratorias.</w:t>
      </w:r>
    </w:p>
    <w:p w14:paraId="5CD66735" w14:textId="77777777" w:rsidR="002C1F44" w:rsidRDefault="002C1F44" w:rsidP="002C1F44">
      <w:pPr>
        <w:spacing w:line="360" w:lineRule="auto"/>
        <w:jc w:val="both"/>
        <w:rPr>
          <w:rFonts w:ascii="Arial" w:hAnsi="Arial" w:cs="Arial"/>
          <w:sz w:val="24"/>
          <w:szCs w:val="24"/>
        </w:rPr>
      </w:pPr>
      <w:r>
        <w:rPr>
          <w:rFonts w:ascii="Arial" w:hAnsi="Arial" w:cs="Arial"/>
          <w:sz w:val="24"/>
          <w:szCs w:val="24"/>
        </w:rPr>
        <w:t>Pero en cuanto a los salarios mínimos legales disminuyeron en términos reales debido a la política salarial, Trejo hace una reflexión sobre este tema porque dice que los salarios contractuales parecen haber registrado ciertos incrementos reales, aunque no en la proporción amplia de mano de obra en la economía.</w:t>
      </w:r>
    </w:p>
    <w:p w14:paraId="28424FDF" w14:textId="77777777" w:rsidR="002C1F44" w:rsidRDefault="005B728F" w:rsidP="002C1F44">
      <w:pPr>
        <w:spacing w:line="360" w:lineRule="auto"/>
        <w:jc w:val="both"/>
        <w:rPr>
          <w:rFonts w:ascii="Arial" w:hAnsi="Arial" w:cs="Arial"/>
          <w:sz w:val="24"/>
          <w:szCs w:val="24"/>
        </w:rPr>
      </w:pPr>
      <w:r>
        <w:rPr>
          <w:rFonts w:ascii="Arial" w:hAnsi="Arial" w:cs="Arial"/>
          <w:sz w:val="24"/>
          <w:szCs w:val="24"/>
        </w:rPr>
        <w:t>Trejo puntualiza que e</w:t>
      </w:r>
      <w:r w:rsidR="002C1F44">
        <w:rPr>
          <w:rFonts w:ascii="Arial" w:hAnsi="Arial" w:cs="Arial"/>
          <w:sz w:val="24"/>
          <w:szCs w:val="24"/>
        </w:rPr>
        <w:t>n el periodo gubernamental de 1976 a 1982 los salarios mínimos legales disminuyeron 17.2% en términos reales, en tanto que los salarios reales para los trabajadores en las empresas más grandes</w:t>
      </w:r>
      <w:r>
        <w:rPr>
          <w:rFonts w:ascii="Arial" w:hAnsi="Arial" w:cs="Arial"/>
          <w:sz w:val="24"/>
          <w:szCs w:val="24"/>
        </w:rPr>
        <w:t xml:space="preserve"> se mantuvieron casi constantes.</w:t>
      </w:r>
    </w:p>
    <w:p w14:paraId="12FEDBE8" w14:textId="68424DED" w:rsidR="002C1F44" w:rsidRDefault="002C1F44" w:rsidP="002C1F44">
      <w:pPr>
        <w:spacing w:line="360" w:lineRule="auto"/>
        <w:jc w:val="both"/>
        <w:rPr>
          <w:rFonts w:ascii="Arial" w:hAnsi="Arial" w:cs="Arial"/>
          <w:sz w:val="24"/>
          <w:szCs w:val="24"/>
        </w:rPr>
      </w:pPr>
      <w:r>
        <w:rPr>
          <w:rFonts w:ascii="Arial" w:hAnsi="Arial" w:cs="Arial"/>
          <w:sz w:val="24"/>
          <w:szCs w:val="24"/>
        </w:rPr>
        <w:t xml:space="preserve">Desde entonces se muestra el desinterés del gobierno por atender la falta de empleo </w:t>
      </w:r>
      <w:r w:rsidR="0038666A">
        <w:rPr>
          <w:rFonts w:ascii="Arial" w:hAnsi="Arial" w:cs="Arial"/>
          <w:sz w:val="24"/>
          <w:szCs w:val="24"/>
        </w:rPr>
        <w:t>ya que,</w:t>
      </w:r>
      <w:r>
        <w:rPr>
          <w:rFonts w:ascii="Arial" w:hAnsi="Arial" w:cs="Arial"/>
          <w:sz w:val="24"/>
          <w:szCs w:val="24"/>
        </w:rPr>
        <w:t xml:space="preserve"> con los niveles bajos de los salarios en el sector público, son en parte el resultado del exceso de la mano de obra en relación con el alto incremento de la</w:t>
      </w:r>
      <w:r w:rsidR="00257BB5">
        <w:rPr>
          <w:rFonts w:ascii="Arial" w:hAnsi="Arial" w:cs="Arial"/>
          <w:sz w:val="24"/>
          <w:szCs w:val="24"/>
        </w:rPr>
        <w:t xml:space="preserve"> </w:t>
      </w:r>
      <w:r>
        <w:rPr>
          <w:rFonts w:ascii="Arial" w:hAnsi="Arial" w:cs="Arial"/>
          <w:sz w:val="24"/>
          <w:szCs w:val="24"/>
        </w:rPr>
        <w:t xml:space="preserve">demanda y en el sector privado no se notó diferencia en cuanto a los salarios oferta y demanda amenos se tuvieron considerablemente.   </w:t>
      </w:r>
    </w:p>
    <w:p w14:paraId="5647081B" w14:textId="77777777" w:rsidR="002C1F44" w:rsidRDefault="002C1F44" w:rsidP="00115D61">
      <w:pPr>
        <w:tabs>
          <w:tab w:val="left" w:pos="2190"/>
        </w:tabs>
        <w:spacing w:line="360" w:lineRule="auto"/>
        <w:jc w:val="both"/>
        <w:rPr>
          <w:rFonts w:ascii="Arial" w:hAnsi="Arial" w:cs="Arial"/>
          <w:sz w:val="24"/>
          <w:szCs w:val="24"/>
        </w:rPr>
      </w:pPr>
      <w:r>
        <w:rPr>
          <w:rFonts w:ascii="Arial" w:hAnsi="Arial" w:cs="Arial"/>
          <w:sz w:val="24"/>
          <w:szCs w:val="24"/>
        </w:rPr>
        <w:lastRenderedPageBreak/>
        <w:t>Lograr los más altos niveles posibles de ocupación de la fuerza de trabajo y es una vía para enfrentar dos grandes problemas que tiene México la extrema pobreza y la desigualdad en la distribución del ingreso.</w:t>
      </w:r>
    </w:p>
    <w:p w14:paraId="7E0ECFD1" w14:textId="77777777" w:rsidR="00257BB5" w:rsidRDefault="00257BB5" w:rsidP="00115D61">
      <w:pPr>
        <w:tabs>
          <w:tab w:val="left" w:pos="2190"/>
        </w:tabs>
        <w:spacing w:line="360" w:lineRule="auto"/>
        <w:jc w:val="both"/>
        <w:rPr>
          <w:rFonts w:ascii="Arial" w:hAnsi="Arial" w:cs="Arial"/>
          <w:sz w:val="24"/>
          <w:szCs w:val="24"/>
        </w:rPr>
      </w:pPr>
      <w:r>
        <w:rPr>
          <w:rFonts w:ascii="Arial" w:hAnsi="Arial" w:cs="Arial"/>
          <w:sz w:val="24"/>
          <w:szCs w:val="24"/>
        </w:rPr>
        <w:t xml:space="preserve">El análisis de las cifras censales de 1970 y 1980 que realiza Trejo muestra la importancia del cambio en la participación femenina en la actividad </w:t>
      </w:r>
      <w:r w:rsidR="00A1587F">
        <w:rPr>
          <w:rFonts w:ascii="Arial" w:hAnsi="Arial" w:cs="Arial"/>
          <w:sz w:val="24"/>
          <w:szCs w:val="24"/>
        </w:rPr>
        <w:t>económica:</w:t>
      </w:r>
    </w:p>
    <w:p w14:paraId="1947873B" w14:textId="3A907448" w:rsidR="00A1587F" w:rsidRDefault="005B19FA" w:rsidP="00236556">
      <w:pPr>
        <w:tabs>
          <w:tab w:val="left" w:pos="2190"/>
        </w:tabs>
        <w:spacing w:line="360" w:lineRule="auto"/>
        <w:ind w:left="708"/>
        <w:jc w:val="both"/>
        <w:rPr>
          <w:rFonts w:ascii="Arial" w:hAnsi="Arial" w:cs="Arial"/>
          <w:sz w:val="24"/>
          <w:szCs w:val="24"/>
        </w:rPr>
      </w:pPr>
      <w:r>
        <w:rPr>
          <w:rFonts w:ascii="Arial" w:hAnsi="Arial" w:cs="Arial"/>
          <w:sz w:val="20"/>
          <w:szCs w:val="24"/>
        </w:rPr>
        <w:t>P</w:t>
      </w:r>
      <w:r w:rsidR="00A1587F" w:rsidRPr="00236556">
        <w:rPr>
          <w:rFonts w:ascii="Arial" w:hAnsi="Arial" w:cs="Arial"/>
          <w:sz w:val="20"/>
          <w:szCs w:val="24"/>
        </w:rPr>
        <w:t xml:space="preserve">ara el año de 1970 de la fuerza de trabajo total de 13 millones 10.5, o sea 81% eran hombres. Para 1980 de una PEA total de 22 millones 15.9 eran hombres y 6.1 mujeres. La tasa del crecimiento anual de la PEA total, según cifres censales fue de 5.47% anual; sin embargo, la tasa de crecimiento de la </w:t>
      </w:r>
      <w:r>
        <w:rPr>
          <w:rFonts w:ascii="Arial" w:hAnsi="Arial" w:cs="Arial"/>
          <w:sz w:val="20"/>
          <w:szCs w:val="24"/>
        </w:rPr>
        <w:t>PEA femenina fue de 4.26%</w:t>
      </w:r>
      <w:r w:rsidR="00236556" w:rsidRPr="00236556">
        <w:rPr>
          <w:rFonts w:ascii="Arial" w:hAnsi="Arial" w:cs="Arial"/>
          <w:sz w:val="20"/>
          <w:szCs w:val="24"/>
        </w:rPr>
        <w:t xml:space="preserve"> (Trejo, 1988: 31).</w:t>
      </w:r>
      <w:r w:rsidR="00A1587F" w:rsidRPr="00236556">
        <w:rPr>
          <w:rFonts w:ascii="Arial" w:hAnsi="Arial" w:cs="Arial"/>
          <w:sz w:val="20"/>
          <w:szCs w:val="24"/>
        </w:rPr>
        <w:t xml:space="preserve"> </w:t>
      </w:r>
    </w:p>
    <w:p w14:paraId="049AE599" w14:textId="36235621" w:rsidR="00735C1A" w:rsidRDefault="00236556" w:rsidP="002C1F44">
      <w:pPr>
        <w:spacing w:line="360" w:lineRule="auto"/>
        <w:jc w:val="both"/>
        <w:rPr>
          <w:rFonts w:ascii="Arial" w:hAnsi="Arial" w:cs="Arial"/>
          <w:sz w:val="24"/>
          <w:szCs w:val="24"/>
        </w:rPr>
      </w:pPr>
      <w:r>
        <w:rPr>
          <w:rFonts w:ascii="Arial" w:hAnsi="Arial" w:cs="Arial"/>
          <w:sz w:val="24"/>
          <w:szCs w:val="24"/>
        </w:rPr>
        <w:t>A partir de 1981 la economía mexicana</w:t>
      </w:r>
      <w:r w:rsidR="002D63EC">
        <w:rPr>
          <w:rFonts w:ascii="Arial" w:hAnsi="Arial" w:cs="Arial"/>
          <w:sz w:val="24"/>
          <w:szCs w:val="24"/>
        </w:rPr>
        <w:t xml:space="preserve"> entro en un periodo de crisis como resu</w:t>
      </w:r>
      <w:r w:rsidR="00806199">
        <w:rPr>
          <w:rFonts w:ascii="Arial" w:hAnsi="Arial" w:cs="Arial"/>
          <w:sz w:val="24"/>
          <w:szCs w:val="24"/>
        </w:rPr>
        <w:t>ltado del desplome del precio del petróleo, provocando pérdidas de empleo, para los hombres y mujeres</w:t>
      </w:r>
      <w:r w:rsidR="007A57AF">
        <w:rPr>
          <w:rFonts w:ascii="Arial" w:hAnsi="Arial" w:cs="Arial"/>
          <w:sz w:val="24"/>
          <w:szCs w:val="24"/>
        </w:rPr>
        <w:t xml:space="preserve"> principalmente en las actividades de minería, manufacturas, </w:t>
      </w:r>
      <w:r w:rsidR="0038666A">
        <w:rPr>
          <w:rFonts w:ascii="Arial" w:hAnsi="Arial" w:cs="Arial"/>
          <w:sz w:val="24"/>
          <w:szCs w:val="24"/>
        </w:rPr>
        <w:t>agropecuario</w:t>
      </w:r>
      <w:r w:rsidR="007A57AF">
        <w:rPr>
          <w:rFonts w:ascii="Arial" w:hAnsi="Arial" w:cs="Arial"/>
          <w:sz w:val="24"/>
          <w:szCs w:val="24"/>
        </w:rPr>
        <w:t xml:space="preserve">. </w:t>
      </w:r>
      <w:r w:rsidR="00735C1A">
        <w:rPr>
          <w:rFonts w:ascii="Arial" w:hAnsi="Arial" w:cs="Arial"/>
          <w:sz w:val="24"/>
          <w:szCs w:val="24"/>
        </w:rPr>
        <w:t xml:space="preserve">Cifras que se representan en el siguiente cuadro: </w:t>
      </w:r>
    </w:p>
    <w:p w14:paraId="4566CCD0" w14:textId="1E7B1C4F" w:rsidR="00C91E4D" w:rsidRDefault="00BB7280" w:rsidP="000F0FB4">
      <w:pPr>
        <w:spacing w:line="360" w:lineRule="auto"/>
        <w:jc w:val="center"/>
        <w:rPr>
          <w:rFonts w:ascii="Arial" w:hAnsi="Arial" w:cs="Arial"/>
          <w:sz w:val="24"/>
          <w:szCs w:val="24"/>
        </w:rPr>
      </w:pPr>
      <w:r>
        <w:rPr>
          <w:rFonts w:ascii="Arial" w:hAnsi="Arial" w:cs="Arial"/>
          <w:sz w:val="24"/>
          <w:szCs w:val="24"/>
        </w:rPr>
        <w:t>Cu</w:t>
      </w:r>
      <w:r w:rsidR="005B19FA">
        <w:rPr>
          <w:rFonts w:ascii="Arial" w:hAnsi="Arial" w:cs="Arial"/>
          <w:sz w:val="24"/>
          <w:szCs w:val="24"/>
        </w:rPr>
        <w:t>adro 3</w:t>
      </w:r>
      <w:r w:rsidR="00735C1A">
        <w:rPr>
          <w:rFonts w:ascii="Arial" w:hAnsi="Arial" w:cs="Arial"/>
          <w:sz w:val="24"/>
          <w:szCs w:val="24"/>
        </w:rPr>
        <w:t xml:space="preserve">. </w:t>
      </w:r>
      <w:r w:rsidR="00C91E4D">
        <w:rPr>
          <w:rFonts w:ascii="Arial" w:hAnsi="Arial" w:cs="Arial"/>
          <w:sz w:val="24"/>
          <w:szCs w:val="24"/>
        </w:rPr>
        <w:t>Cambios en el Valor Agregado 1981-1985</w:t>
      </w:r>
    </w:p>
    <w:tbl>
      <w:tblPr>
        <w:tblStyle w:val="Tablaconcuadrcula"/>
        <w:tblW w:w="0" w:type="auto"/>
        <w:tblLook w:val="04A0" w:firstRow="1" w:lastRow="0" w:firstColumn="1" w:lastColumn="0" w:noHBand="0" w:noVBand="1"/>
      </w:tblPr>
      <w:tblGrid>
        <w:gridCol w:w="2547"/>
        <w:gridCol w:w="1134"/>
        <w:gridCol w:w="1276"/>
        <w:gridCol w:w="1275"/>
        <w:gridCol w:w="1391"/>
        <w:gridCol w:w="1488"/>
      </w:tblGrid>
      <w:tr w:rsidR="00C91E4D" w14:paraId="1CAF2AEA" w14:textId="77777777" w:rsidTr="000F0FB4">
        <w:tc>
          <w:tcPr>
            <w:tcW w:w="2547" w:type="dxa"/>
          </w:tcPr>
          <w:p w14:paraId="13CC242D" w14:textId="77777777" w:rsidR="00C91E4D" w:rsidRDefault="00C91E4D" w:rsidP="000F0FB4">
            <w:pPr>
              <w:spacing w:line="360" w:lineRule="auto"/>
              <w:rPr>
                <w:rFonts w:ascii="Arial" w:hAnsi="Arial" w:cs="Arial"/>
                <w:sz w:val="24"/>
                <w:szCs w:val="24"/>
              </w:rPr>
            </w:pPr>
            <w:r>
              <w:rPr>
                <w:rFonts w:ascii="Arial" w:hAnsi="Arial" w:cs="Arial"/>
                <w:sz w:val="24"/>
                <w:szCs w:val="24"/>
              </w:rPr>
              <w:t>Rama</w:t>
            </w:r>
          </w:p>
        </w:tc>
        <w:tc>
          <w:tcPr>
            <w:tcW w:w="1134" w:type="dxa"/>
          </w:tcPr>
          <w:p w14:paraId="1994994F" w14:textId="77777777" w:rsidR="00C91E4D" w:rsidRDefault="00C91E4D" w:rsidP="000F0FB4">
            <w:pPr>
              <w:spacing w:line="360" w:lineRule="auto"/>
              <w:jc w:val="center"/>
              <w:rPr>
                <w:rFonts w:ascii="Arial" w:hAnsi="Arial" w:cs="Arial"/>
                <w:sz w:val="24"/>
                <w:szCs w:val="24"/>
              </w:rPr>
            </w:pPr>
            <w:r>
              <w:rPr>
                <w:rFonts w:ascii="Arial" w:hAnsi="Arial" w:cs="Arial"/>
                <w:sz w:val="24"/>
                <w:szCs w:val="24"/>
              </w:rPr>
              <w:t>1981</w:t>
            </w:r>
          </w:p>
        </w:tc>
        <w:tc>
          <w:tcPr>
            <w:tcW w:w="1276" w:type="dxa"/>
          </w:tcPr>
          <w:p w14:paraId="74CA1FB2" w14:textId="77777777" w:rsidR="00C91E4D" w:rsidRDefault="00C91E4D" w:rsidP="000F0FB4">
            <w:pPr>
              <w:spacing w:line="360" w:lineRule="auto"/>
              <w:jc w:val="center"/>
              <w:rPr>
                <w:rFonts w:ascii="Arial" w:hAnsi="Arial" w:cs="Arial"/>
                <w:sz w:val="24"/>
                <w:szCs w:val="24"/>
              </w:rPr>
            </w:pPr>
            <w:r>
              <w:rPr>
                <w:rFonts w:ascii="Arial" w:hAnsi="Arial" w:cs="Arial"/>
                <w:sz w:val="24"/>
                <w:szCs w:val="24"/>
              </w:rPr>
              <w:t>1982</w:t>
            </w:r>
          </w:p>
        </w:tc>
        <w:tc>
          <w:tcPr>
            <w:tcW w:w="1275" w:type="dxa"/>
          </w:tcPr>
          <w:p w14:paraId="092EF21E" w14:textId="77777777" w:rsidR="00C91E4D" w:rsidRDefault="00C91E4D" w:rsidP="000F0FB4">
            <w:pPr>
              <w:spacing w:line="360" w:lineRule="auto"/>
              <w:jc w:val="center"/>
              <w:rPr>
                <w:rFonts w:ascii="Arial" w:hAnsi="Arial" w:cs="Arial"/>
                <w:sz w:val="24"/>
                <w:szCs w:val="24"/>
              </w:rPr>
            </w:pPr>
            <w:r>
              <w:rPr>
                <w:rFonts w:ascii="Arial" w:hAnsi="Arial" w:cs="Arial"/>
                <w:sz w:val="24"/>
                <w:szCs w:val="24"/>
              </w:rPr>
              <w:t>1983</w:t>
            </w:r>
          </w:p>
        </w:tc>
        <w:tc>
          <w:tcPr>
            <w:tcW w:w="1391" w:type="dxa"/>
          </w:tcPr>
          <w:p w14:paraId="690B2583" w14:textId="77777777" w:rsidR="00C91E4D" w:rsidRDefault="00C91E4D" w:rsidP="000F0FB4">
            <w:pPr>
              <w:spacing w:line="360" w:lineRule="auto"/>
              <w:jc w:val="center"/>
              <w:rPr>
                <w:rFonts w:ascii="Arial" w:hAnsi="Arial" w:cs="Arial"/>
                <w:sz w:val="24"/>
                <w:szCs w:val="24"/>
              </w:rPr>
            </w:pPr>
            <w:r>
              <w:rPr>
                <w:rFonts w:ascii="Arial" w:hAnsi="Arial" w:cs="Arial"/>
                <w:sz w:val="24"/>
                <w:szCs w:val="24"/>
              </w:rPr>
              <w:t>1984</w:t>
            </w:r>
          </w:p>
        </w:tc>
        <w:tc>
          <w:tcPr>
            <w:tcW w:w="1488" w:type="dxa"/>
          </w:tcPr>
          <w:p w14:paraId="6BAB10C4" w14:textId="77777777" w:rsidR="00C91E4D" w:rsidRDefault="00C91E4D" w:rsidP="000F0FB4">
            <w:pPr>
              <w:spacing w:line="360" w:lineRule="auto"/>
              <w:jc w:val="center"/>
              <w:rPr>
                <w:rFonts w:ascii="Arial" w:hAnsi="Arial" w:cs="Arial"/>
                <w:sz w:val="24"/>
                <w:szCs w:val="24"/>
              </w:rPr>
            </w:pPr>
            <w:r>
              <w:rPr>
                <w:rFonts w:ascii="Arial" w:hAnsi="Arial" w:cs="Arial"/>
                <w:sz w:val="24"/>
                <w:szCs w:val="24"/>
              </w:rPr>
              <w:t>1985</w:t>
            </w:r>
          </w:p>
        </w:tc>
      </w:tr>
      <w:tr w:rsidR="00C91E4D" w14:paraId="035861B6" w14:textId="77777777" w:rsidTr="000F0FB4">
        <w:tc>
          <w:tcPr>
            <w:tcW w:w="2547" w:type="dxa"/>
          </w:tcPr>
          <w:p w14:paraId="070E024B" w14:textId="77777777" w:rsidR="00C91E4D" w:rsidRDefault="00C91E4D" w:rsidP="000F0FB4">
            <w:pPr>
              <w:spacing w:line="360" w:lineRule="auto"/>
              <w:rPr>
                <w:rFonts w:ascii="Arial" w:hAnsi="Arial" w:cs="Arial"/>
                <w:sz w:val="24"/>
                <w:szCs w:val="24"/>
              </w:rPr>
            </w:pPr>
            <w:r>
              <w:rPr>
                <w:rFonts w:ascii="Arial" w:hAnsi="Arial" w:cs="Arial"/>
                <w:sz w:val="24"/>
                <w:szCs w:val="24"/>
              </w:rPr>
              <w:t>PIB Total</w:t>
            </w:r>
          </w:p>
        </w:tc>
        <w:tc>
          <w:tcPr>
            <w:tcW w:w="1134" w:type="dxa"/>
          </w:tcPr>
          <w:p w14:paraId="3F7A9BF6" w14:textId="77777777" w:rsidR="00C91E4D" w:rsidRDefault="00C91E4D" w:rsidP="000F0FB4">
            <w:pPr>
              <w:spacing w:line="360" w:lineRule="auto"/>
              <w:jc w:val="center"/>
              <w:rPr>
                <w:rFonts w:ascii="Arial" w:hAnsi="Arial" w:cs="Arial"/>
                <w:sz w:val="24"/>
                <w:szCs w:val="24"/>
              </w:rPr>
            </w:pPr>
            <w:r>
              <w:rPr>
                <w:rFonts w:ascii="Arial" w:hAnsi="Arial" w:cs="Arial"/>
                <w:sz w:val="24"/>
                <w:szCs w:val="24"/>
              </w:rPr>
              <w:t>100.0</w:t>
            </w:r>
          </w:p>
        </w:tc>
        <w:tc>
          <w:tcPr>
            <w:tcW w:w="1276" w:type="dxa"/>
          </w:tcPr>
          <w:p w14:paraId="5DBE065B" w14:textId="77777777" w:rsidR="00C91E4D" w:rsidRDefault="00C91E4D" w:rsidP="000F0FB4">
            <w:pPr>
              <w:spacing w:line="360" w:lineRule="auto"/>
              <w:jc w:val="center"/>
              <w:rPr>
                <w:rFonts w:ascii="Arial" w:hAnsi="Arial" w:cs="Arial"/>
                <w:sz w:val="24"/>
                <w:szCs w:val="24"/>
              </w:rPr>
            </w:pPr>
            <w:r>
              <w:rPr>
                <w:rFonts w:ascii="Arial" w:hAnsi="Arial" w:cs="Arial"/>
                <w:sz w:val="24"/>
                <w:szCs w:val="24"/>
              </w:rPr>
              <w:t>99.5</w:t>
            </w:r>
          </w:p>
        </w:tc>
        <w:tc>
          <w:tcPr>
            <w:tcW w:w="1275" w:type="dxa"/>
          </w:tcPr>
          <w:p w14:paraId="5E06B0AA" w14:textId="77777777" w:rsidR="00C91E4D" w:rsidRDefault="00C91E4D" w:rsidP="000F0FB4">
            <w:pPr>
              <w:spacing w:line="360" w:lineRule="auto"/>
              <w:jc w:val="center"/>
              <w:rPr>
                <w:rFonts w:ascii="Arial" w:hAnsi="Arial" w:cs="Arial"/>
                <w:sz w:val="24"/>
                <w:szCs w:val="24"/>
              </w:rPr>
            </w:pPr>
            <w:r>
              <w:rPr>
                <w:rFonts w:ascii="Arial" w:hAnsi="Arial" w:cs="Arial"/>
                <w:sz w:val="24"/>
                <w:szCs w:val="24"/>
              </w:rPr>
              <w:t>94.2</w:t>
            </w:r>
          </w:p>
        </w:tc>
        <w:tc>
          <w:tcPr>
            <w:tcW w:w="1391" w:type="dxa"/>
          </w:tcPr>
          <w:p w14:paraId="41B46145" w14:textId="77777777" w:rsidR="00C91E4D" w:rsidRDefault="00C91E4D" w:rsidP="000F0FB4">
            <w:pPr>
              <w:spacing w:line="360" w:lineRule="auto"/>
              <w:jc w:val="center"/>
              <w:rPr>
                <w:rFonts w:ascii="Arial" w:hAnsi="Arial" w:cs="Arial"/>
                <w:sz w:val="24"/>
                <w:szCs w:val="24"/>
              </w:rPr>
            </w:pPr>
            <w:r>
              <w:rPr>
                <w:rFonts w:ascii="Arial" w:hAnsi="Arial" w:cs="Arial"/>
                <w:sz w:val="24"/>
                <w:szCs w:val="24"/>
              </w:rPr>
              <w:t>97.7</w:t>
            </w:r>
          </w:p>
        </w:tc>
        <w:tc>
          <w:tcPr>
            <w:tcW w:w="1488" w:type="dxa"/>
          </w:tcPr>
          <w:p w14:paraId="4004630B" w14:textId="77777777" w:rsidR="00C91E4D" w:rsidRDefault="00C91E4D" w:rsidP="000F0FB4">
            <w:pPr>
              <w:spacing w:line="360" w:lineRule="auto"/>
              <w:jc w:val="center"/>
              <w:rPr>
                <w:rFonts w:ascii="Arial" w:hAnsi="Arial" w:cs="Arial"/>
                <w:sz w:val="24"/>
                <w:szCs w:val="24"/>
              </w:rPr>
            </w:pPr>
            <w:r>
              <w:rPr>
                <w:rFonts w:ascii="Arial" w:hAnsi="Arial" w:cs="Arial"/>
                <w:sz w:val="24"/>
                <w:szCs w:val="24"/>
              </w:rPr>
              <w:t>100.3</w:t>
            </w:r>
          </w:p>
        </w:tc>
      </w:tr>
      <w:tr w:rsidR="00C91E4D" w14:paraId="753D31E2" w14:textId="77777777" w:rsidTr="000F0FB4">
        <w:tc>
          <w:tcPr>
            <w:tcW w:w="2547" w:type="dxa"/>
          </w:tcPr>
          <w:p w14:paraId="70A925E2" w14:textId="77777777" w:rsidR="00C91E4D" w:rsidRDefault="00C91E4D" w:rsidP="000F0FB4">
            <w:pPr>
              <w:spacing w:line="360" w:lineRule="auto"/>
              <w:rPr>
                <w:rFonts w:ascii="Arial" w:hAnsi="Arial" w:cs="Arial"/>
                <w:sz w:val="24"/>
                <w:szCs w:val="24"/>
              </w:rPr>
            </w:pPr>
            <w:r>
              <w:rPr>
                <w:rFonts w:ascii="Arial" w:hAnsi="Arial" w:cs="Arial"/>
                <w:sz w:val="24"/>
                <w:szCs w:val="24"/>
              </w:rPr>
              <w:t>Agropecuario</w:t>
            </w:r>
          </w:p>
        </w:tc>
        <w:tc>
          <w:tcPr>
            <w:tcW w:w="1134" w:type="dxa"/>
          </w:tcPr>
          <w:p w14:paraId="241F33BB" w14:textId="77777777" w:rsidR="00C91E4D" w:rsidRDefault="00C91E4D" w:rsidP="000F0FB4">
            <w:pPr>
              <w:spacing w:line="360" w:lineRule="auto"/>
              <w:jc w:val="center"/>
              <w:rPr>
                <w:rFonts w:ascii="Arial" w:hAnsi="Arial" w:cs="Arial"/>
                <w:sz w:val="24"/>
                <w:szCs w:val="24"/>
              </w:rPr>
            </w:pPr>
            <w:r>
              <w:rPr>
                <w:rFonts w:ascii="Arial" w:hAnsi="Arial" w:cs="Arial"/>
                <w:sz w:val="24"/>
                <w:szCs w:val="24"/>
              </w:rPr>
              <w:t>100.0</w:t>
            </w:r>
          </w:p>
        </w:tc>
        <w:tc>
          <w:tcPr>
            <w:tcW w:w="1276" w:type="dxa"/>
          </w:tcPr>
          <w:p w14:paraId="5C1064AC" w14:textId="77777777" w:rsidR="00C91E4D" w:rsidRDefault="00C91E4D" w:rsidP="000F0FB4">
            <w:pPr>
              <w:spacing w:line="360" w:lineRule="auto"/>
              <w:jc w:val="center"/>
              <w:rPr>
                <w:rFonts w:ascii="Arial" w:hAnsi="Arial" w:cs="Arial"/>
                <w:sz w:val="24"/>
                <w:szCs w:val="24"/>
              </w:rPr>
            </w:pPr>
            <w:r>
              <w:rPr>
                <w:rFonts w:ascii="Arial" w:hAnsi="Arial" w:cs="Arial"/>
                <w:sz w:val="24"/>
                <w:szCs w:val="24"/>
              </w:rPr>
              <w:t>99.4</w:t>
            </w:r>
          </w:p>
        </w:tc>
        <w:tc>
          <w:tcPr>
            <w:tcW w:w="1275" w:type="dxa"/>
          </w:tcPr>
          <w:p w14:paraId="7BF30F38" w14:textId="77777777" w:rsidR="00C91E4D" w:rsidRDefault="000F0FB4" w:rsidP="000F0FB4">
            <w:pPr>
              <w:spacing w:line="360" w:lineRule="auto"/>
              <w:jc w:val="center"/>
              <w:rPr>
                <w:rFonts w:ascii="Arial" w:hAnsi="Arial" w:cs="Arial"/>
                <w:sz w:val="24"/>
                <w:szCs w:val="24"/>
              </w:rPr>
            </w:pPr>
            <w:r>
              <w:rPr>
                <w:rFonts w:ascii="Arial" w:hAnsi="Arial" w:cs="Arial"/>
                <w:sz w:val="24"/>
                <w:szCs w:val="24"/>
              </w:rPr>
              <w:t>102.3</w:t>
            </w:r>
          </w:p>
        </w:tc>
        <w:tc>
          <w:tcPr>
            <w:tcW w:w="1391" w:type="dxa"/>
          </w:tcPr>
          <w:p w14:paraId="369BD766" w14:textId="77777777" w:rsidR="00C91E4D" w:rsidRDefault="000F0FB4" w:rsidP="000F0FB4">
            <w:pPr>
              <w:spacing w:line="360" w:lineRule="auto"/>
              <w:jc w:val="center"/>
              <w:rPr>
                <w:rFonts w:ascii="Arial" w:hAnsi="Arial" w:cs="Arial"/>
                <w:sz w:val="24"/>
                <w:szCs w:val="24"/>
              </w:rPr>
            </w:pPr>
            <w:r>
              <w:rPr>
                <w:rFonts w:ascii="Arial" w:hAnsi="Arial" w:cs="Arial"/>
                <w:sz w:val="24"/>
                <w:szCs w:val="24"/>
              </w:rPr>
              <w:t>104.8</w:t>
            </w:r>
          </w:p>
        </w:tc>
        <w:tc>
          <w:tcPr>
            <w:tcW w:w="1488" w:type="dxa"/>
          </w:tcPr>
          <w:p w14:paraId="13A327DE" w14:textId="77777777" w:rsidR="00C91E4D" w:rsidRDefault="000F0FB4" w:rsidP="000F0FB4">
            <w:pPr>
              <w:spacing w:line="360" w:lineRule="auto"/>
              <w:jc w:val="center"/>
              <w:rPr>
                <w:rFonts w:ascii="Arial" w:hAnsi="Arial" w:cs="Arial"/>
                <w:sz w:val="24"/>
                <w:szCs w:val="24"/>
              </w:rPr>
            </w:pPr>
            <w:r>
              <w:rPr>
                <w:rFonts w:ascii="Arial" w:hAnsi="Arial" w:cs="Arial"/>
                <w:sz w:val="24"/>
                <w:szCs w:val="24"/>
              </w:rPr>
              <w:t>107.1</w:t>
            </w:r>
          </w:p>
        </w:tc>
      </w:tr>
      <w:tr w:rsidR="00C91E4D" w14:paraId="114143CB" w14:textId="77777777" w:rsidTr="000F0FB4">
        <w:tc>
          <w:tcPr>
            <w:tcW w:w="2547" w:type="dxa"/>
          </w:tcPr>
          <w:p w14:paraId="47AF9AD2" w14:textId="77777777" w:rsidR="00C91E4D" w:rsidRDefault="00C91E4D" w:rsidP="000F0FB4">
            <w:pPr>
              <w:spacing w:line="360" w:lineRule="auto"/>
              <w:rPr>
                <w:rFonts w:ascii="Arial" w:hAnsi="Arial" w:cs="Arial"/>
                <w:sz w:val="24"/>
                <w:szCs w:val="24"/>
              </w:rPr>
            </w:pPr>
            <w:r>
              <w:rPr>
                <w:rFonts w:ascii="Arial" w:hAnsi="Arial" w:cs="Arial"/>
                <w:sz w:val="24"/>
                <w:szCs w:val="24"/>
              </w:rPr>
              <w:t>Minería</w:t>
            </w:r>
          </w:p>
        </w:tc>
        <w:tc>
          <w:tcPr>
            <w:tcW w:w="1134" w:type="dxa"/>
          </w:tcPr>
          <w:p w14:paraId="36D33D89" w14:textId="77777777" w:rsidR="00C91E4D" w:rsidRDefault="00C91E4D" w:rsidP="000F0FB4">
            <w:pPr>
              <w:spacing w:line="360" w:lineRule="auto"/>
              <w:jc w:val="center"/>
              <w:rPr>
                <w:rFonts w:ascii="Arial" w:hAnsi="Arial" w:cs="Arial"/>
                <w:sz w:val="24"/>
                <w:szCs w:val="24"/>
              </w:rPr>
            </w:pPr>
            <w:r>
              <w:rPr>
                <w:rFonts w:ascii="Arial" w:hAnsi="Arial" w:cs="Arial"/>
                <w:sz w:val="24"/>
                <w:szCs w:val="24"/>
              </w:rPr>
              <w:t>100.0</w:t>
            </w:r>
          </w:p>
        </w:tc>
        <w:tc>
          <w:tcPr>
            <w:tcW w:w="1276" w:type="dxa"/>
          </w:tcPr>
          <w:p w14:paraId="60EC830A" w14:textId="77777777" w:rsidR="00C91E4D" w:rsidRDefault="00C91E4D" w:rsidP="000F0FB4">
            <w:pPr>
              <w:spacing w:line="360" w:lineRule="auto"/>
              <w:jc w:val="center"/>
              <w:rPr>
                <w:rFonts w:ascii="Arial" w:hAnsi="Arial" w:cs="Arial"/>
                <w:sz w:val="24"/>
                <w:szCs w:val="24"/>
              </w:rPr>
            </w:pPr>
            <w:r>
              <w:rPr>
                <w:rFonts w:ascii="Arial" w:hAnsi="Arial" w:cs="Arial"/>
                <w:sz w:val="24"/>
                <w:szCs w:val="24"/>
              </w:rPr>
              <w:t>78.4</w:t>
            </w:r>
          </w:p>
        </w:tc>
        <w:tc>
          <w:tcPr>
            <w:tcW w:w="1275" w:type="dxa"/>
          </w:tcPr>
          <w:p w14:paraId="6C6C0167" w14:textId="77777777" w:rsidR="00C91E4D" w:rsidRDefault="000F0FB4" w:rsidP="000F0FB4">
            <w:pPr>
              <w:spacing w:line="360" w:lineRule="auto"/>
              <w:jc w:val="center"/>
              <w:rPr>
                <w:rFonts w:ascii="Arial" w:hAnsi="Arial" w:cs="Arial"/>
                <w:sz w:val="24"/>
                <w:szCs w:val="24"/>
              </w:rPr>
            </w:pPr>
            <w:r>
              <w:rPr>
                <w:rFonts w:ascii="Arial" w:hAnsi="Arial" w:cs="Arial"/>
                <w:sz w:val="24"/>
                <w:szCs w:val="24"/>
              </w:rPr>
              <w:t>77.4</w:t>
            </w:r>
          </w:p>
        </w:tc>
        <w:tc>
          <w:tcPr>
            <w:tcW w:w="1391" w:type="dxa"/>
          </w:tcPr>
          <w:p w14:paraId="067EC668" w14:textId="77777777" w:rsidR="00C91E4D" w:rsidRDefault="000F0FB4" w:rsidP="000F0FB4">
            <w:pPr>
              <w:spacing w:line="360" w:lineRule="auto"/>
              <w:jc w:val="center"/>
              <w:rPr>
                <w:rFonts w:ascii="Arial" w:hAnsi="Arial" w:cs="Arial"/>
                <w:sz w:val="24"/>
                <w:szCs w:val="24"/>
              </w:rPr>
            </w:pPr>
            <w:r>
              <w:rPr>
                <w:rFonts w:ascii="Arial" w:hAnsi="Arial" w:cs="Arial"/>
                <w:sz w:val="24"/>
                <w:szCs w:val="24"/>
              </w:rPr>
              <w:t>78.5</w:t>
            </w:r>
          </w:p>
        </w:tc>
        <w:tc>
          <w:tcPr>
            <w:tcW w:w="1488" w:type="dxa"/>
          </w:tcPr>
          <w:p w14:paraId="488E2C2B" w14:textId="77777777" w:rsidR="00C91E4D" w:rsidRDefault="000F0FB4" w:rsidP="000F0FB4">
            <w:pPr>
              <w:spacing w:line="360" w:lineRule="auto"/>
              <w:jc w:val="center"/>
              <w:rPr>
                <w:rFonts w:ascii="Arial" w:hAnsi="Arial" w:cs="Arial"/>
                <w:sz w:val="24"/>
                <w:szCs w:val="24"/>
              </w:rPr>
            </w:pPr>
            <w:r>
              <w:rPr>
                <w:rFonts w:ascii="Arial" w:hAnsi="Arial" w:cs="Arial"/>
                <w:sz w:val="24"/>
                <w:szCs w:val="24"/>
              </w:rPr>
              <w:t>77.8</w:t>
            </w:r>
          </w:p>
        </w:tc>
      </w:tr>
      <w:tr w:rsidR="00C91E4D" w14:paraId="08E80E96" w14:textId="77777777" w:rsidTr="000F0FB4">
        <w:tc>
          <w:tcPr>
            <w:tcW w:w="2547" w:type="dxa"/>
          </w:tcPr>
          <w:p w14:paraId="0FD271E1" w14:textId="77777777" w:rsidR="00C91E4D" w:rsidRDefault="00C91E4D" w:rsidP="000F0FB4">
            <w:pPr>
              <w:spacing w:line="360" w:lineRule="auto"/>
              <w:rPr>
                <w:rFonts w:ascii="Arial" w:hAnsi="Arial" w:cs="Arial"/>
                <w:sz w:val="24"/>
                <w:szCs w:val="24"/>
              </w:rPr>
            </w:pPr>
            <w:r>
              <w:rPr>
                <w:rFonts w:ascii="Arial" w:hAnsi="Arial" w:cs="Arial"/>
                <w:sz w:val="24"/>
                <w:szCs w:val="24"/>
              </w:rPr>
              <w:t>Manufacturas</w:t>
            </w:r>
          </w:p>
        </w:tc>
        <w:tc>
          <w:tcPr>
            <w:tcW w:w="1134" w:type="dxa"/>
          </w:tcPr>
          <w:p w14:paraId="176781E2" w14:textId="77777777" w:rsidR="00C91E4D" w:rsidRDefault="00C91E4D" w:rsidP="000F0FB4">
            <w:pPr>
              <w:spacing w:line="360" w:lineRule="auto"/>
              <w:jc w:val="center"/>
              <w:rPr>
                <w:rFonts w:ascii="Arial" w:hAnsi="Arial" w:cs="Arial"/>
                <w:sz w:val="24"/>
                <w:szCs w:val="24"/>
              </w:rPr>
            </w:pPr>
            <w:r>
              <w:rPr>
                <w:rFonts w:ascii="Arial" w:hAnsi="Arial" w:cs="Arial"/>
                <w:sz w:val="24"/>
                <w:szCs w:val="24"/>
              </w:rPr>
              <w:t>100.0</w:t>
            </w:r>
          </w:p>
        </w:tc>
        <w:tc>
          <w:tcPr>
            <w:tcW w:w="1276" w:type="dxa"/>
          </w:tcPr>
          <w:p w14:paraId="78EE76F7" w14:textId="77777777" w:rsidR="00C91E4D" w:rsidRDefault="00C91E4D" w:rsidP="000F0FB4">
            <w:pPr>
              <w:spacing w:line="360" w:lineRule="auto"/>
              <w:jc w:val="center"/>
              <w:rPr>
                <w:rFonts w:ascii="Arial" w:hAnsi="Arial" w:cs="Arial"/>
                <w:sz w:val="24"/>
                <w:szCs w:val="24"/>
              </w:rPr>
            </w:pPr>
            <w:r>
              <w:rPr>
                <w:rFonts w:ascii="Arial" w:hAnsi="Arial" w:cs="Arial"/>
                <w:sz w:val="24"/>
                <w:szCs w:val="24"/>
              </w:rPr>
              <w:t>97.1</w:t>
            </w:r>
          </w:p>
        </w:tc>
        <w:tc>
          <w:tcPr>
            <w:tcW w:w="1275" w:type="dxa"/>
          </w:tcPr>
          <w:p w14:paraId="6F56E6F3" w14:textId="77777777" w:rsidR="00C91E4D" w:rsidRDefault="000F0FB4" w:rsidP="000F0FB4">
            <w:pPr>
              <w:spacing w:line="360" w:lineRule="auto"/>
              <w:jc w:val="center"/>
              <w:rPr>
                <w:rFonts w:ascii="Arial" w:hAnsi="Arial" w:cs="Arial"/>
                <w:sz w:val="24"/>
                <w:szCs w:val="24"/>
              </w:rPr>
            </w:pPr>
            <w:r>
              <w:rPr>
                <w:rFonts w:ascii="Arial" w:hAnsi="Arial" w:cs="Arial"/>
                <w:sz w:val="24"/>
                <w:szCs w:val="24"/>
              </w:rPr>
              <w:t>90.1</w:t>
            </w:r>
          </w:p>
        </w:tc>
        <w:tc>
          <w:tcPr>
            <w:tcW w:w="1391" w:type="dxa"/>
          </w:tcPr>
          <w:p w14:paraId="73E6F6FA" w14:textId="77777777" w:rsidR="00C91E4D" w:rsidRDefault="000F0FB4" w:rsidP="000F0FB4">
            <w:pPr>
              <w:spacing w:line="360" w:lineRule="auto"/>
              <w:jc w:val="center"/>
              <w:rPr>
                <w:rFonts w:ascii="Arial" w:hAnsi="Arial" w:cs="Arial"/>
                <w:sz w:val="24"/>
                <w:szCs w:val="24"/>
              </w:rPr>
            </w:pPr>
            <w:r>
              <w:rPr>
                <w:rFonts w:ascii="Arial" w:hAnsi="Arial" w:cs="Arial"/>
                <w:sz w:val="24"/>
                <w:szCs w:val="24"/>
              </w:rPr>
              <w:t>94.4</w:t>
            </w:r>
          </w:p>
        </w:tc>
        <w:tc>
          <w:tcPr>
            <w:tcW w:w="1488" w:type="dxa"/>
          </w:tcPr>
          <w:p w14:paraId="7E9DDB03" w14:textId="77777777" w:rsidR="00C91E4D" w:rsidRDefault="000F0FB4" w:rsidP="000F0FB4">
            <w:pPr>
              <w:spacing w:line="360" w:lineRule="auto"/>
              <w:jc w:val="center"/>
              <w:rPr>
                <w:rFonts w:ascii="Arial" w:hAnsi="Arial" w:cs="Arial"/>
                <w:sz w:val="24"/>
                <w:szCs w:val="24"/>
              </w:rPr>
            </w:pPr>
            <w:r>
              <w:rPr>
                <w:rFonts w:ascii="Arial" w:hAnsi="Arial" w:cs="Arial"/>
                <w:sz w:val="24"/>
                <w:szCs w:val="24"/>
              </w:rPr>
              <w:t>99.9</w:t>
            </w:r>
          </w:p>
        </w:tc>
      </w:tr>
      <w:tr w:rsidR="00C91E4D" w14:paraId="6A995A61" w14:textId="77777777" w:rsidTr="000F0FB4">
        <w:tc>
          <w:tcPr>
            <w:tcW w:w="2547" w:type="dxa"/>
          </w:tcPr>
          <w:p w14:paraId="498433C8" w14:textId="77777777" w:rsidR="00C91E4D" w:rsidRDefault="00C91E4D" w:rsidP="000F0FB4">
            <w:pPr>
              <w:spacing w:line="360" w:lineRule="auto"/>
              <w:rPr>
                <w:rFonts w:ascii="Arial" w:hAnsi="Arial" w:cs="Arial"/>
                <w:sz w:val="24"/>
                <w:szCs w:val="24"/>
              </w:rPr>
            </w:pPr>
            <w:r>
              <w:rPr>
                <w:rFonts w:ascii="Arial" w:hAnsi="Arial" w:cs="Arial"/>
                <w:sz w:val="24"/>
                <w:szCs w:val="24"/>
              </w:rPr>
              <w:t>Comer., rests., Hotel</w:t>
            </w:r>
          </w:p>
        </w:tc>
        <w:tc>
          <w:tcPr>
            <w:tcW w:w="1134" w:type="dxa"/>
          </w:tcPr>
          <w:p w14:paraId="6FC36EB3" w14:textId="77777777" w:rsidR="00C91E4D" w:rsidRDefault="00C91E4D" w:rsidP="000F0FB4">
            <w:pPr>
              <w:spacing w:line="360" w:lineRule="auto"/>
              <w:jc w:val="center"/>
              <w:rPr>
                <w:rFonts w:ascii="Arial" w:hAnsi="Arial" w:cs="Arial"/>
                <w:sz w:val="24"/>
                <w:szCs w:val="24"/>
              </w:rPr>
            </w:pPr>
            <w:r>
              <w:rPr>
                <w:rFonts w:ascii="Arial" w:hAnsi="Arial" w:cs="Arial"/>
                <w:sz w:val="24"/>
                <w:szCs w:val="24"/>
              </w:rPr>
              <w:t>100.0</w:t>
            </w:r>
          </w:p>
        </w:tc>
        <w:tc>
          <w:tcPr>
            <w:tcW w:w="1276" w:type="dxa"/>
          </w:tcPr>
          <w:p w14:paraId="377AAA36" w14:textId="77777777" w:rsidR="00C91E4D" w:rsidRDefault="00C91E4D" w:rsidP="000F0FB4">
            <w:pPr>
              <w:spacing w:line="360" w:lineRule="auto"/>
              <w:jc w:val="center"/>
              <w:rPr>
                <w:rFonts w:ascii="Arial" w:hAnsi="Arial" w:cs="Arial"/>
                <w:sz w:val="24"/>
                <w:szCs w:val="24"/>
              </w:rPr>
            </w:pPr>
            <w:r>
              <w:rPr>
                <w:rFonts w:ascii="Arial" w:hAnsi="Arial" w:cs="Arial"/>
                <w:sz w:val="24"/>
                <w:szCs w:val="24"/>
              </w:rPr>
              <w:t>98.1</w:t>
            </w:r>
          </w:p>
        </w:tc>
        <w:tc>
          <w:tcPr>
            <w:tcW w:w="1275" w:type="dxa"/>
          </w:tcPr>
          <w:p w14:paraId="77E0A3B8" w14:textId="77777777" w:rsidR="00C91E4D" w:rsidRDefault="000F0FB4" w:rsidP="000F0FB4">
            <w:pPr>
              <w:spacing w:line="360" w:lineRule="auto"/>
              <w:jc w:val="center"/>
              <w:rPr>
                <w:rFonts w:ascii="Arial" w:hAnsi="Arial" w:cs="Arial"/>
                <w:sz w:val="24"/>
                <w:szCs w:val="24"/>
              </w:rPr>
            </w:pPr>
            <w:r>
              <w:rPr>
                <w:rFonts w:ascii="Arial" w:hAnsi="Arial" w:cs="Arial"/>
                <w:sz w:val="24"/>
                <w:szCs w:val="24"/>
              </w:rPr>
              <w:t>88.3</w:t>
            </w:r>
          </w:p>
        </w:tc>
        <w:tc>
          <w:tcPr>
            <w:tcW w:w="1391" w:type="dxa"/>
          </w:tcPr>
          <w:p w14:paraId="7FF5BC55" w14:textId="77777777" w:rsidR="00C91E4D" w:rsidRDefault="000F0FB4" w:rsidP="000F0FB4">
            <w:pPr>
              <w:spacing w:line="360" w:lineRule="auto"/>
              <w:jc w:val="center"/>
              <w:rPr>
                <w:rFonts w:ascii="Arial" w:hAnsi="Arial" w:cs="Arial"/>
                <w:sz w:val="24"/>
                <w:szCs w:val="24"/>
              </w:rPr>
            </w:pPr>
            <w:r>
              <w:rPr>
                <w:rFonts w:ascii="Arial" w:hAnsi="Arial" w:cs="Arial"/>
                <w:sz w:val="24"/>
                <w:szCs w:val="24"/>
              </w:rPr>
              <w:t>90.9</w:t>
            </w:r>
          </w:p>
        </w:tc>
        <w:tc>
          <w:tcPr>
            <w:tcW w:w="1488" w:type="dxa"/>
          </w:tcPr>
          <w:p w14:paraId="1146F7B3" w14:textId="77777777" w:rsidR="00C91E4D" w:rsidRDefault="000F0FB4" w:rsidP="000F0FB4">
            <w:pPr>
              <w:spacing w:line="360" w:lineRule="auto"/>
              <w:jc w:val="center"/>
              <w:rPr>
                <w:rFonts w:ascii="Arial" w:hAnsi="Arial" w:cs="Arial"/>
                <w:sz w:val="24"/>
                <w:szCs w:val="24"/>
              </w:rPr>
            </w:pPr>
            <w:r>
              <w:rPr>
                <w:rFonts w:ascii="Arial" w:hAnsi="Arial" w:cs="Arial"/>
                <w:sz w:val="24"/>
                <w:szCs w:val="24"/>
              </w:rPr>
              <w:t>92.6</w:t>
            </w:r>
          </w:p>
        </w:tc>
      </w:tr>
      <w:tr w:rsidR="00C91E4D" w14:paraId="13D6E839" w14:textId="77777777" w:rsidTr="000F0FB4">
        <w:trPr>
          <w:trHeight w:val="70"/>
        </w:trPr>
        <w:tc>
          <w:tcPr>
            <w:tcW w:w="2547" w:type="dxa"/>
          </w:tcPr>
          <w:p w14:paraId="182D189A" w14:textId="77777777" w:rsidR="00C91E4D" w:rsidRDefault="00C91E4D" w:rsidP="000F0FB4">
            <w:pPr>
              <w:spacing w:line="360" w:lineRule="auto"/>
              <w:rPr>
                <w:rFonts w:ascii="Arial" w:hAnsi="Arial" w:cs="Arial"/>
                <w:sz w:val="24"/>
                <w:szCs w:val="24"/>
              </w:rPr>
            </w:pPr>
            <w:r>
              <w:rPr>
                <w:rFonts w:ascii="Arial" w:hAnsi="Arial" w:cs="Arial"/>
                <w:sz w:val="24"/>
                <w:szCs w:val="24"/>
              </w:rPr>
              <w:t>Maquinaria</w:t>
            </w:r>
          </w:p>
        </w:tc>
        <w:tc>
          <w:tcPr>
            <w:tcW w:w="1134" w:type="dxa"/>
          </w:tcPr>
          <w:p w14:paraId="15158BDD" w14:textId="77777777" w:rsidR="00C91E4D" w:rsidRDefault="00C91E4D" w:rsidP="000F0FB4">
            <w:pPr>
              <w:spacing w:line="360" w:lineRule="auto"/>
              <w:jc w:val="center"/>
              <w:rPr>
                <w:rFonts w:ascii="Arial" w:hAnsi="Arial" w:cs="Arial"/>
                <w:sz w:val="24"/>
                <w:szCs w:val="24"/>
              </w:rPr>
            </w:pPr>
            <w:r>
              <w:rPr>
                <w:rFonts w:ascii="Arial" w:hAnsi="Arial" w:cs="Arial"/>
                <w:sz w:val="24"/>
                <w:szCs w:val="24"/>
              </w:rPr>
              <w:t>100.0</w:t>
            </w:r>
          </w:p>
        </w:tc>
        <w:tc>
          <w:tcPr>
            <w:tcW w:w="1276" w:type="dxa"/>
          </w:tcPr>
          <w:p w14:paraId="76A34E6F" w14:textId="77777777" w:rsidR="00C91E4D" w:rsidRDefault="00C91E4D" w:rsidP="000F0FB4">
            <w:pPr>
              <w:spacing w:line="360" w:lineRule="auto"/>
              <w:jc w:val="center"/>
              <w:rPr>
                <w:rFonts w:ascii="Arial" w:hAnsi="Arial" w:cs="Arial"/>
                <w:sz w:val="24"/>
                <w:szCs w:val="24"/>
              </w:rPr>
            </w:pPr>
            <w:r>
              <w:rPr>
                <w:rFonts w:ascii="Arial" w:hAnsi="Arial" w:cs="Arial"/>
                <w:sz w:val="24"/>
                <w:szCs w:val="24"/>
              </w:rPr>
              <w:t>87.4</w:t>
            </w:r>
          </w:p>
        </w:tc>
        <w:tc>
          <w:tcPr>
            <w:tcW w:w="1275" w:type="dxa"/>
          </w:tcPr>
          <w:p w14:paraId="7204FE85" w14:textId="77777777" w:rsidR="00C91E4D" w:rsidRDefault="000F0FB4" w:rsidP="000F0FB4">
            <w:pPr>
              <w:spacing w:line="360" w:lineRule="auto"/>
              <w:jc w:val="center"/>
              <w:rPr>
                <w:rFonts w:ascii="Arial" w:hAnsi="Arial" w:cs="Arial"/>
                <w:sz w:val="24"/>
                <w:szCs w:val="24"/>
              </w:rPr>
            </w:pPr>
            <w:r>
              <w:rPr>
                <w:rFonts w:ascii="Arial" w:hAnsi="Arial" w:cs="Arial"/>
                <w:sz w:val="24"/>
                <w:szCs w:val="24"/>
              </w:rPr>
              <w:t>67.5</w:t>
            </w:r>
          </w:p>
        </w:tc>
        <w:tc>
          <w:tcPr>
            <w:tcW w:w="1391" w:type="dxa"/>
          </w:tcPr>
          <w:p w14:paraId="44A51A72" w14:textId="77777777" w:rsidR="00C91E4D" w:rsidRDefault="000F0FB4" w:rsidP="000F0FB4">
            <w:pPr>
              <w:spacing w:line="360" w:lineRule="auto"/>
              <w:jc w:val="center"/>
              <w:rPr>
                <w:rFonts w:ascii="Arial" w:hAnsi="Arial" w:cs="Arial"/>
                <w:sz w:val="24"/>
                <w:szCs w:val="24"/>
              </w:rPr>
            </w:pPr>
            <w:r>
              <w:rPr>
                <w:rFonts w:ascii="Arial" w:hAnsi="Arial" w:cs="Arial"/>
                <w:sz w:val="24"/>
                <w:szCs w:val="24"/>
              </w:rPr>
              <w:t>71.7</w:t>
            </w:r>
          </w:p>
        </w:tc>
        <w:tc>
          <w:tcPr>
            <w:tcW w:w="1488" w:type="dxa"/>
          </w:tcPr>
          <w:p w14:paraId="0CF45112" w14:textId="77777777" w:rsidR="00C91E4D" w:rsidRDefault="000F0FB4" w:rsidP="000F0FB4">
            <w:pPr>
              <w:spacing w:line="360" w:lineRule="auto"/>
              <w:jc w:val="center"/>
              <w:rPr>
                <w:rFonts w:ascii="Arial" w:hAnsi="Arial" w:cs="Arial"/>
                <w:sz w:val="24"/>
                <w:szCs w:val="24"/>
              </w:rPr>
            </w:pPr>
            <w:r>
              <w:rPr>
                <w:rFonts w:ascii="Arial" w:hAnsi="Arial" w:cs="Arial"/>
                <w:sz w:val="24"/>
                <w:szCs w:val="24"/>
              </w:rPr>
              <w:t>81.9</w:t>
            </w:r>
          </w:p>
        </w:tc>
      </w:tr>
    </w:tbl>
    <w:p w14:paraId="36978D87" w14:textId="77777777" w:rsidR="00806199" w:rsidRDefault="000F0FB4" w:rsidP="002C1F44">
      <w:pPr>
        <w:spacing w:line="360" w:lineRule="auto"/>
        <w:jc w:val="both"/>
        <w:rPr>
          <w:rFonts w:ascii="Arial" w:hAnsi="Arial" w:cs="Arial"/>
          <w:sz w:val="24"/>
          <w:szCs w:val="24"/>
        </w:rPr>
      </w:pPr>
      <w:r w:rsidRPr="000F0FB4">
        <w:rPr>
          <w:rFonts w:ascii="Arial" w:hAnsi="Arial" w:cs="Arial"/>
          <w:sz w:val="20"/>
          <w:szCs w:val="24"/>
        </w:rPr>
        <w:t>Fuente: elaboración del autor (Trejo, 1988: 34)</w:t>
      </w:r>
      <w:r w:rsidR="00806199">
        <w:rPr>
          <w:rFonts w:ascii="Arial" w:hAnsi="Arial" w:cs="Arial"/>
          <w:sz w:val="24"/>
          <w:szCs w:val="24"/>
        </w:rPr>
        <w:t xml:space="preserve"> </w:t>
      </w:r>
    </w:p>
    <w:p w14:paraId="6F1D3E12" w14:textId="18BD7EFD" w:rsidR="000F0FB4" w:rsidRDefault="000F0FB4" w:rsidP="002C1F44">
      <w:pPr>
        <w:spacing w:line="360" w:lineRule="auto"/>
        <w:jc w:val="both"/>
        <w:rPr>
          <w:rFonts w:ascii="Arial" w:hAnsi="Arial" w:cs="Arial"/>
          <w:sz w:val="24"/>
          <w:szCs w:val="24"/>
        </w:rPr>
      </w:pPr>
      <w:r>
        <w:rPr>
          <w:rFonts w:ascii="Arial" w:hAnsi="Arial" w:cs="Arial"/>
          <w:sz w:val="24"/>
          <w:szCs w:val="24"/>
        </w:rPr>
        <w:t xml:space="preserve">En </w:t>
      </w:r>
      <w:r w:rsidR="005B19FA">
        <w:rPr>
          <w:rFonts w:ascii="Arial" w:hAnsi="Arial" w:cs="Arial"/>
          <w:sz w:val="24"/>
          <w:szCs w:val="24"/>
        </w:rPr>
        <w:t>el cuadro 3</w:t>
      </w:r>
      <w:r>
        <w:rPr>
          <w:rFonts w:ascii="Arial" w:hAnsi="Arial" w:cs="Arial"/>
          <w:sz w:val="24"/>
          <w:szCs w:val="24"/>
        </w:rPr>
        <w:t xml:space="preserve"> se pude apreciar que el volar agregado por el sector de manufacturasen 1985 era igual a las cifras alcanzadas en 1981, sin embargo, las industrias textiles, madera, productos metálicos y maquinaria aún no recuperaban </w:t>
      </w:r>
      <w:r w:rsidR="003C7A34">
        <w:rPr>
          <w:rFonts w:ascii="Arial" w:hAnsi="Arial" w:cs="Arial"/>
          <w:sz w:val="24"/>
          <w:szCs w:val="24"/>
        </w:rPr>
        <w:t xml:space="preserve">en 1985 los niveles de producción de 1981. </w:t>
      </w:r>
      <w:r>
        <w:rPr>
          <w:rFonts w:ascii="Arial" w:hAnsi="Arial" w:cs="Arial"/>
          <w:sz w:val="24"/>
          <w:szCs w:val="24"/>
        </w:rPr>
        <w:t xml:space="preserve">  </w:t>
      </w:r>
    </w:p>
    <w:p w14:paraId="4FE3240F" w14:textId="77777777" w:rsidR="002C1F44" w:rsidRDefault="002C1F44" w:rsidP="002C1F44">
      <w:pPr>
        <w:spacing w:line="360" w:lineRule="auto"/>
        <w:jc w:val="both"/>
        <w:rPr>
          <w:rFonts w:ascii="Arial" w:hAnsi="Arial" w:cs="Arial"/>
          <w:sz w:val="24"/>
          <w:szCs w:val="24"/>
        </w:rPr>
      </w:pPr>
      <w:r>
        <w:rPr>
          <w:rFonts w:ascii="Arial" w:hAnsi="Arial" w:cs="Arial"/>
          <w:sz w:val="24"/>
          <w:szCs w:val="24"/>
        </w:rPr>
        <w:t xml:space="preserve">Para él año 1982, México llevó acabo un intenso proceso de industrialización que le permitió elevar el nivel de vida de una parte importante de su población y generar </w:t>
      </w:r>
      <w:r>
        <w:rPr>
          <w:rFonts w:ascii="Arial" w:hAnsi="Arial" w:cs="Arial"/>
          <w:sz w:val="24"/>
          <w:szCs w:val="24"/>
        </w:rPr>
        <w:lastRenderedPageBreak/>
        <w:t>expectativas de mejoría para los siguientes años.</w:t>
      </w:r>
      <w:r w:rsidR="00A97210">
        <w:rPr>
          <w:rFonts w:ascii="Arial" w:hAnsi="Arial" w:cs="Arial"/>
          <w:sz w:val="24"/>
          <w:szCs w:val="24"/>
        </w:rPr>
        <w:t xml:space="preserve"> Así mismo la población económicamente activa superaba los 22 millones de personas. </w:t>
      </w:r>
    </w:p>
    <w:p w14:paraId="57EB4677" w14:textId="77777777" w:rsidR="002C1F44" w:rsidRDefault="002C1F44" w:rsidP="002C1F44">
      <w:pPr>
        <w:spacing w:line="360" w:lineRule="auto"/>
        <w:jc w:val="both"/>
        <w:rPr>
          <w:rFonts w:ascii="Arial" w:hAnsi="Arial" w:cs="Arial"/>
          <w:sz w:val="24"/>
          <w:szCs w:val="24"/>
        </w:rPr>
      </w:pPr>
      <w:r w:rsidRPr="00C70B14">
        <w:rPr>
          <w:rFonts w:ascii="Arial" w:hAnsi="Arial" w:cs="Arial"/>
          <w:sz w:val="24"/>
          <w:szCs w:val="24"/>
        </w:rPr>
        <w:t>Mónica Pliego Quintana</w:t>
      </w:r>
      <w:r>
        <w:rPr>
          <w:rFonts w:ascii="Arial" w:hAnsi="Arial" w:cs="Arial"/>
          <w:sz w:val="24"/>
          <w:szCs w:val="24"/>
        </w:rPr>
        <w:t xml:space="preserve"> hace un estudio sobre la evolución del empleo y nos dice que en el año 1982 México vivió diversos desequilibrios externos que lo condujeron a una economía débil, sin desarrollo y que provocarían una crisis, crisis conocida como la deuda externa.</w:t>
      </w:r>
    </w:p>
    <w:p w14:paraId="77FB1619" w14:textId="77777777" w:rsidR="002C1F44" w:rsidRDefault="002C1F44" w:rsidP="002C1F44">
      <w:pPr>
        <w:spacing w:line="360" w:lineRule="auto"/>
        <w:jc w:val="both"/>
        <w:rPr>
          <w:rFonts w:ascii="Arial" w:hAnsi="Arial" w:cs="Arial"/>
          <w:sz w:val="24"/>
          <w:szCs w:val="24"/>
        </w:rPr>
      </w:pPr>
      <w:r>
        <w:rPr>
          <w:rFonts w:ascii="Arial" w:hAnsi="Arial" w:cs="Arial"/>
          <w:sz w:val="24"/>
          <w:szCs w:val="24"/>
        </w:rPr>
        <w:t xml:space="preserve">Las alternativas, estrategias y técnicas adoptadas por el gobierno de Miguel de la Madrid para hacer frente a la crisis de la deuda implicaron una contradicción del gasto público, un aumento en los precios relativos de los servicios públicos, depreciaciones en el tipo de cambio real de la moneda y una política salarial restrictiva.    </w:t>
      </w:r>
    </w:p>
    <w:p w14:paraId="768BB93C" w14:textId="33CFADD5" w:rsidR="002C1F44" w:rsidRDefault="002C1F44" w:rsidP="002C1F44">
      <w:pPr>
        <w:spacing w:line="360" w:lineRule="auto"/>
        <w:jc w:val="both"/>
        <w:rPr>
          <w:rFonts w:ascii="Arial" w:hAnsi="Arial" w:cs="Arial"/>
          <w:sz w:val="24"/>
          <w:szCs w:val="24"/>
        </w:rPr>
      </w:pPr>
      <w:r>
        <w:rPr>
          <w:rFonts w:ascii="Arial" w:hAnsi="Arial" w:cs="Arial"/>
          <w:sz w:val="24"/>
          <w:szCs w:val="24"/>
        </w:rPr>
        <w:t xml:space="preserve">En </w:t>
      </w:r>
      <w:r w:rsidR="0038666A">
        <w:rPr>
          <w:rFonts w:ascii="Arial" w:hAnsi="Arial" w:cs="Arial"/>
          <w:sz w:val="24"/>
          <w:szCs w:val="24"/>
        </w:rPr>
        <w:t>consecuencia,</w:t>
      </w:r>
      <w:r>
        <w:rPr>
          <w:rFonts w:ascii="Arial" w:hAnsi="Arial" w:cs="Arial"/>
          <w:sz w:val="24"/>
          <w:szCs w:val="24"/>
        </w:rPr>
        <w:t xml:space="preserve"> se pretendía activar de una u otra manera la actividad económica, para esto Pliego resume:</w:t>
      </w:r>
    </w:p>
    <w:p w14:paraId="694E323F" w14:textId="3CAEED6C" w:rsidR="002C1F44" w:rsidRDefault="002C1F44" w:rsidP="00A97210">
      <w:pPr>
        <w:spacing w:line="360" w:lineRule="auto"/>
        <w:ind w:left="708"/>
        <w:jc w:val="both"/>
        <w:rPr>
          <w:rFonts w:ascii="Arial" w:hAnsi="Arial" w:cs="Arial"/>
          <w:sz w:val="24"/>
          <w:szCs w:val="24"/>
        </w:rPr>
      </w:pPr>
      <w:r w:rsidRPr="00A97210">
        <w:rPr>
          <w:rFonts w:ascii="Arial" w:hAnsi="Arial" w:cs="Arial"/>
          <w:sz w:val="20"/>
          <w:szCs w:val="24"/>
        </w:rPr>
        <w:t>Para tal fin, la estrategia adoptada a partir de mediados de los años ochenta consistió en la aplicación de una política de liberación comercial a través de la apertura de las importaciones y la desr</w:t>
      </w:r>
      <w:r w:rsidR="002631EA">
        <w:rPr>
          <w:rFonts w:ascii="Arial" w:hAnsi="Arial" w:cs="Arial"/>
          <w:sz w:val="20"/>
          <w:szCs w:val="24"/>
        </w:rPr>
        <w:t xml:space="preserve">egulación de las exportaciones </w:t>
      </w:r>
      <w:r w:rsidRPr="00A97210">
        <w:rPr>
          <w:rFonts w:ascii="Arial" w:hAnsi="Arial" w:cs="Arial"/>
          <w:sz w:val="20"/>
          <w:szCs w:val="24"/>
        </w:rPr>
        <w:t>(Pliego, 1997: 13).</w:t>
      </w:r>
    </w:p>
    <w:p w14:paraId="77EA9A09" w14:textId="40954A31" w:rsidR="002C1F44" w:rsidRDefault="000840A5" w:rsidP="002C1F44">
      <w:pPr>
        <w:spacing w:line="360" w:lineRule="auto"/>
        <w:jc w:val="both"/>
        <w:rPr>
          <w:rFonts w:ascii="Arial" w:hAnsi="Arial" w:cs="Arial"/>
          <w:sz w:val="24"/>
          <w:szCs w:val="24"/>
        </w:rPr>
      </w:pPr>
      <w:r>
        <w:rPr>
          <w:rFonts w:ascii="Arial" w:hAnsi="Arial" w:cs="Arial"/>
          <w:sz w:val="24"/>
          <w:szCs w:val="24"/>
        </w:rPr>
        <w:t>En la cita anterior</w:t>
      </w:r>
      <w:r w:rsidR="002C1F44">
        <w:rPr>
          <w:rFonts w:ascii="Arial" w:hAnsi="Arial" w:cs="Arial"/>
          <w:sz w:val="24"/>
          <w:szCs w:val="24"/>
        </w:rPr>
        <w:t xml:space="preserve"> explica que los objetivos principales o fundamentales de esta política eran eliminar las distorsiones en el mercado y reorientar hacia el sector externo a los productores nacionales, la </w:t>
      </w:r>
      <w:r w:rsidR="0038666A">
        <w:rPr>
          <w:rFonts w:ascii="Arial" w:hAnsi="Arial" w:cs="Arial"/>
          <w:sz w:val="24"/>
          <w:szCs w:val="24"/>
        </w:rPr>
        <w:t>producción,</w:t>
      </w:r>
      <w:r w:rsidR="002C1F44">
        <w:rPr>
          <w:rFonts w:ascii="Arial" w:hAnsi="Arial" w:cs="Arial"/>
          <w:sz w:val="24"/>
          <w:szCs w:val="24"/>
        </w:rPr>
        <w:t xml:space="preserve"> por lo tanto, se encausaría hacia el mercado externo y se relejaría posteriormente en un mediano o largo plazo en una mejoría del empleo e ingreso en ese sector. Puesto que el estímulo sería hacia la producción de bienes de exportación en los cuales se tuvieran ventajas comparativas y considerando la abundancia de recursos humanos en la economía mexicana, </w:t>
      </w:r>
      <w:r w:rsidR="0038666A">
        <w:rPr>
          <w:rFonts w:ascii="Arial" w:hAnsi="Arial" w:cs="Arial"/>
          <w:sz w:val="24"/>
          <w:szCs w:val="24"/>
        </w:rPr>
        <w:t>tales ventajas radicarían fundamentalmente</w:t>
      </w:r>
      <w:r w:rsidR="002C1F44">
        <w:rPr>
          <w:rFonts w:ascii="Arial" w:hAnsi="Arial" w:cs="Arial"/>
          <w:sz w:val="24"/>
          <w:szCs w:val="24"/>
        </w:rPr>
        <w:t xml:space="preserve"> en la producción de bienes intensivos en trabajo.     </w:t>
      </w:r>
    </w:p>
    <w:p w14:paraId="7E2454D6" w14:textId="77777777" w:rsidR="00994956" w:rsidRDefault="002D7103" w:rsidP="002C1F44">
      <w:pPr>
        <w:spacing w:line="360" w:lineRule="auto"/>
        <w:jc w:val="both"/>
        <w:rPr>
          <w:rFonts w:ascii="Arial" w:hAnsi="Arial" w:cs="Arial"/>
          <w:sz w:val="24"/>
          <w:szCs w:val="24"/>
        </w:rPr>
      </w:pPr>
      <w:r>
        <w:rPr>
          <w:rFonts w:ascii="Arial" w:hAnsi="Arial" w:cs="Arial"/>
          <w:sz w:val="24"/>
          <w:szCs w:val="24"/>
        </w:rPr>
        <w:t>Para el año de 1986</w:t>
      </w:r>
      <w:r w:rsidR="000840A5">
        <w:rPr>
          <w:rFonts w:ascii="Arial" w:hAnsi="Arial" w:cs="Arial"/>
          <w:sz w:val="24"/>
          <w:szCs w:val="24"/>
        </w:rPr>
        <w:t>, las sucesivas devaluaciones de la moneda y la caída</w:t>
      </w:r>
      <w:r>
        <w:rPr>
          <w:rFonts w:ascii="Arial" w:hAnsi="Arial" w:cs="Arial"/>
          <w:sz w:val="24"/>
          <w:szCs w:val="24"/>
        </w:rPr>
        <w:t xml:space="preserve"> en los términos de intercambio ocasionaron fuertes presiones, en este contexto </w:t>
      </w:r>
      <w:r w:rsidR="00994956">
        <w:rPr>
          <w:rFonts w:ascii="Arial" w:hAnsi="Arial" w:cs="Arial"/>
          <w:sz w:val="24"/>
          <w:szCs w:val="24"/>
        </w:rPr>
        <w:t>a finales del año 1987 se instrumenta en México un programa de concertación entre los diferentes sectores productivos del país donde su objetivó primordial era la estabilidad de los precios.</w:t>
      </w:r>
    </w:p>
    <w:p w14:paraId="52D78276" w14:textId="32AEC999" w:rsidR="00743415" w:rsidRDefault="00994956" w:rsidP="002C1F44">
      <w:pPr>
        <w:spacing w:line="360" w:lineRule="auto"/>
        <w:jc w:val="both"/>
        <w:rPr>
          <w:rFonts w:ascii="Arial" w:hAnsi="Arial" w:cs="Arial"/>
          <w:sz w:val="24"/>
          <w:szCs w:val="24"/>
        </w:rPr>
      </w:pPr>
      <w:r>
        <w:rPr>
          <w:rFonts w:ascii="Arial" w:hAnsi="Arial" w:cs="Arial"/>
          <w:sz w:val="24"/>
          <w:szCs w:val="24"/>
        </w:rPr>
        <w:lastRenderedPageBreak/>
        <w:t>En esta misma fecha las condici</w:t>
      </w:r>
      <w:r w:rsidR="00743415">
        <w:rPr>
          <w:rFonts w:ascii="Arial" w:hAnsi="Arial" w:cs="Arial"/>
          <w:sz w:val="24"/>
          <w:szCs w:val="24"/>
        </w:rPr>
        <w:t xml:space="preserve">ones </w:t>
      </w:r>
      <w:r w:rsidR="0038666A">
        <w:rPr>
          <w:rFonts w:ascii="Arial" w:hAnsi="Arial" w:cs="Arial"/>
          <w:sz w:val="24"/>
          <w:szCs w:val="24"/>
        </w:rPr>
        <w:t>del empleo</w:t>
      </w:r>
      <w:r>
        <w:rPr>
          <w:rFonts w:ascii="Arial" w:hAnsi="Arial" w:cs="Arial"/>
          <w:sz w:val="24"/>
          <w:szCs w:val="24"/>
        </w:rPr>
        <w:t xml:space="preserve"> de una gran parte de la fuerza laboral</w:t>
      </w:r>
      <w:r w:rsidR="00D64324">
        <w:rPr>
          <w:rFonts w:ascii="Arial" w:hAnsi="Arial" w:cs="Arial"/>
          <w:sz w:val="24"/>
          <w:szCs w:val="24"/>
        </w:rPr>
        <w:t xml:space="preserve"> en consecuencia con los niveles del bienestar de la población en general, se han deteriorado. </w:t>
      </w:r>
      <w:r w:rsidR="00743415">
        <w:rPr>
          <w:rFonts w:ascii="Arial" w:hAnsi="Arial" w:cs="Arial"/>
          <w:sz w:val="24"/>
          <w:szCs w:val="24"/>
        </w:rPr>
        <w:t>Por un lado:</w:t>
      </w:r>
    </w:p>
    <w:p w14:paraId="30B4D849" w14:textId="1B46ED39" w:rsidR="00297882" w:rsidRDefault="005B19FA" w:rsidP="0038666A">
      <w:pPr>
        <w:tabs>
          <w:tab w:val="left" w:pos="8222"/>
        </w:tabs>
        <w:spacing w:line="360" w:lineRule="auto"/>
        <w:ind w:left="708"/>
        <w:jc w:val="both"/>
        <w:rPr>
          <w:rFonts w:ascii="Arial" w:hAnsi="Arial" w:cs="Arial"/>
          <w:sz w:val="24"/>
          <w:szCs w:val="24"/>
        </w:rPr>
      </w:pPr>
      <w:r>
        <w:rPr>
          <w:rFonts w:ascii="Arial" w:hAnsi="Arial" w:cs="Arial"/>
          <w:sz w:val="20"/>
          <w:szCs w:val="24"/>
        </w:rPr>
        <w:t>L</w:t>
      </w:r>
      <w:r w:rsidR="00743415" w:rsidRPr="00297882">
        <w:rPr>
          <w:rFonts w:ascii="Arial" w:hAnsi="Arial" w:cs="Arial"/>
          <w:sz w:val="20"/>
          <w:szCs w:val="24"/>
        </w:rPr>
        <w:t xml:space="preserve">as remuneraciones medias reales de los trabajadores han declinado durante toda la década de los ochenta debido a diversos factores (entre otros, la elevación de los márgenes de ganancia, las fuetes devaluaciones </w:t>
      </w:r>
      <w:r w:rsidR="00297882" w:rsidRPr="00297882">
        <w:rPr>
          <w:rFonts w:ascii="Arial" w:hAnsi="Arial" w:cs="Arial"/>
          <w:sz w:val="20"/>
          <w:szCs w:val="24"/>
        </w:rPr>
        <w:t>de los márgenes de ganancia, las fueres devaluaciones y declinaciones de la demanda laboral). Por otra parte, los salarios han reducido su participación en el producto interno bruto de la economía, reflejando, además de los factores antes señalados, la reducció</w:t>
      </w:r>
      <w:r>
        <w:rPr>
          <w:rFonts w:ascii="Arial" w:hAnsi="Arial" w:cs="Arial"/>
          <w:sz w:val="20"/>
          <w:szCs w:val="24"/>
        </w:rPr>
        <w:t>n de las actividades salariales</w:t>
      </w:r>
      <w:r w:rsidR="00297882" w:rsidRPr="00297882">
        <w:rPr>
          <w:rFonts w:ascii="Arial" w:hAnsi="Arial" w:cs="Arial"/>
          <w:sz w:val="20"/>
          <w:szCs w:val="24"/>
        </w:rPr>
        <w:t xml:space="preserve"> (Pliego, 1997: 15). </w:t>
      </w:r>
    </w:p>
    <w:p w14:paraId="24DA462F" w14:textId="77777777" w:rsidR="000840A5" w:rsidRDefault="00297882" w:rsidP="002C1F44">
      <w:pPr>
        <w:spacing w:line="360" w:lineRule="auto"/>
        <w:jc w:val="both"/>
        <w:rPr>
          <w:rFonts w:ascii="Arial" w:hAnsi="Arial" w:cs="Arial"/>
          <w:sz w:val="24"/>
          <w:szCs w:val="24"/>
        </w:rPr>
      </w:pPr>
      <w:r>
        <w:rPr>
          <w:rFonts w:ascii="Arial" w:hAnsi="Arial" w:cs="Arial"/>
          <w:sz w:val="24"/>
          <w:szCs w:val="24"/>
        </w:rPr>
        <w:t xml:space="preserve">Con la cita anterior se demuestra una disminución en las oportunidades de empleos bien pagados y que ha conducido a la población se inserte en actividades poco productivas, pero que les ha permitido contar con un </w:t>
      </w:r>
      <w:r w:rsidR="002A2440">
        <w:rPr>
          <w:rFonts w:ascii="Arial" w:hAnsi="Arial" w:cs="Arial"/>
          <w:sz w:val="24"/>
          <w:szCs w:val="24"/>
        </w:rPr>
        <w:t>ingreso para poder subsistir. Por causa de esos elementos mencionados en la cita.</w:t>
      </w:r>
      <w:r>
        <w:rPr>
          <w:rFonts w:ascii="Arial" w:hAnsi="Arial" w:cs="Arial"/>
          <w:sz w:val="24"/>
          <w:szCs w:val="24"/>
        </w:rPr>
        <w:t xml:space="preserve">  </w:t>
      </w:r>
      <w:r w:rsidR="00743415">
        <w:rPr>
          <w:rFonts w:ascii="Arial" w:hAnsi="Arial" w:cs="Arial"/>
          <w:sz w:val="24"/>
          <w:szCs w:val="24"/>
        </w:rPr>
        <w:t xml:space="preserve">  </w:t>
      </w:r>
      <w:r w:rsidR="00994956">
        <w:rPr>
          <w:rFonts w:ascii="Arial" w:hAnsi="Arial" w:cs="Arial"/>
          <w:sz w:val="24"/>
          <w:szCs w:val="24"/>
        </w:rPr>
        <w:t xml:space="preserve">    </w:t>
      </w:r>
      <w:r w:rsidR="002D7103">
        <w:rPr>
          <w:rFonts w:ascii="Arial" w:hAnsi="Arial" w:cs="Arial"/>
          <w:sz w:val="24"/>
          <w:szCs w:val="24"/>
        </w:rPr>
        <w:t xml:space="preserve"> </w:t>
      </w:r>
      <w:r w:rsidR="000840A5">
        <w:rPr>
          <w:rFonts w:ascii="Arial" w:hAnsi="Arial" w:cs="Arial"/>
          <w:sz w:val="24"/>
          <w:szCs w:val="24"/>
        </w:rPr>
        <w:t xml:space="preserve"> </w:t>
      </w:r>
    </w:p>
    <w:p w14:paraId="64C32E7F" w14:textId="77777777" w:rsidR="00544C7F" w:rsidRDefault="002A2440" w:rsidP="002C1F44">
      <w:pPr>
        <w:spacing w:line="360" w:lineRule="auto"/>
        <w:jc w:val="both"/>
        <w:rPr>
          <w:rFonts w:ascii="Arial" w:hAnsi="Arial" w:cs="Arial"/>
          <w:sz w:val="24"/>
          <w:szCs w:val="24"/>
        </w:rPr>
      </w:pPr>
      <w:r>
        <w:rPr>
          <w:rFonts w:ascii="Arial" w:hAnsi="Arial" w:cs="Arial"/>
          <w:sz w:val="24"/>
          <w:szCs w:val="24"/>
        </w:rPr>
        <w:t>Posteriormente para el año 1987, ya con la adopción del programa económico para la estabilización de precios los resultados fueron la caída de más oportunidades laborales para la población joven, tal tendencia se habría revertido hasta 1994.</w:t>
      </w:r>
    </w:p>
    <w:p w14:paraId="2EDBAB89" w14:textId="77777777" w:rsidR="00862DB5" w:rsidRDefault="00544C7F" w:rsidP="002C1F44">
      <w:pPr>
        <w:spacing w:line="360" w:lineRule="auto"/>
        <w:jc w:val="both"/>
        <w:rPr>
          <w:rFonts w:ascii="Arial" w:hAnsi="Arial" w:cs="Arial"/>
          <w:sz w:val="24"/>
          <w:szCs w:val="24"/>
        </w:rPr>
      </w:pPr>
      <w:r>
        <w:rPr>
          <w:rFonts w:ascii="Arial" w:hAnsi="Arial" w:cs="Arial"/>
          <w:sz w:val="24"/>
          <w:szCs w:val="24"/>
        </w:rPr>
        <w:t>La crisis económica que se vivó en 1995 que d</w:t>
      </w:r>
      <w:r w:rsidR="002A2440">
        <w:rPr>
          <w:rFonts w:ascii="Arial" w:hAnsi="Arial" w:cs="Arial"/>
          <w:sz w:val="24"/>
          <w:szCs w:val="24"/>
        </w:rPr>
        <w:t xml:space="preserve">e acuerdo con la investigación de Pliego y con la información </w:t>
      </w:r>
      <w:r>
        <w:rPr>
          <w:rFonts w:ascii="Arial" w:hAnsi="Arial" w:cs="Arial"/>
          <w:sz w:val="24"/>
          <w:szCs w:val="24"/>
        </w:rPr>
        <w:t>que arroja el IMSS, sobre el número de trabajadores asegurados esta crisis dejo una pérdida aproximada de 814 mil empleos y una caída del producto interno bruto de 6.9%</w:t>
      </w:r>
      <w:r w:rsidR="00862DB5">
        <w:rPr>
          <w:rFonts w:ascii="Arial" w:hAnsi="Arial" w:cs="Arial"/>
          <w:sz w:val="24"/>
          <w:szCs w:val="24"/>
        </w:rPr>
        <w:t xml:space="preserve">. Sin embargo, alrededor de un millón de individuos se incorporan por primera vez al mercado laboral en forma anual y para 1996 se tenía aproximadamente 36 millones de personas que participarían en la actividad económica. </w:t>
      </w:r>
    </w:p>
    <w:p w14:paraId="3C5061BD" w14:textId="77777777" w:rsidR="00006318" w:rsidRDefault="00006318" w:rsidP="002C1F44">
      <w:pPr>
        <w:spacing w:line="360" w:lineRule="auto"/>
        <w:jc w:val="both"/>
        <w:rPr>
          <w:rFonts w:ascii="Arial" w:hAnsi="Arial" w:cs="Arial"/>
          <w:sz w:val="24"/>
          <w:szCs w:val="24"/>
        </w:rPr>
      </w:pPr>
      <w:r>
        <w:rPr>
          <w:rFonts w:ascii="Arial" w:hAnsi="Arial" w:cs="Arial"/>
          <w:sz w:val="24"/>
          <w:szCs w:val="24"/>
        </w:rPr>
        <w:t>La situación del empleo iba acompañada de otro problema, que al respecto Pliego dice:</w:t>
      </w:r>
    </w:p>
    <w:p w14:paraId="72C267A0" w14:textId="7157E7ED" w:rsidR="002A2440" w:rsidRDefault="005B19FA" w:rsidP="00006318">
      <w:pPr>
        <w:spacing w:line="360" w:lineRule="auto"/>
        <w:ind w:left="405"/>
        <w:jc w:val="both"/>
        <w:rPr>
          <w:rFonts w:ascii="Arial" w:hAnsi="Arial" w:cs="Arial"/>
          <w:sz w:val="24"/>
          <w:szCs w:val="24"/>
        </w:rPr>
      </w:pPr>
      <w:r>
        <w:rPr>
          <w:rFonts w:ascii="Arial" w:hAnsi="Arial" w:cs="Arial"/>
          <w:sz w:val="20"/>
          <w:szCs w:val="24"/>
        </w:rPr>
        <w:t>L</w:t>
      </w:r>
      <w:r w:rsidR="00006318" w:rsidRPr="00006318">
        <w:rPr>
          <w:rFonts w:ascii="Arial" w:hAnsi="Arial" w:cs="Arial"/>
          <w:sz w:val="20"/>
          <w:szCs w:val="24"/>
        </w:rPr>
        <w:t>a inauguración del modelo económico, que prometía una economía más competitiva y la correlación de las deficiencias estructurales, se calcula que la población mexicana en situación de pobreza se ha incrementado de 48</w:t>
      </w:r>
      <w:r>
        <w:rPr>
          <w:rFonts w:ascii="Arial" w:hAnsi="Arial" w:cs="Arial"/>
          <w:sz w:val="20"/>
          <w:szCs w:val="24"/>
        </w:rPr>
        <w:t xml:space="preserve"> a 66 por ciento de 1981 a 1992 </w:t>
      </w:r>
      <w:r w:rsidR="00590BD5">
        <w:rPr>
          <w:rFonts w:ascii="Arial" w:hAnsi="Arial" w:cs="Arial"/>
          <w:sz w:val="20"/>
          <w:szCs w:val="24"/>
        </w:rPr>
        <w:t>(Pliego, 1997: 16</w:t>
      </w:r>
      <w:r w:rsidR="00006318" w:rsidRPr="00006318">
        <w:rPr>
          <w:rFonts w:ascii="Arial" w:hAnsi="Arial" w:cs="Arial"/>
          <w:sz w:val="20"/>
          <w:szCs w:val="24"/>
        </w:rPr>
        <w:t xml:space="preserve">).     </w:t>
      </w:r>
      <w:r w:rsidR="00862DB5" w:rsidRPr="00006318">
        <w:rPr>
          <w:rFonts w:ascii="Arial" w:hAnsi="Arial" w:cs="Arial"/>
          <w:sz w:val="20"/>
          <w:szCs w:val="24"/>
        </w:rPr>
        <w:t xml:space="preserve">     </w:t>
      </w:r>
      <w:r w:rsidR="00544C7F" w:rsidRPr="00006318">
        <w:rPr>
          <w:rFonts w:ascii="Arial" w:hAnsi="Arial" w:cs="Arial"/>
          <w:sz w:val="20"/>
          <w:szCs w:val="24"/>
        </w:rPr>
        <w:t xml:space="preserve"> </w:t>
      </w:r>
      <w:r w:rsidR="002A2440" w:rsidRPr="00006318">
        <w:rPr>
          <w:rFonts w:ascii="Arial" w:hAnsi="Arial" w:cs="Arial"/>
          <w:sz w:val="20"/>
          <w:szCs w:val="24"/>
        </w:rPr>
        <w:t xml:space="preserve">   </w:t>
      </w:r>
    </w:p>
    <w:p w14:paraId="270E4868" w14:textId="2D8CDDA2" w:rsidR="00590BD5" w:rsidRDefault="00590BD5" w:rsidP="002C1F44">
      <w:pPr>
        <w:spacing w:line="360" w:lineRule="auto"/>
        <w:jc w:val="both"/>
        <w:rPr>
          <w:rFonts w:ascii="Arial" w:hAnsi="Arial" w:cs="Arial"/>
          <w:sz w:val="24"/>
          <w:szCs w:val="24"/>
        </w:rPr>
      </w:pPr>
      <w:r>
        <w:rPr>
          <w:rFonts w:ascii="Arial" w:hAnsi="Arial" w:cs="Arial"/>
          <w:sz w:val="24"/>
          <w:szCs w:val="24"/>
        </w:rPr>
        <w:lastRenderedPageBreak/>
        <w:t>En estos años el desempleo y la pobreza ya eran problemas de impacto social que alteraba el de</w:t>
      </w:r>
      <w:r w:rsidR="00701611">
        <w:rPr>
          <w:rFonts w:ascii="Arial" w:hAnsi="Arial" w:cs="Arial"/>
          <w:sz w:val="24"/>
          <w:szCs w:val="24"/>
        </w:rPr>
        <w:t xml:space="preserve">sarrollo junto con el </w:t>
      </w:r>
      <w:r>
        <w:rPr>
          <w:rFonts w:ascii="Arial" w:hAnsi="Arial" w:cs="Arial"/>
          <w:sz w:val="24"/>
          <w:szCs w:val="24"/>
        </w:rPr>
        <w:t xml:space="preserve">bienestar de la sociedad mexicana quedándose en el </w:t>
      </w:r>
      <w:r w:rsidR="00701611">
        <w:rPr>
          <w:rFonts w:ascii="Arial" w:hAnsi="Arial" w:cs="Arial"/>
          <w:sz w:val="24"/>
          <w:szCs w:val="24"/>
        </w:rPr>
        <w:t>atraso sin progreso</w:t>
      </w:r>
      <w:r>
        <w:rPr>
          <w:rFonts w:ascii="Arial" w:hAnsi="Arial" w:cs="Arial"/>
          <w:sz w:val="24"/>
          <w:szCs w:val="24"/>
        </w:rPr>
        <w:t xml:space="preserve"> que se convertirían en situaciones primordiales para</w:t>
      </w:r>
      <w:r w:rsidR="00701611">
        <w:rPr>
          <w:rFonts w:ascii="Arial" w:hAnsi="Arial" w:cs="Arial"/>
          <w:sz w:val="24"/>
          <w:szCs w:val="24"/>
        </w:rPr>
        <w:t xml:space="preserve"> el actuar de</w:t>
      </w:r>
      <w:r w:rsidR="0038666A">
        <w:rPr>
          <w:rFonts w:ascii="Arial" w:hAnsi="Arial" w:cs="Arial"/>
          <w:sz w:val="24"/>
          <w:szCs w:val="24"/>
        </w:rPr>
        <w:t>l</w:t>
      </w:r>
      <w:r>
        <w:rPr>
          <w:rFonts w:ascii="Arial" w:hAnsi="Arial" w:cs="Arial"/>
          <w:sz w:val="24"/>
          <w:szCs w:val="24"/>
        </w:rPr>
        <w:t xml:space="preserve"> gobierno en turno y futuros.</w:t>
      </w:r>
    </w:p>
    <w:p w14:paraId="69FC8B2E" w14:textId="77777777" w:rsidR="003D280D" w:rsidRDefault="003D280D" w:rsidP="002C1F44">
      <w:pPr>
        <w:spacing w:line="360" w:lineRule="auto"/>
        <w:jc w:val="both"/>
        <w:rPr>
          <w:rFonts w:ascii="Arial" w:hAnsi="Arial" w:cs="Arial"/>
          <w:sz w:val="24"/>
          <w:szCs w:val="24"/>
        </w:rPr>
      </w:pPr>
      <w:r>
        <w:rPr>
          <w:rFonts w:ascii="Arial" w:hAnsi="Arial" w:cs="Arial"/>
          <w:sz w:val="24"/>
          <w:szCs w:val="24"/>
        </w:rPr>
        <w:t xml:space="preserve">Para explicar la evolución del desempleo y la participación de la población en el mercado laboral los autores tanto Trejo como Pliego se apoyan de la información arrojada principalmente del INEGI, de ENEU (Encuesta Nacional de Empleo Urbano), esta encuesta aplicada en 1985, y ENIGH (Encuesta Nacional de Ingreso y Gasto en los Hogares) esta sirve para obtener el grado de ocupación de la economía a nivel nacional.  </w:t>
      </w:r>
    </w:p>
    <w:p w14:paraId="187455E8" w14:textId="77777777" w:rsidR="009E7729" w:rsidRDefault="003D280D" w:rsidP="002C1F44">
      <w:pPr>
        <w:spacing w:line="360" w:lineRule="auto"/>
        <w:jc w:val="both"/>
        <w:rPr>
          <w:rFonts w:ascii="Arial" w:hAnsi="Arial" w:cs="Arial"/>
          <w:sz w:val="24"/>
          <w:szCs w:val="24"/>
        </w:rPr>
      </w:pPr>
      <w:r>
        <w:rPr>
          <w:rFonts w:ascii="Arial" w:hAnsi="Arial" w:cs="Arial"/>
          <w:sz w:val="24"/>
          <w:szCs w:val="24"/>
        </w:rPr>
        <w:t>O</w:t>
      </w:r>
      <w:r w:rsidR="009E7729">
        <w:rPr>
          <w:rFonts w:ascii="Arial" w:hAnsi="Arial" w:cs="Arial"/>
          <w:sz w:val="24"/>
          <w:szCs w:val="24"/>
        </w:rPr>
        <w:t>tros</w:t>
      </w:r>
      <w:r>
        <w:rPr>
          <w:rFonts w:ascii="Arial" w:hAnsi="Arial" w:cs="Arial"/>
          <w:sz w:val="24"/>
          <w:szCs w:val="24"/>
        </w:rPr>
        <w:t xml:space="preserve"> elementos que utilizan son la TDA (Tasa de Desocupación</w:t>
      </w:r>
      <w:r w:rsidR="009E7729">
        <w:rPr>
          <w:rFonts w:ascii="Arial" w:hAnsi="Arial" w:cs="Arial"/>
          <w:sz w:val="24"/>
          <w:szCs w:val="24"/>
        </w:rPr>
        <w:t xml:space="preserve"> Abierta), que es la proporción que representa la población desocupada abierta respecta a la población económicamente activa y la TNP (Tasa Neta de Participación), que es la porción que representa la población económicamente activa respecto a la población de 12 años y más. </w:t>
      </w:r>
    </w:p>
    <w:p w14:paraId="421051DD" w14:textId="77777777" w:rsidR="00701611" w:rsidRDefault="009E7729" w:rsidP="009E7729">
      <w:pPr>
        <w:spacing w:line="360" w:lineRule="auto"/>
        <w:jc w:val="both"/>
        <w:rPr>
          <w:rFonts w:ascii="Arial" w:hAnsi="Arial" w:cs="Arial"/>
          <w:sz w:val="24"/>
          <w:szCs w:val="24"/>
        </w:rPr>
      </w:pPr>
      <w:r>
        <w:rPr>
          <w:rFonts w:ascii="Arial" w:hAnsi="Arial" w:cs="Arial"/>
          <w:sz w:val="24"/>
          <w:szCs w:val="24"/>
        </w:rPr>
        <w:t>La evolución que muestra la tasa de participación a través del tiempo se debe a los siguientes factores:</w:t>
      </w:r>
    </w:p>
    <w:p w14:paraId="0721680D" w14:textId="77777777" w:rsidR="009E7729" w:rsidRPr="00781B25" w:rsidRDefault="009E7729" w:rsidP="009E7729">
      <w:pPr>
        <w:pStyle w:val="Prrafodelista"/>
        <w:numPr>
          <w:ilvl w:val="0"/>
          <w:numId w:val="14"/>
        </w:numPr>
        <w:spacing w:line="360" w:lineRule="auto"/>
        <w:jc w:val="both"/>
        <w:rPr>
          <w:rFonts w:ascii="Arial" w:hAnsi="Arial" w:cs="Arial"/>
          <w:sz w:val="20"/>
          <w:szCs w:val="24"/>
        </w:rPr>
      </w:pPr>
      <w:r w:rsidRPr="00781B25">
        <w:rPr>
          <w:rFonts w:ascii="Arial" w:hAnsi="Arial" w:cs="Arial"/>
          <w:sz w:val="20"/>
          <w:szCs w:val="24"/>
        </w:rPr>
        <w:t>La creciente incorporación de las mujeres al mercado de trabajo motivada por un mayor desarrollo económico y por el cambio de patrones culturales;</w:t>
      </w:r>
    </w:p>
    <w:p w14:paraId="27A16941" w14:textId="77777777" w:rsidR="009E7729" w:rsidRPr="00781B25" w:rsidRDefault="009E7729" w:rsidP="009E7729">
      <w:pPr>
        <w:pStyle w:val="Prrafodelista"/>
        <w:numPr>
          <w:ilvl w:val="0"/>
          <w:numId w:val="14"/>
        </w:numPr>
        <w:spacing w:line="360" w:lineRule="auto"/>
        <w:jc w:val="both"/>
        <w:rPr>
          <w:rFonts w:ascii="Arial" w:hAnsi="Arial" w:cs="Arial"/>
          <w:sz w:val="20"/>
          <w:szCs w:val="24"/>
        </w:rPr>
      </w:pPr>
      <w:r w:rsidRPr="00781B25">
        <w:rPr>
          <w:rFonts w:ascii="Arial" w:hAnsi="Arial" w:cs="Arial"/>
          <w:sz w:val="20"/>
          <w:szCs w:val="24"/>
        </w:rPr>
        <w:t xml:space="preserve">La modificación de la estructura de la población según los grupos de edad que participen en el mercado de trabajo originada por el diferente dinamismo </w:t>
      </w:r>
      <w:r w:rsidR="00781B25" w:rsidRPr="00781B25">
        <w:rPr>
          <w:rFonts w:ascii="Arial" w:hAnsi="Arial" w:cs="Arial"/>
          <w:sz w:val="20"/>
          <w:szCs w:val="24"/>
        </w:rPr>
        <w:t>presentado en la tasa demográfica de la población;</w:t>
      </w:r>
    </w:p>
    <w:p w14:paraId="764FB4BB" w14:textId="77777777" w:rsidR="00781B25" w:rsidRPr="00781B25" w:rsidRDefault="00781B25" w:rsidP="009E7729">
      <w:pPr>
        <w:pStyle w:val="Prrafodelista"/>
        <w:numPr>
          <w:ilvl w:val="0"/>
          <w:numId w:val="14"/>
        </w:numPr>
        <w:spacing w:line="360" w:lineRule="auto"/>
        <w:jc w:val="both"/>
        <w:rPr>
          <w:rFonts w:ascii="Arial" w:hAnsi="Arial" w:cs="Arial"/>
          <w:sz w:val="20"/>
          <w:szCs w:val="24"/>
        </w:rPr>
      </w:pPr>
      <w:r w:rsidRPr="00781B25">
        <w:rPr>
          <w:rFonts w:ascii="Arial" w:hAnsi="Arial" w:cs="Arial"/>
          <w:sz w:val="20"/>
          <w:szCs w:val="24"/>
        </w:rPr>
        <w:t>El acceso a la educación por parte de la población, el cual origina una mayor permanecía de los jóvenes en las aulas;</w:t>
      </w:r>
    </w:p>
    <w:p w14:paraId="6AD56D21" w14:textId="77777777" w:rsidR="00781B25" w:rsidRPr="00C70B14" w:rsidRDefault="00781B25" w:rsidP="009E7729">
      <w:pPr>
        <w:pStyle w:val="Prrafodelista"/>
        <w:numPr>
          <w:ilvl w:val="0"/>
          <w:numId w:val="14"/>
        </w:numPr>
        <w:spacing w:line="360" w:lineRule="auto"/>
        <w:jc w:val="both"/>
        <w:rPr>
          <w:rFonts w:ascii="Arial" w:hAnsi="Arial" w:cs="Arial"/>
          <w:sz w:val="24"/>
          <w:szCs w:val="24"/>
        </w:rPr>
      </w:pPr>
      <w:r w:rsidRPr="00781B25">
        <w:rPr>
          <w:rFonts w:ascii="Arial" w:hAnsi="Arial" w:cs="Arial"/>
          <w:sz w:val="20"/>
          <w:szCs w:val="24"/>
        </w:rPr>
        <w:t xml:space="preserve">El acceso a esquemas de jubilación. </w:t>
      </w:r>
      <w:r>
        <w:rPr>
          <w:rFonts w:ascii="Arial" w:hAnsi="Arial" w:cs="Arial"/>
          <w:sz w:val="20"/>
          <w:szCs w:val="24"/>
        </w:rPr>
        <w:t>(Pliego, 1997: 21).</w:t>
      </w:r>
    </w:p>
    <w:p w14:paraId="2C90C42D" w14:textId="77777777" w:rsidR="00C70B14" w:rsidRDefault="00C70B14" w:rsidP="00C70B14">
      <w:pPr>
        <w:pStyle w:val="Prrafodelista"/>
        <w:spacing w:line="360" w:lineRule="auto"/>
        <w:ind w:left="1068"/>
        <w:jc w:val="both"/>
        <w:rPr>
          <w:rFonts w:ascii="Arial" w:hAnsi="Arial" w:cs="Arial"/>
          <w:sz w:val="20"/>
          <w:szCs w:val="24"/>
        </w:rPr>
      </w:pPr>
    </w:p>
    <w:p w14:paraId="48C2C9CA" w14:textId="77777777" w:rsidR="00C70B14" w:rsidRDefault="00C70B14" w:rsidP="00C70B14">
      <w:pPr>
        <w:pStyle w:val="Prrafodelista"/>
        <w:spacing w:line="360" w:lineRule="auto"/>
        <w:ind w:left="1068"/>
        <w:jc w:val="both"/>
        <w:rPr>
          <w:rFonts w:ascii="Arial" w:hAnsi="Arial" w:cs="Arial"/>
          <w:sz w:val="20"/>
          <w:szCs w:val="24"/>
        </w:rPr>
      </w:pPr>
    </w:p>
    <w:p w14:paraId="73C4233F" w14:textId="77777777" w:rsidR="00C70B14" w:rsidRDefault="00C70B14" w:rsidP="00C70B14">
      <w:pPr>
        <w:pStyle w:val="Prrafodelista"/>
        <w:spacing w:line="360" w:lineRule="auto"/>
        <w:ind w:left="1068"/>
        <w:jc w:val="both"/>
        <w:rPr>
          <w:rFonts w:ascii="Arial" w:hAnsi="Arial" w:cs="Arial"/>
          <w:sz w:val="20"/>
          <w:szCs w:val="24"/>
        </w:rPr>
      </w:pPr>
    </w:p>
    <w:p w14:paraId="4689120F" w14:textId="77777777" w:rsidR="00C70B14" w:rsidRDefault="00C70B14" w:rsidP="00C70B14">
      <w:pPr>
        <w:pStyle w:val="Prrafodelista"/>
        <w:spacing w:line="360" w:lineRule="auto"/>
        <w:ind w:left="1068"/>
        <w:jc w:val="both"/>
        <w:rPr>
          <w:rFonts w:ascii="Arial" w:hAnsi="Arial" w:cs="Arial"/>
          <w:sz w:val="20"/>
          <w:szCs w:val="24"/>
        </w:rPr>
      </w:pPr>
    </w:p>
    <w:p w14:paraId="1386B221" w14:textId="77777777" w:rsidR="00C70B14" w:rsidRDefault="00C70B14" w:rsidP="00C70B14">
      <w:pPr>
        <w:pStyle w:val="Prrafodelista"/>
        <w:spacing w:line="360" w:lineRule="auto"/>
        <w:ind w:left="1068"/>
        <w:jc w:val="both"/>
        <w:rPr>
          <w:rFonts w:ascii="Arial" w:hAnsi="Arial" w:cs="Arial"/>
          <w:sz w:val="20"/>
          <w:szCs w:val="24"/>
        </w:rPr>
      </w:pPr>
    </w:p>
    <w:p w14:paraId="316C45F3" w14:textId="77777777" w:rsidR="00C70B14" w:rsidRPr="00A829E4" w:rsidRDefault="00C70B14" w:rsidP="00C70B14">
      <w:pPr>
        <w:pStyle w:val="Prrafodelista"/>
        <w:spacing w:line="360" w:lineRule="auto"/>
        <w:ind w:left="1068"/>
        <w:jc w:val="both"/>
        <w:rPr>
          <w:rFonts w:ascii="Arial" w:hAnsi="Arial" w:cs="Arial"/>
          <w:sz w:val="24"/>
          <w:szCs w:val="24"/>
        </w:rPr>
      </w:pPr>
    </w:p>
    <w:p w14:paraId="18C88D4B" w14:textId="67E61C80" w:rsidR="00A829E4" w:rsidRPr="00A829E4" w:rsidRDefault="005B19FA" w:rsidP="00A829E4">
      <w:pPr>
        <w:spacing w:line="360" w:lineRule="auto"/>
        <w:ind w:left="708"/>
        <w:jc w:val="center"/>
        <w:rPr>
          <w:rFonts w:ascii="Arial" w:hAnsi="Arial" w:cs="Arial"/>
          <w:sz w:val="24"/>
          <w:szCs w:val="24"/>
        </w:rPr>
      </w:pPr>
      <w:r>
        <w:rPr>
          <w:rFonts w:ascii="Arial" w:hAnsi="Arial" w:cs="Arial"/>
          <w:sz w:val="24"/>
          <w:szCs w:val="24"/>
        </w:rPr>
        <w:lastRenderedPageBreak/>
        <w:t>Cuadro 4</w:t>
      </w:r>
      <w:r w:rsidR="00A829E4">
        <w:rPr>
          <w:rFonts w:ascii="Arial" w:hAnsi="Arial" w:cs="Arial"/>
          <w:sz w:val="24"/>
          <w:szCs w:val="24"/>
        </w:rPr>
        <w:t>. Tasa de Desempleo Abierto 1982-1995 (%)</w:t>
      </w:r>
    </w:p>
    <w:tbl>
      <w:tblPr>
        <w:tblStyle w:val="Tablaconcuadrcula"/>
        <w:tblW w:w="0" w:type="auto"/>
        <w:tblLook w:val="04A0" w:firstRow="1" w:lastRow="0" w:firstColumn="1" w:lastColumn="0" w:noHBand="0" w:noVBand="1"/>
      </w:tblPr>
      <w:tblGrid>
        <w:gridCol w:w="842"/>
        <w:gridCol w:w="1253"/>
        <w:gridCol w:w="1190"/>
        <w:gridCol w:w="1209"/>
        <w:gridCol w:w="1171"/>
        <w:gridCol w:w="993"/>
        <w:gridCol w:w="1134"/>
        <w:gridCol w:w="1319"/>
      </w:tblGrid>
      <w:tr w:rsidR="00C0366C" w14:paraId="135AF61F" w14:textId="77777777" w:rsidTr="00C0366C">
        <w:tc>
          <w:tcPr>
            <w:tcW w:w="842" w:type="dxa"/>
          </w:tcPr>
          <w:p w14:paraId="60E124ED" w14:textId="77777777" w:rsidR="00C0366C" w:rsidRDefault="00C0366C" w:rsidP="002C1F44">
            <w:pPr>
              <w:spacing w:line="360" w:lineRule="auto"/>
              <w:jc w:val="both"/>
              <w:rPr>
                <w:rFonts w:ascii="Arial" w:hAnsi="Arial" w:cs="Arial"/>
                <w:sz w:val="24"/>
                <w:szCs w:val="24"/>
              </w:rPr>
            </w:pPr>
          </w:p>
        </w:tc>
        <w:tc>
          <w:tcPr>
            <w:tcW w:w="1253" w:type="dxa"/>
          </w:tcPr>
          <w:p w14:paraId="38527828" w14:textId="77777777" w:rsidR="00C0366C" w:rsidRDefault="00C0366C" w:rsidP="00C0366C">
            <w:pPr>
              <w:spacing w:line="360" w:lineRule="auto"/>
              <w:jc w:val="center"/>
              <w:rPr>
                <w:rFonts w:ascii="Arial" w:hAnsi="Arial" w:cs="Arial"/>
                <w:sz w:val="24"/>
                <w:szCs w:val="24"/>
              </w:rPr>
            </w:pPr>
            <w:r>
              <w:rPr>
                <w:rFonts w:ascii="Arial" w:hAnsi="Arial" w:cs="Arial"/>
                <w:sz w:val="24"/>
                <w:szCs w:val="24"/>
              </w:rPr>
              <w:t>TDA</w:t>
            </w:r>
          </w:p>
        </w:tc>
        <w:tc>
          <w:tcPr>
            <w:tcW w:w="2399" w:type="dxa"/>
            <w:gridSpan w:val="2"/>
          </w:tcPr>
          <w:p w14:paraId="4ED86B20" w14:textId="77777777" w:rsidR="00C0366C" w:rsidRDefault="00C0366C" w:rsidP="00C0366C">
            <w:pPr>
              <w:spacing w:line="360" w:lineRule="auto"/>
              <w:jc w:val="center"/>
              <w:rPr>
                <w:rFonts w:ascii="Arial" w:hAnsi="Arial" w:cs="Arial"/>
                <w:sz w:val="24"/>
                <w:szCs w:val="24"/>
              </w:rPr>
            </w:pPr>
            <w:r>
              <w:rPr>
                <w:rFonts w:ascii="Arial" w:hAnsi="Arial" w:cs="Arial"/>
                <w:sz w:val="24"/>
                <w:szCs w:val="24"/>
              </w:rPr>
              <w:t>TDA por sexo</w:t>
            </w:r>
          </w:p>
        </w:tc>
        <w:tc>
          <w:tcPr>
            <w:tcW w:w="4617" w:type="dxa"/>
            <w:gridSpan w:val="4"/>
          </w:tcPr>
          <w:p w14:paraId="5F92873C" w14:textId="77777777" w:rsidR="00C0366C" w:rsidRDefault="00C0366C" w:rsidP="00C0366C">
            <w:pPr>
              <w:spacing w:line="360" w:lineRule="auto"/>
              <w:jc w:val="center"/>
              <w:rPr>
                <w:rFonts w:ascii="Arial" w:hAnsi="Arial" w:cs="Arial"/>
                <w:sz w:val="24"/>
                <w:szCs w:val="24"/>
              </w:rPr>
            </w:pPr>
            <w:r>
              <w:rPr>
                <w:rFonts w:ascii="Arial" w:hAnsi="Arial" w:cs="Arial"/>
                <w:sz w:val="24"/>
                <w:szCs w:val="24"/>
              </w:rPr>
              <w:t>TDA por edades</w:t>
            </w:r>
          </w:p>
        </w:tc>
      </w:tr>
      <w:tr w:rsidR="00C0366C" w14:paraId="7A10A01E" w14:textId="77777777" w:rsidTr="00C0366C">
        <w:tc>
          <w:tcPr>
            <w:tcW w:w="842" w:type="dxa"/>
          </w:tcPr>
          <w:p w14:paraId="23A0B744" w14:textId="77777777" w:rsidR="00C0366C" w:rsidRDefault="00C0366C" w:rsidP="00A829E4">
            <w:pPr>
              <w:spacing w:line="360" w:lineRule="auto"/>
              <w:jc w:val="center"/>
              <w:rPr>
                <w:rFonts w:ascii="Arial" w:hAnsi="Arial" w:cs="Arial"/>
                <w:sz w:val="24"/>
                <w:szCs w:val="24"/>
              </w:rPr>
            </w:pPr>
            <w:r>
              <w:rPr>
                <w:rFonts w:ascii="Arial" w:hAnsi="Arial" w:cs="Arial"/>
                <w:sz w:val="24"/>
                <w:szCs w:val="24"/>
              </w:rPr>
              <w:t>Año</w:t>
            </w:r>
          </w:p>
        </w:tc>
        <w:tc>
          <w:tcPr>
            <w:tcW w:w="1253" w:type="dxa"/>
          </w:tcPr>
          <w:p w14:paraId="67A3616D" w14:textId="77777777" w:rsidR="00C0366C" w:rsidRDefault="00C0366C" w:rsidP="00A829E4">
            <w:pPr>
              <w:spacing w:line="360" w:lineRule="auto"/>
              <w:jc w:val="center"/>
              <w:rPr>
                <w:rFonts w:ascii="Arial" w:hAnsi="Arial" w:cs="Arial"/>
                <w:sz w:val="24"/>
                <w:szCs w:val="24"/>
              </w:rPr>
            </w:pPr>
            <w:r>
              <w:rPr>
                <w:rFonts w:ascii="Arial" w:hAnsi="Arial" w:cs="Arial"/>
                <w:sz w:val="24"/>
                <w:szCs w:val="24"/>
              </w:rPr>
              <w:t>Total</w:t>
            </w:r>
          </w:p>
        </w:tc>
        <w:tc>
          <w:tcPr>
            <w:tcW w:w="1190" w:type="dxa"/>
          </w:tcPr>
          <w:p w14:paraId="01DD7582" w14:textId="77777777" w:rsidR="00C0366C" w:rsidRDefault="00C0366C" w:rsidP="00A829E4">
            <w:pPr>
              <w:spacing w:line="360" w:lineRule="auto"/>
              <w:jc w:val="center"/>
              <w:rPr>
                <w:rFonts w:ascii="Arial" w:hAnsi="Arial" w:cs="Arial"/>
                <w:sz w:val="24"/>
                <w:szCs w:val="24"/>
              </w:rPr>
            </w:pPr>
            <w:r>
              <w:rPr>
                <w:rFonts w:ascii="Arial" w:hAnsi="Arial" w:cs="Arial"/>
                <w:sz w:val="24"/>
                <w:szCs w:val="24"/>
              </w:rPr>
              <w:t>Hombres</w:t>
            </w:r>
          </w:p>
        </w:tc>
        <w:tc>
          <w:tcPr>
            <w:tcW w:w="1209" w:type="dxa"/>
          </w:tcPr>
          <w:p w14:paraId="27F1A6B6" w14:textId="77777777" w:rsidR="00C0366C" w:rsidRDefault="00C0366C" w:rsidP="00A829E4">
            <w:pPr>
              <w:spacing w:line="360" w:lineRule="auto"/>
              <w:jc w:val="center"/>
              <w:rPr>
                <w:rFonts w:ascii="Arial" w:hAnsi="Arial" w:cs="Arial"/>
                <w:sz w:val="24"/>
                <w:szCs w:val="24"/>
              </w:rPr>
            </w:pPr>
            <w:r>
              <w:rPr>
                <w:rFonts w:ascii="Arial" w:hAnsi="Arial" w:cs="Arial"/>
                <w:sz w:val="24"/>
                <w:szCs w:val="24"/>
              </w:rPr>
              <w:t>Mujeres</w:t>
            </w:r>
          </w:p>
        </w:tc>
        <w:tc>
          <w:tcPr>
            <w:tcW w:w="1171" w:type="dxa"/>
          </w:tcPr>
          <w:p w14:paraId="7C956D95" w14:textId="77777777" w:rsidR="00C0366C" w:rsidRDefault="00C0366C" w:rsidP="00A829E4">
            <w:pPr>
              <w:spacing w:line="360" w:lineRule="auto"/>
              <w:jc w:val="center"/>
              <w:rPr>
                <w:rFonts w:ascii="Arial" w:hAnsi="Arial" w:cs="Arial"/>
                <w:sz w:val="24"/>
                <w:szCs w:val="24"/>
              </w:rPr>
            </w:pPr>
            <w:r>
              <w:rPr>
                <w:rFonts w:ascii="Arial" w:hAnsi="Arial" w:cs="Arial"/>
                <w:sz w:val="24"/>
                <w:szCs w:val="24"/>
              </w:rPr>
              <w:t>12-19</w:t>
            </w:r>
          </w:p>
        </w:tc>
        <w:tc>
          <w:tcPr>
            <w:tcW w:w="993" w:type="dxa"/>
          </w:tcPr>
          <w:p w14:paraId="0B99D954" w14:textId="77777777" w:rsidR="00C0366C" w:rsidRDefault="00C0366C" w:rsidP="00A829E4">
            <w:pPr>
              <w:spacing w:line="360" w:lineRule="auto"/>
              <w:jc w:val="center"/>
              <w:rPr>
                <w:rFonts w:ascii="Arial" w:hAnsi="Arial" w:cs="Arial"/>
                <w:sz w:val="24"/>
                <w:szCs w:val="24"/>
              </w:rPr>
            </w:pPr>
            <w:r>
              <w:rPr>
                <w:rFonts w:ascii="Arial" w:hAnsi="Arial" w:cs="Arial"/>
                <w:sz w:val="24"/>
                <w:szCs w:val="24"/>
              </w:rPr>
              <w:t>20-34</w:t>
            </w:r>
          </w:p>
        </w:tc>
        <w:tc>
          <w:tcPr>
            <w:tcW w:w="1134" w:type="dxa"/>
          </w:tcPr>
          <w:p w14:paraId="28332A15" w14:textId="77777777" w:rsidR="00C0366C" w:rsidRDefault="00C0366C" w:rsidP="00A829E4">
            <w:pPr>
              <w:spacing w:line="360" w:lineRule="auto"/>
              <w:jc w:val="center"/>
              <w:rPr>
                <w:rFonts w:ascii="Arial" w:hAnsi="Arial" w:cs="Arial"/>
                <w:sz w:val="24"/>
                <w:szCs w:val="24"/>
              </w:rPr>
            </w:pPr>
            <w:r>
              <w:rPr>
                <w:rFonts w:ascii="Arial" w:hAnsi="Arial" w:cs="Arial"/>
                <w:sz w:val="24"/>
                <w:szCs w:val="24"/>
              </w:rPr>
              <w:t>35-54</w:t>
            </w:r>
          </w:p>
        </w:tc>
        <w:tc>
          <w:tcPr>
            <w:tcW w:w="1319" w:type="dxa"/>
          </w:tcPr>
          <w:p w14:paraId="4DE234CE" w14:textId="77777777" w:rsidR="00C0366C" w:rsidRDefault="00C0366C" w:rsidP="00A829E4">
            <w:pPr>
              <w:spacing w:line="360" w:lineRule="auto"/>
              <w:jc w:val="center"/>
              <w:rPr>
                <w:rFonts w:ascii="Arial" w:hAnsi="Arial" w:cs="Arial"/>
                <w:sz w:val="24"/>
                <w:szCs w:val="24"/>
              </w:rPr>
            </w:pPr>
            <w:r>
              <w:rPr>
                <w:rFonts w:ascii="Arial" w:hAnsi="Arial" w:cs="Arial"/>
                <w:sz w:val="24"/>
                <w:szCs w:val="24"/>
              </w:rPr>
              <w:t>55 y más</w:t>
            </w:r>
          </w:p>
        </w:tc>
      </w:tr>
      <w:tr w:rsidR="00C0366C" w14:paraId="5406EB0B" w14:textId="77777777" w:rsidTr="00C0366C">
        <w:tc>
          <w:tcPr>
            <w:tcW w:w="842" w:type="dxa"/>
          </w:tcPr>
          <w:p w14:paraId="6ADBA491" w14:textId="77777777" w:rsidR="00C0366C" w:rsidRDefault="00C0366C" w:rsidP="00A829E4">
            <w:pPr>
              <w:spacing w:line="360" w:lineRule="auto"/>
              <w:jc w:val="center"/>
              <w:rPr>
                <w:rFonts w:ascii="Arial" w:hAnsi="Arial" w:cs="Arial"/>
                <w:sz w:val="24"/>
                <w:szCs w:val="24"/>
              </w:rPr>
            </w:pPr>
            <w:r>
              <w:rPr>
                <w:rFonts w:ascii="Arial" w:hAnsi="Arial" w:cs="Arial"/>
                <w:sz w:val="24"/>
                <w:szCs w:val="24"/>
              </w:rPr>
              <w:t>1982</w:t>
            </w:r>
          </w:p>
        </w:tc>
        <w:tc>
          <w:tcPr>
            <w:tcW w:w="1253" w:type="dxa"/>
          </w:tcPr>
          <w:p w14:paraId="074550AE" w14:textId="77777777" w:rsidR="00C0366C" w:rsidRDefault="00C0366C" w:rsidP="00A829E4">
            <w:pPr>
              <w:spacing w:line="360" w:lineRule="auto"/>
              <w:jc w:val="center"/>
              <w:rPr>
                <w:rFonts w:ascii="Arial" w:hAnsi="Arial" w:cs="Arial"/>
                <w:sz w:val="24"/>
                <w:szCs w:val="24"/>
              </w:rPr>
            </w:pPr>
            <w:r>
              <w:rPr>
                <w:rFonts w:ascii="Arial" w:hAnsi="Arial" w:cs="Arial"/>
                <w:sz w:val="24"/>
                <w:szCs w:val="24"/>
              </w:rPr>
              <w:t>4.2</w:t>
            </w:r>
          </w:p>
        </w:tc>
        <w:tc>
          <w:tcPr>
            <w:tcW w:w="1190" w:type="dxa"/>
          </w:tcPr>
          <w:p w14:paraId="0934DC63" w14:textId="77777777" w:rsidR="00C0366C" w:rsidRDefault="006908CE" w:rsidP="00A829E4">
            <w:pPr>
              <w:spacing w:line="360" w:lineRule="auto"/>
              <w:jc w:val="center"/>
              <w:rPr>
                <w:rFonts w:ascii="Arial" w:hAnsi="Arial" w:cs="Arial"/>
                <w:sz w:val="24"/>
                <w:szCs w:val="24"/>
              </w:rPr>
            </w:pPr>
            <w:r>
              <w:rPr>
                <w:rFonts w:ascii="Arial" w:hAnsi="Arial" w:cs="Arial"/>
                <w:sz w:val="24"/>
                <w:szCs w:val="24"/>
              </w:rPr>
              <w:t>3.9</w:t>
            </w:r>
          </w:p>
        </w:tc>
        <w:tc>
          <w:tcPr>
            <w:tcW w:w="1209" w:type="dxa"/>
          </w:tcPr>
          <w:p w14:paraId="4BF765C8"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4.9</w:t>
            </w:r>
          </w:p>
        </w:tc>
        <w:tc>
          <w:tcPr>
            <w:tcW w:w="1171" w:type="dxa"/>
          </w:tcPr>
          <w:p w14:paraId="6D087CC0"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11.6</w:t>
            </w:r>
          </w:p>
        </w:tc>
        <w:tc>
          <w:tcPr>
            <w:tcW w:w="993" w:type="dxa"/>
          </w:tcPr>
          <w:p w14:paraId="79A6BC72"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4.5</w:t>
            </w:r>
          </w:p>
        </w:tc>
        <w:tc>
          <w:tcPr>
            <w:tcW w:w="1134" w:type="dxa"/>
          </w:tcPr>
          <w:p w14:paraId="0C98546F"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1.7</w:t>
            </w:r>
          </w:p>
        </w:tc>
        <w:tc>
          <w:tcPr>
            <w:tcW w:w="1319" w:type="dxa"/>
          </w:tcPr>
          <w:p w14:paraId="4AEBD2E8"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1.4</w:t>
            </w:r>
          </w:p>
        </w:tc>
      </w:tr>
      <w:tr w:rsidR="00C0366C" w14:paraId="0C65DD69" w14:textId="77777777" w:rsidTr="00C0366C">
        <w:tc>
          <w:tcPr>
            <w:tcW w:w="842" w:type="dxa"/>
          </w:tcPr>
          <w:p w14:paraId="2873D9E4" w14:textId="77777777" w:rsidR="00C0366C" w:rsidRDefault="00C0366C" w:rsidP="00A829E4">
            <w:pPr>
              <w:spacing w:line="360" w:lineRule="auto"/>
              <w:jc w:val="center"/>
              <w:rPr>
                <w:rFonts w:ascii="Arial" w:hAnsi="Arial" w:cs="Arial"/>
                <w:sz w:val="24"/>
                <w:szCs w:val="24"/>
              </w:rPr>
            </w:pPr>
            <w:r>
              <w:rPr>
                <w:rFonts w:ascii="Arial" w:hAnsi="Arial" w:cs="Arial"/>
                <w:sz w:val="24"/>
                <w:szCs w:val="24"/>
              </w:rPr>
              <w:t>1983</w:t>
            </w:r>
          </w:p>
        </w:tc>
        <w:tc>
          <w:tcPr>
            <w:tcW w:w="1253" w:type="dxa"/>
          </w:tcPr>
          <w:p w14:paraId="7F7AD1F2" w14:textId="77777777" w:rsidR="00C0366C" w:rsidRDefault="00C0366C" w:rsidP="00A829E4">
            <w:pPr>
              <w:spacing w:line="360" w:lineRule="auto"/>
              <w:jc w:val="center"/>
              <w:rPr>
                <w:rFonts w:ascii="Arial" w:hAnsi="Arial" w:cs="Arial"/>
                <w:sz w:val="24"/>
                <w:szCs w:val="24"/>
              </w:rPr>
            </w:pPr>
            <w:r>
              <w:rPr>
                <w:rFonts w:ascii="Arial" w:hAnsi="Arial" w:cs="Arial"/>
                <w:sz w:val="24"/>
                <w:szCs w:val="24"/>
              </w:rPr>
              <w:t>6.2</w:t>
            </w:r>
          </w:p>
        </w:tc>
        <w:tc>
          <w:tcPr>
            <w:tcW w:w="1190" w:type="dxa"/>
          </w:tcPr>
          <w:p w14:paraId="25D5341E" w14:textId="77777777" w:rsidR="00C0366C" w:rsidRDefault="006908CE" w:rsidP="00A829E4">
            <w:pPr>
              <w:spacing w:line="360" w:lineRule="auto"/>
              <w:jc w:val="center"/>
              <w:rPr>
                <w:rFonts w:ascii="Arial" w:hAnsi="Arial" w:cs="Arial"/>
                <w:sz w:val="24"/>
                <w:szCs w:val="24"/>
              </w:rPr>
            </w:pPr>
            <w:r>
              <w:rPr>
                <w:rFonts w:ascii="Arial" w:hAnsi="Arial" w:cs="Arial"/>
                <w:sz w:val="24"/>
                <w:szCs w:val="24"/>
              </w:rPr>
              <w:t>5.6</w:t>
            </w:r>
          </w:p>
        </w:tc>
        <w:tc>
          <w:tcPr>
            <w:tcW w:w="1209" w:type="dxa"/>
          </w:tcPr>
          <w:p w14:paraId="7F3D1878"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8.1</w:t>
            </w:r>
          </w:p>
        </w:tc>
        <w:tc>
          <w:tcPr>
            <w:tcW w:w="1171" w:type="dxa"/>
          </w:tcPr>
          <w:p w14:paraId="65E0AEEC"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16.8</w:t>
            </w:r>
          </w:p>
        </w:tc>
        <w:tc>
          <w:tcPr>
            <w:tcW w:w="993" w:type="dxa"/>
          </w:tcPr>
          <w:p w14:paraId="77A39356"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7.0</w:t>
            </w:r>
          </w:p>
        </w:tc>
        <w:tc>
          <w:tcPr>
            <w:tcW w:w="1134" w:type="dxa"/>
          </w:tcPr>
          <w:p w14:paraId="595830E5"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2.8</w:t>
            </w:r>
          </w:p>
        </w:tc>
        <w:tc>
          <w:tcPr>
            <w:tcW w:w="1319" w:type="dxa"/>
          </w:tcPr>
          <w:p w14:paraId="27589556"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2.0</w:t>
            </w:r>
          </w:p>
        </w:tc>
      </w:tr>
      <w:tr w:rsidR="00C0366C" w14:paraId="77BF37C3" w14:textId="77777777" w:rsidTr="00C0366C">
        <w:tc>
          <w:tcPr>
            <w:tcW w:w="842" w:type="dxa"/>
          </w:tcPr>
          <w:p w14:paraId="3AEBBE77" w14:textId="77777777" w:rsidR="00C0366C" w:rsidRDefault="00C0366C" w:rsidP="00A829E4">
            <w:pPr>
              <w:spacing w:line="360" w:lineRule="auto"/>
              <w:jc w:val="center"/>
              <w:rPr>
                <w:rFonts w:ascii="Arial" w:hAnsi="Arial" w:cs="Arial"/>
                <w:sz w:val="24"/>
                <w:szCs w:val="24"/>
              </w:rPr>
            </w:pPr>
            <w:r>
              <w:rPr>
                <w:rFonts w:ascii="Arial" w:hAnsi="Arial" w:cs="Arial"/>
                <w:sz w:val="24"/>
                <w:szCs w:val="24"/>
              </w:rPr>
              <w:t>1984</w:t>
            </w:r>
          </w:p>
        </w:tc>
        <w:tc>
          <w:tcPr>
            <w:tcW w:w="1253" w:type="dxa"/>
          </w:tcPr>
          <w:p w14:paraId="00F6B35A" w14:textId="77777777" w:rsidR="00C0366C" w:rsidRDefault="00C0366C" w:rsidP="00A829E4">
            <w:pPr>
              <w:spacing w:line="360" w:lineRule="auto"/>
              <w:jc w:val="center"/>
              <w:rPr>
                <w:rFonts w:ascii="Arial" w:hAnsi="Arial" w:cs="Arial"/>
                <w:sz w:val="24"/>
                <w:szCs w:val="24"/>
              </w:rPr>
            </w:pPr>
            <w:r>
              <w:rPr>
                <w:rFonts w:ascii="Arial" w:hAnsi="Arial" w:cs="Arial"/>
                <w:sz w:val="24"/>
                <w:szCs w:val="24"/>
              </w:rPr>
              <w:t>5.7</w:t>
            </w:r>
          </w:p>
        </w:tc>
        <w:tc>
          <w:tcPr>
            <w:tcW w:w="1190" w:type="dxa"/>
          </w:tcPr>
          <w:p w14:paraId="134B2830" w14:textId="77777777" w:rsidR="00C0366C" w:rsidRDefault="006908CE" w:rsidP="00A829E4">
            <w:pPr>
              <w:spacing w:line="360" w:lineRule="auto"/>
              <w:jc w:val="center"/>
              <w:rPr>
                <w:rFonts w:ascii="Arial" w:hAnsi="Arial" w:cs="Arial"/>
                <w:sz w:val="24"/>
                <w:szCs w:val="24"/>
              </w:rPr>
            </w:pPr>
            <w:r>
              <w:rPr>
                <w:rFonts w:ascii="Arial" w:hAnsi="Arial" w:cs="Arial"/>
                <w:sz w:val="24"/>
                <w:szCs w:val="24"/>
              </w:rPr>
              <w:t>5.0</w:t>
            </w:r>
          </w:p>
        </w:tc>
        <w:tc>
          <w:tcPr>
            <w:tcW w:w="1209" w:type="dxa"/>
          </w:tcPr>
          <w:p w14:paraId="45517E86"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7.1</w:t>
            </w:r>
          </w:p>
        </w:tc>
        <w:tc>
          <w:tcPr>
            <w:tcW w:w="1171" w:type="dxa"/>
          </w:tcPr>
          <w:p w14:paraId="626FABCA"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15.6</w:t>
            </w:r>
          </w:p>
        </w:tc>
        <w:tc>
          <w:tcPr>
            <w:tcW w:w="993" w:type="dxa"/>
          </w:tcPr>
          <w:p w14:paraId="711E4317"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8.9</w:t>
            </w:r>
          </w:p>
        </w:tc>
        <w:tc>
          <w:tcPr>
            <w:tcW w:w="1134" w:type="dxa"/>
          </w:tcPr>
          <w:p w14:paraId="3100B9F9"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2.4</w:t>
            </w:r>
          </w:p>
        </w:tc>
        <w:tc>
          <w:tcPr>
            <w:tcW w:w="1319" w:type="dxa"/>
          </w:tcPr>
          <w:p w14:paraId="03EB5F9A"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1.9</w:t>
            </w:r>
          </w:p>
        </w:tc>
      </w:tr>
      <w:tr w:rsidR="00C0366C" w14:paraId="781A9904" w14:textId="77777777" w:rsidTr="00C0366C">
        <w:tc>
          <w:tcPr>
            <w:tcW w:w="842" w:type="dxa"/>
          </w:tcPr>
          <w:p w14:paraId="7DCB231B" w14:textId="77777777" w:rsidR="00C0366C" w:rsidRDefault="00C0366C" w:rsidP="00A829E4">
            <w:pPr>
              <w:spacing w:line="360" w:lineRule="auto"/>
              <w:jc w:val="center"/>
              <w:rPr>
                <w:rFonts w:ascii="Arial" w:hAnsi="Arial" w:cs="Arial"/>
                <w:sz w:val="24"/>
                <w:szCs w:val="24"/>
              </w:rPr>
            </w:pPr>
            <w:r>
              <w:rPr>
                <w:rFonts w:ascii="Arial" w:hAnsi="Arial" w:cs="Arial"/>
                <w:sz w:val="24"/>
                <w:szCs w:val="24"/>
              </w:rPr>
              <w:t>1985</w:t>
            </w:r>
          </w:p>
        </w:tc>
        <w:tc>
          <w:tcPr>
            <w:tcW w:w="1253" w:type="dxa"/>
          </w:tcPr>
          <w:p w14:paraId="750EB8F8" w14:textId="77777777" w:rsidR="00C0366C" w:rsidRDefault="00C0366C" w:rsidP="00A829E4">
            <w:pPr>
              <w:spacing w:line="360" w:lineRule="auto"/>
              <w:jc w:val="center"/>
              <w:rPr>
                <w:rFonts w:ascii="Arial" w:hAnsi="Arial" w:cs="Arial"/>
                <w:sz w:val="24"/>
                <w:szCs w:val="24"/>
              </w:rPr>
            </w:pPr>
            <w:r>
              <w:rPr>
                <w:rFonts w:ascii="Arial" w:hAnsi="Arial" w:cs="Arial"/>
                <w:sz w:val="24"/>
                <w:szCs w:val="24"/>
              </w:rPr>
              <w:t>4.4</w:t>
            </w:r>
          </w:p>
        </w:tc>
        <w:tc>
          <w:tcPr>
            <w:tcW w:w="1190" w:type="dxa"/>
          </w:tcPr>
          <w:p w14:paraId="50DAED2A" w14:textId="77777777" w:rsidR="00C0366C" w:rsidRDefault="006908CE" w:rsidP="00A829E4">
            <w:pPr>
              <w:spacing w:line="360" w:lineRule="auto"/>
              <w:jc w:val="center"/>
              <w:rPr>
                <w:rFonts w:ascii="Arial" w:hAnsi="Arial" w:cs="Arial"/>
                <w:sz w:val="24"/>
                <w:szCs w:val="24"/>
              </w:rPr>
            </w:pPr>
            <w:r>
              <w:rPr>
                <w:rFonts w:ascii="Arial" w:hAnsi="Arial" w:cs="Arial"/>
                <w:sz w:val="24"/>
                <w:szCs w:val="24"/>
              </w:rPr>
              <w:t>3.6</w:t>
            </w:r>
          </w:p>
        </w:tc>
        <w:tc>
          <w:tcPr>
            <w:tcW w:w="1209" w:type="dxa"/>
          </w:tcPr>
          <w:p w14:paraId="79C953D3"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5.8</w:t>
            </w:r>
          </w:p>
        </w:tc>
        <w:tc>
          <w:tcPr>
            <w:tcW w:w="1171" w:type="dxa"/>
          </w:tcPr>
          <w:p w14:paraId="3BA1B140"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10.8</w:t>
            </w:r>
          </w:p>
        </w:tc>
        <w:tc>
          <w:tcPr>
            <w:tcW w:w="993" w:type="dxa"/>
          </w:tcPr>
          <w:p w14:paraId="4519B7CC"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7.2</w:t>
            </w:r>
          </w:p>
        </w:tc>
        <w:tc>
          <w:tcPr>
            <w:tcW w:w="1134" w:type="dxa"/>
          </w:tcPr>
          <w:p w14:paraId="06ACD4E5"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1.5</w:t>
            </w:r>
          </w:p>
        </w:tc>
        <w:tc>
          <w:tcPr>
            <w:tcW w:w="1319" w:type="dxa"/>
          </w:tcPr>
          <w:p w14:paraId="2F70091E"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1.1</w:t>
            </w:r>
          </w:p>
        </w:tc>
      </w:tr>
      <w:tr w:rsidR="00C0366C" w14:paraId="30E356D3" w14:textId="77777777" w:rsidTr="00C0366C">
        <w:tc>
          <w:tcPr>
            <w:tcW w:w="842" w:type="dxa"/>
          </w:tcPr>
          <w:p w14:paraId="2F6D157B" w14:textId="77777777" w:rsidR="00C0366C" w:rsidRDefault="00C0366C" w:rsidP="00A829E4">
            <w:pPr>
              <w:spacing w:line="360" w:lineRule="auto"/>
              <w:jc w:val="center"/>
              <w:rPr>
                <w:rFonts w:ascii="Arial" w:hAnsi="Arial" w:cs="Arial"/>
                <w:sz w:val="24"/>
                <w:szCs w:val="24"/>
              </w:rPr>
            </w:pPr>
            <w:r>
              <w:rPr>
                <w:rFonts w:ascii="Arial" w:hAnsi="Arial" w:cs="Arial"/>
                <w:sz w:val="24"/>
                <w:szCs w:val="24"/>
              </w:rPr>
              <w:t>1986</w:t>
            </w:r>
          </w:p>
        </w:tc>
        <w:tc>
          <w:tcPr>
            <w:tcW w:w="1253" w:type="dxa"/>
          </w:tcPr>
          <w:p w14:paraId="06DDE03C" w14:textId="77777777" w:rsidR="00C0366C" w:rsidRDefault="006908CE" w:rsidP="00A829E4">
            <w:pPr>
              <w:spacing w:line="360" w:lineRule="auto"/>
              <w:jc w:val="center"/>
              <w:rPr>
                <w:rFonts w:ascii="Arial" w:hAnsi="Arial" w:cs="Arial"/>
                <w:sz w:val="24"/>
                <w:szCs w:val="24"/>
              </w:rPr>
            </w:pPr>
            <w:r>
              <w:rPr>
                <w:rFonts w:ascii="Arial" w:hAnsi="Arial" w:cs="Arial"/>
                <w:sz w:val="24"/>
                <w:szCs w:val="24"/>
              </w:rPr>
              <w:t>4.3</w:t>
            </w:r>
          </w:p>
        </w:tc>
        <w:tc>
          <w:tcPr>
            <w:tcW w:w="1190" w:type="dxa"/>
          </w:tcPr>
          <w:p w14:paraId="08F01B64" w14:textId="77777777" w:rsidR="00C0366C" w:rsidRDefault="006908CE" w:rsidP="00A829E4">
            <w:pPr>
              <w:spacing w:line="360" w:lineRule="auto"/>
              <w:jc w:val="center"/>
              <w:rPr>
                <w:rFonts w:ascii="Arial" w:hAnsi="Arial" w:cs="Arial"/>
                <w:sz w:val="24"/>
                <w:szCs w:val="24"/>
              </w:rPr>
            </w:pPr>
            <w:r>
              <w:rPr>
                <w:rFonts w:ascii="Arial" w:hAnsi="Arial" w:cs="Arial"/>
                <w:sz w:val="24"/>
                <w:szCs w:val="24"/>
              </w:rPr>
              <w:t>3.7</w:t>
            </w:r>
          </w:p>
        </w:tc>
        <w:tc>
          <w:tcPr>
            <w:tcW w:w="1209" w:type="dxa"/>
          </w:tcPr>
          <w:p w14:paraId="7E578AA4"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5.3</w:t>
            </w:r>
          </w:p>
        </w:tc>
        <w:tc>
          <w:tcPr>
            <w:tcW w:w="1171" w:type="dxa"/>
          </w:tcPr>
          <w:p w14:paraId="7F6EA212"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11.2</w:t>
            </w:r>
          </w:p>
        </w:tc>
        <w:tc>
          <w:tcPr>
            <w:tcW w:w="993" w:type="dxa"/>
          </w:tcPr>
          <w:p w14:paraId="524C8D57"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5.6</w:t>
            </w:r>
          </w:p>
        </w:tc>
        <w:tc>
          <w:tcPr>
            <w:tcW w:w="1134" w:type="dxa"/>
          </w:tcPr>
          <w:p w14:paraId="5DD725BC"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1.7</w:t>
            </w:r>
          </w:p>
        </w:tc>
        <w:tc>
          <w:tcPr>
            <w:tcW w:w="1319" w:type="dxa"/>
          </w:tcPr>
          <w:p w14:paraId="21CF830D"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1.4</w:t>
            </w:r>
          </w:p>
        </w:tc>
      </w:tr>
      <w:tr w:rsidR="00C0366C" w14:paraId="544A2EFB" w14:textId="77777777" w:rsidTr="00C0366C">
        <w:tc>
          <w:tcPr>
            <w:tcW w:w="842" w:type="dxa"/>
          </w:tcPr>
          <w:p w14:paraId="1C86B2F9" w14:textId="77777777" w:rsidR="00C0366C" w:rsidRDefault="00C0366C" w:rsidP="00A829E4">
            <w:pPr>
              <w:spacing w:line="360" w:lineRule="auto"/>
              <w:jc w:val="center"/>
              <w:rPr>
                <w:rFonts w:ascii="Arial" w:hAnsi="Arial" w:cs="Arial"/>
                <w:sz w:val="24"/>
                <w:szCs w:val="24"/>
              </w:rPr>
            </w:pPr>
            <w:r>
              <w:rPr>
                <w:rFonts w:ascii="Arial" w:hAnsi="Arial" w:cs="Arial"/>
                <w:sz w:val="24"/>
                <w:szCs w:val="24"/>
              </w:rPr>
              <w:t>1987</w:t>
            </w:r>
          </w:p>
        </w:tc>
        <w:tc>
          <w:tcPr>
            <w:tcW w:w="1253" w:type="dxa"/>
          </w:tcPr>
          <w:p w14:paraId="768CB785" w14:textId="77777777" w:rsidR="00C0366C" w:rsidRDefault="006908CE" w:rsidP="00A829E4">
            <w:pPr>
              <w:spacing w:line="360" w:lineRule="auto"/>
              <w:jc w:val="center"/>
              <w:rPr>
                <w:rFonts w:ascii="Arial" w:hAnsi="Arial" w:cs="Arial"/>
                <w:sz w:val="24"/>
                <w:szCs w:val="24"/>
              </w:rPr>
            </w:pPr>
            <w:r>
              <w:rPr>
                <w:rFonts w:ascii="Arial" w:hAnsi="Arial" w:cs="Arial"/>
                <w:sz w:val="24"/>
                <w:szCs w:val="24"/>
              </w:rPr>
              <w:t>3.8</w:t>
            </w:r>
          </w:p>
        </w:tc>
        <w:tc>
          <w:tcPr>
            <w:tcW w:w="1190" w:type="dxa"/>
          </w:tcPr>
          <w:p w14:paraId="0F696AF2" w14:textId="77777777" w:rsidR="00C0366C" w:rsidRDefault="006908CE" w:rsidP="00A829E4">
            <w:pPr>
              <w:spacing w:line="360" w:lineRule="auto"/>
              <w:jc w:val="center"/>
              <w:rPr>
                <w:rFonts w:ascii="Arial" w:hAnsi="Arial" w:cs="Arial"/>
                <w:sz w:val="24"/>
                <w:szCs w:val="24"/>
              </w:rPr>
            </w:pPr>
            <w:r>
              <w:rPr>
                <w:rFonts w:ascii="Arial" w:hAnsi="Arial" w:cs="Arial"/>
                <w:sz w:val="24"/>
                <w:szCs w:val="24"/>
              </w:rPr>
              <w:t>3.3</w:t>
            </w:r>
          </w:p>
        </w:tc>
        <w:tc>
          <w:tcPr>
            <w:tcW w:w="1209" w:type="dxa"/>
          </w:tcPr>
          <w:p w14:paraId="5A3882AE"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4.8</w:t>
            </w:r>
          </w:p>
        </w:tc>
        <w:tc>
          <w:tcPr>
            <w:tcW w:w="1171" w:type="dxa"/>
          </w:tcPr>
          <w:p w14:paraId="44FA32F7"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9.2</w:t>
            </w:r>
          </w:p>
        </w:tc>
        <w:tc>
          <w:tcPr>
            <w:tcW w:w="993" w:type="dxa"/>
          </w:tcPr>
          <w:p w14:paraId="4D81FAD5"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4.2</w:t>
            </w:r>
          </w:p>
        </w:tc>
        <w:tc>
          <w:tcPr>
            <w:tcW w:w="1134" w:type="dxa"/>
          </w:tcPr>
          <w:p w14:paraId="0E8093B3"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1.4</w:t>
            </w:r>
          </w:p>
        </w:tc>
        <w:tc>
          <w:tcPr>
            <w:tcW w:w="1319" w:type="dxa"/>
          </w:tcPr>
          <w:p w14:paraId="75AEF717"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1.3</w:t>
            </w:r>
          </w:p>
        </w:tc>
      </w:tr>
      <w:tr w:rsidR="00C0366C" w14:paraId="32D55400" w14:textId="77777777" w:rsidTr="00C0366C">
        <w:tc>
          <w:tcPr>
            <w:tcW w:w="842" w:type="dxa"/>
          </w:tcPr>
          <w:p w14:paraId="3CF93650" w14:textId="77777777" w:rsidR="00C0366C" w:rsidRDefault="00C0366C" w:rsidP="00A829E4">
            <w:pPr>
              <w:spacing w:line="360" w:lineRule="auto"/>
              <w:jc w:val="center"/>
              <w:rPr>
                <w:rFonts w:ascii="Arial" w:hAnsi="Arial" w:cs="Arial"/>
                <w:sz w:val="24"/>
                <w:szCs w:val="24"/>
              </w:rPr>
            </w:pPr>
            <w:r>
              <w:rPr>
                <w:rFonts w:ascii="Arial" w:hAnsi="Arial" w:cs="Arial"/>
                <w:sz w:val="24"/>
                <w:szCs w:val="24"/>
              </w:rPr>
              <w:t>1988</w:t>
            </w:r>
          </w:p>
        </w:tc>
        <w:tc>
          <w:tcPr>
            <w:tcW w:w="1253" w:type="dxa"/>
          </w:tcPr>
          <w:p w14:paraId="3FA580D1" w14:textId="77777777" w:rsidR="00C0366C" w:rsidRDefault="006908CE" w:rsidP="00A829E4">
            <w:pPr>
              <w:spacing w:line="360" w:lineRule="auto"/>
              <w:jc w:val="center"/>
              <w:rPr>
                <w:rFonts w:ascii="Arial" w:hAnsi="Arial" w:cs="Arial"/>
                <w:sz w:val="24"/>
                <w:szCs w:val="24"/>
              </w:rPr>
            </w:pPr>
            <w:r>
              <w:rPr>
                <w:rFonts w:ascii="Arial" w:hAnsi="Arial" w:cs="Arial"/>
                <w:sz w:val="24"/>
                <w:szCs w:val="24"/>
              </w:rPr>
              <w:t>3.5</w:t>
            </w:r>
          </w:p>
        </w:tc>
        <w:tc>
          <w:tcPr>
            <w:tcW w:w="1190" w:type="dxa"/>
          </w:tcPr>
          <w:p w14:paraId="4B4B9F07" w14:textId="77777777" w:rsidR="00C0366C" w:rsidRDefault="006908CE" w:rsidP="00A829E4">
            <w:pPr>
              <w:spacing w:line="360" w:lineRule="auto"/>
              <w:jc w:val="center"/>
              <w:rPr>
                <w:rFonts w:ascii="Arial" w:hAnsi="Arial" w:cs="Arial"/>
                <w:sz w:val="24"/>
                <w:szCs w:val="24"/>
              </w:rPr>
            </w:pPr>
            <w:r>
              <w:rPr>
                <w:rFonts w:ascii="Arial" w:hAnsi="Arial" w:cs="Arial"/>
                <w:sz w:val="24"/>
                <w:szCs w:val="24"/>
              </w:rPr>
              <w:t>2.9</w:t>
            </w:r>
          </w:p>
        </w:tc>
        <w:tc>
          <w:tcPr>
            <w:tcW w:w="1209" w:type="dxa"/>
          </w:tcPr>
          <w:p w14:paraId="2F20A5DD"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4.4</w:t>
            </w:r>
          </w:p>
        </w:tc>
        <w:tc>
          <w:tcPr>
            <w:tcW w:w="1171" w:type="dxa"/>
          </w:tcPr>
          <w:p w14:paraId="1287CC5B"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8.4</w:t>
            </w:r>
          </w:p>
        </w:tc>
        <w:tc>
          <w:tcPr>
            <w:tcW w:w="993" w:type="dxa"/>
          </w:tcPr>
          <w:p w14:paraId="7EB773F4"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3.7</w:t>
            </w:r>
          </w:p>
        </w:tc>
        <w:tc>
          <w:tcPr>
            <w:tcW w:w="1134" w:type="dxa"/>
          </w:tcPr>
          <w:p w14:paraId="5EE860FC"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1.4</w:t>
            </w:r>
          </w:p>
        </w:tc>
        <w:tc>
          <w:tcPr>
            <w:tcW w:w="1319" w:type="dxa"/>
          </w:tcPr>
          <w:p w14:paraId="13DD7B71"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1.5</w:t>
            </w:r>
          </w:p>
        </w:tc>
      </w:tr>
      <w:tr w:rsidR="00C0366C" w14:paraId="005DF77D" w14:textId="77777777" w:rsidTr="00C0366C">
        <w:tc>
          <w:tcPr>
            <w:tcW w:w="842" w:type="dxa"/>
          </w:tcPr>
          <w:p w14:paraId="3D045573" w14:textId="77777777" w:rsidR="00C0366C" w:rsidRDefault="00C0366C" w:rsidP="00A829E4">
            <w:pPr>
              <w:spacing w:line="360" w:lineRule="auto"/>
              <w:jc w:val="center"/>
              <w:rPr>
                <w:rFonts w:ascii="Arial" w:hAnsi="Arial" w:cs="Arial"/>
                <w:sz w:val="24"/>
                <w:szCs w:val="24"/>
              </w:rPr>
            </w:pPr>
            <w:r>
              <w:rPr>
                <w:rFonts w:ascii="Arial" w:hAnsi="Arial" w:cs="Arial"/>
                <w:sz w:val="24"/>
                <w:szCs w:val="24"/>
              </w:rPr>
              <w:t>1989</w:t>
            </w:r>
          </w:p>
        </w:tc>
        <w:tc>
          <w:tcPr>
            <w:tcW w:w="1253" w:type="dxa"/>
          </w:tcPr>
          <w:p w14:paraId="6A4EE142" w14:textId="77777777" w:rsidR="00C0366C" w:rsidRDefault="006908CE" w:rsidP="00A829E4">
            <w:pPr>
              <w:spacing w:line="360" w:lineRule="auto"/>
              <w:jc w:val="center"/>
              <w:rPr>
                <w:rFonts w:ascii="Arial" w:hAnsi="Arial" w:cs="Arial"/>
                <w:sz w:val="24"/>
                <w:szCs w:val="24"/>
              </w:rPr>
            </w:pPr>
            <w:r>
              <w:rPr>
                <w:rFonts w:ascii="Arial" w:hAnsi="Arial" w:cs="Arial"/>
                <w:sz w:val="24"/>
                <w:szCs w:val="24"/>
              </w:rPr>
              <w:t>2.9</w:t>
            </w:r>
          </w:p>
        </w:tc>
        <w:tc>
          <w:tcPr>
            <w:tcW w:w="1190" w:type="dxa"/>
          </w:tcPr>
          <w:p w14:paraId="6F24A1ED" w14:textId="77777777" w:rsidR="00C0366C" w:rsidRDefault="006908CE" w:rsidP="00A829E4">
            <w:pPr>
              <w:spacing w:line="360" w:lineRule="auto"/>
              <w:jc w:val="center"/>
              <w:rPr>
                <w:rFonts w:ascii="Arial" w:hAnsi="Arial" w:cs="Arial"/>
                <w:sz w:val="24"/>
                <w:szCs w:val="24"/>
              </w:rPr>
            </w:pPr>
            <w:r>
              <w:rPr>
                <w:rFonts w:ascii="Arial" w:hAnsi="Arial" w:cs="Arial"/>
                <w:sz w:val="24"/>
                <w:szCs w:val="24"/>
              </w:rPr>
              <w:t>2.5</w:t>
            </w:r>
          </w:p>
        </w:tc>
        <w:tc>
          <w:tcPr>
            <w:tcW w:w="1209" w:type="dxa"/>
          </w:tcPr>
          <w:p w14:paraId="6B64F216"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3.6</w:t>
            </w:r>
          </w:p>
        </w:tc>
        <w:tc>
          <w:tcPr>
            <w:tcW w:w="1171" w:type="dxa"/>
          </w:tcPr>
          <w:p w14:paraId="1AA832E6"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7.1</w:t>
            </w:r>
          </w:p>
        </w:tc>
        <w:tc>
          <w:tcPr>
            <w:tcW w:w="993" w:type="dxa"/>
          </w:tcPr>
          <w:p w14:paraId="41B5739A"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3.2</w:t>
            </w:r>
          </w:p>
        </w:tc>
        <w:tc>
          <w:tcPr>
            <w:tcW w:w="1134" w:type="dxa"/>
          </w:tcPr>
          <w:p w14:paraId="6920B0D0"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1.2</w:t>
            </w:r>
          </w:p>
        </w:tc>
        <w:tc>
          <w:tcPr>
            <w:tcW w:w="1319" w:type="dxa"/>
          </w:tcPr>
          <w:p w14:paraId="262BFB8C"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1.1</w:t>
            </w:r>
          </w:p>
        </w:tc>
      </w:tr>
      <w:tr w:rsidR="00C0366C" w14:paraId="72C6573D" w14:textId="77777777" w:rsidTr="00C0366C">
        <w:tc>
          <w:tcPr>
            <w:tcW w:w="842" w:type="dxa"/>
          </w:tcPr>
          <w:p w14:paraId="2FEC30C8" w14:textId="77777777" w:rsidR="00C0366C" w:rsidRDefault="00C0366C" w:rsidP="00A829E4">
            <w:pPr>
              <w:spacing w:line="360" w:lineRule="auto"/>
              <w:jc w:val="center"/>
              <w:rPr>
                <w:rFonts w:ascii="Arial" w:hAnsi="Arial" w:cs="Arial"/>
                <w:sz w:val="24"/>
                <w:szCs w:val="24"/>
              </w:rPr>
            </w:pPr>
            <w:r>
              <w:rPr>
                <w:rFonts w:ascii="Arial" w:hAnsi="Arial" w:cs="Arial"/>
                <w:sz w:val="24"/>
                <w:szCs w:val="24"/>
              </w:rPr>
              <w:t>1990</w:t>
            </w:r>
          </w:p>
        </w:tc>
        <w:tc>
          <w:tcPr>
            <w:tcW w:w="1253" w:type="dxa"/>
          </w:tcPr>
          <w:p w14:paraId="13182F3E" w14:textId="77777777" w:rsidR="00C0366C" w:rsidRDefault="006908CE" w:rsidP="00A829E4">
            <w:pPr>
              <w:spacing w:line="360" w:lineRule="auto"/>
              <w:jc w:val="center"/>
              <w:rPr>
                <w:rFonts w:ascii="Arial" w:hAnsi="Arial" w:cs="Arial"/>
                <w:sz w:val="24"/>
                <w:szCs w:val="24"/>
              </w:rPr>
            </w:pPr>
            <w:r>
              <w:rPr>
                <w:rFonts w:ascii="Arial" w:hAnsi="Arial" w:cs="Arial"/>
                <w:sz w:val="24"/>
                <w:szCs w:val="24"/>
              </w:rPr>
              <w:t>2.7</w:t>
            </w:r>
          </w:p>
        </w:tc>
        <w:tc>
          <w:tcPr>
            <w:tcW w:w="1190" w:type="dxa"/>
          </w:tcPr>
          <w:p w14:paraId="21D9236F" w14:textId="77777777" w:rsidR="00C0366C" w:rsidRDefault="006908CE" w:rsidP="00A829E4">
            <w:pPr>
              <w:spacing w:line="360" w:lineRule="auto"/>
              <w:jc w:val="center"/>
              <w:rPr>
                <w:rFonts w:ascii="Arial" w:hAnsi="Arial" w:cs="Arial"/>
                <w:sz w:val="24"/>
                <w:szCs w:val="24"/>
              </w:rPr>
            </w:pPr>
            <w:r>
              <w:rPr>
                <w:rFonts w:ascii="Arial" w:hAnsi="Arial" w:cs="Arial"/>
                <w:sz w:val="24"/>
                <w:szCs w:val="24"/>
              </w:rPr>
              <w:t>2.6</w:t>
            </w:r>
          </w:p>
        </w:tc>
        <w:tc>
          <w:tcPr>
            <w:tcW w:w="1209" w:type="dxa"/>
          </w:tcPr>
          <w:p w14:paraId="22311EDC"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3.1</w:t>
            </w:r>
          </w:p>
        </w:tc>
        <w:tc>
          <w:tcPr>
            <w:tcW w:w="1171" w:type="dxa"/>
          </w:tcPr>
          <w:p w14:paraId="5179A6FA"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7.2</w:t>
            </w:r>
          </w:p>
        </w:tc>
        <w:tc>
          <w:tcPr>
            <w:tcW w:w="993" w:type="dxa"/>
          </w:tcPr>
          <w:p w14:paraId="4307A27B"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2.7</w:t>
            </w:r>
          </w:p>
        </w:tc>
        <w:tc>
          <w:tcPr>
            <w:tcW w:w="1134" w:type="dxa"/>
          </w:tcPr>
          <w:p w14:paraId="16F12479"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1.3</w:t>
            </w:r>
          </w:p>
        </w:tc>
        <w:tc>
          <w:tcPr>
            <w:tcW w:w="1319" w:type="dxa"/>
          </w:tcPr>
          <w:p w14:paraId="3C10FCFD"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1.4</w:t>
            </w:r>
          </w:p>
        </w:tc>
      </w:tr>
      <w:tr w:rsidR="00C0366C" w14:paraId="0D887EE4" w14:textId="77777777" w:rsidTr="00C0366C">
        <w:tc>
          <w:tcPr>
            <w:tcW w:w="842" w:type="dxa"/>
          </w:tcPr>
          <w:p w14:paraId="3E0DBD7D" w14:textId="77777777" w:rsidR="00C0366C" w:rsidRDefault="00C0366C" w:rsidP="00A829E4">
            <w:pPr>
              <w:spacing w:line="360" w:lineRule="auto"/>
              <w:jc w:val="center"/>
              <w:rPr>
                <w:rFonts w:ascii="Arial" w:hAnsi="Arial" w:cs="Arial"/>
                <w:sz w:val="24"/>
                <w:szCs w:val="24"/>
              </w:rPr>
            </w:pPr>
            <w:r>
              <w:rPr>
                <w:rFonts w:ascii="Arial" w:hAnsi="Arial" w:cs="Arial"/>
                <w:sz w:val="24"/>
                <w:szCs w:val="24"/>
              </w:rPr>
              <w:t>1991</w:t>
            </w:r>
          </w:p>
        </w:tc>
        <w:tc>
          <w:tcPr>
            <w:tcW w:w="1253" w:type="dxa"/>
          </w:tcPr>
          <w:p w14:paraId="302B47D7" w14:textId="77777777" w:rsidR="00C0366C" w:rsidRDefault="006908CE" w:rsidP="00A829E4">
            <w:pPr>
              <w:spacing w:line="360" w:lineRule="auto"/>
              <w:jc w:val="center"/>
              <w:rPr>
                <w:rFonts w:ascii="Arial" w:hAnsi="Arial" w:cs="Arial"/>
                <w:sz w:val="24"/>
                <w:szCs w:val="24"/>
              </w:rPr>
            </w:pPr>
            <w:r>
              <w:rPr>
                <w:rFonts w:ascii="Arial" w:hAnsi="Arial" w:cs="Arial"/>
                <w:sz w:val="24"/>
                <w:szCs w:val="24"/>
              </w:rPr>
              <w:t>2.6</w:t>
            </w:r>
          </w:p>
        </w:tc>
        <w:tc>
          <w:tcPr>
            <w:tcW w:w="1190" w:type="dxa"/>
          </w:tcPr>
          <w:p w14:paraId="076FDE5F" w14:textId="77777777" w:rsidR="00C0366C" w:rsidRDefault="006908CE" w:rsidP="00A829E4">
            <w:pPr>
              <w:spacing w:line="360" w:lineRule="auto"/>
              <w:jc w:val="center"/>
              <w:rPr>
                <w:rFonts w:ascii="Arial" w:hAnsi="Arial" w:cs="Arial"/>
                <w:sz w:val="24"/>
                <w:szCs w:val="24"/>
              </w:rPr>
            </w:pPr>
            <w:r>
              <w:rPr>
                <w:rFonts w:ascii="Arial" w:hAnsi="Arial" w:cs="Arial"/>
                <w:sz w:val="24"/>
                <w:szCs w:val="24"/>
              </w:rPr>
              <w:t>2.6</w:t>
            </w:r>
          </w:p>
        </w:tc>
        <w:tc>
          <w:tcPr>
            <w:tcW w:w="1209" w:type="dxa"/>
          </w:tcPr>
          <w:p w14:paraId="69B29F20"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3.0</w:t>
            </w:r>
          </w:p>
        </w:tc>
        <w:tc>
          <w:tcPr>
            <w:tcW w:w="1171" w:type="dxa"/>
          </w:tcPr>
          <w:p w14:paraId="048F8CCF"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6.4</w:t>
            </w:r>
          </w:p>
        </w:tc>
        <w:tc>
          <w:tcPr>
            <w:tcW w:w="993" w:type="dxa"/>
          </w:tcPr>
          <w:p w14:paraId="1219902F"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2.8</w:t>
            </w:r>
          </w:p>
        </w:tc>
        <w:tc>
          <w:tcPr>
            <w:tcW w:w="1134" w:type="dxa"/>
          </w:tcPr>
          <w:p w14:paraId="79BD0A47"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1.3</w:t>
            </w:r>
          </w:p>
        </w:tc>
        <w:tc>
          <w:tcPr>
            <w:tcW w:w="1319" w:type="dxa"/>
          </w:tcPr>
          <w:p w14:paraId="64403044"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0.9</w:t>
            </w:r>
          </w:p>
        </w:tc>
      </w:tr>
      <w:tr w:rsidR="00C0366C" w14:paraId="182ADD7E" w14:textId="77777777" w:rsidTr="00C0366C">
        <w:tc>
          <w:tcPr>
            <w:tcW w:w="842" w:type="dxa"/>
          </w:tcPr>
          <w:p w14:paraId="4878B0AB" w14:textId="77777777" w:rsidR="00C0366C" w:rsidRDefault="00C0366C" w:rsidP="00A829E4">
            <w:pPr>
              <w:spacing w:line="360" w:lineRule="auto"/>
              <w:jc w:val="center"/>
              <w:rPr>
                <w:rFonts w:ascii="Arial" w:hAnsi="Arial" w:cs="Arial"/>
                <w:sz w:val="24"/>
                <w:szCs w:val="24"/>
              </w:rPr>
            </w:pPr>
            <w:r>
              <w:rPr>
                <w:rFonts w:ascii="Arial" w:hAnsi="Arial" w:cs="Arial"/>
                <w:sz w:val="24"/>
                <w:szCs w:val="24"/>
              </w:rPr>
              <w:t>1992</w:t>
            </w:r>
          </w:p>
        </w:tc>
        <w:tc>
          <w:tcPr>
            <w:tcW w:w="1253" w:type="dxa"/>
          </w:tcPr>
          <w:p w14:paraId="591E60AB" w14:textId="77777777" w:rsidR="00C0366C" w:rsidRDefault="006908CE" w:rsidP="00A829E4">
            <w:pPr>
              <w:spacing w:line="360" w:lineRule="auto"/>
              <w:jc w:val="center"/>
              <w:rPr>
                <w:rFonts w:ascii="Arial" w:hAnsi="Arial" w:cs="Arial"/>
                <w:sz w:val="24"/>
                <w:szCs w:val="24"/>
              </w:rPr>
            </w:pPr>
            <w:r>
              <w:rPr>
                <w:rFonts w:ascii="Arial" w:hAnsi="Arial" w:cs="Arial"/>
                <w:sz w:val="24"/>
                <w:szCs w:val="24"/>
              </w:rPr>
              <w:t>2.9</w:t>
            </w:r>
          </w:p>
        </w:tc>
        <w:tc>
          <w:tcPr>
            <w:tcW w:w="1190" w:type="dxa"/>
          </w:tcPr>
          <w:p w14:paraId="7D6F6412" w14:textId="77777777" w:rsidR="00C0366C" w:rsidRDefault="006908CE" w:rsidP="00A829E4">
            <w:pPr>
              <w:spacing w:line="360" w:lineRule="auto"/>
              <w:jc w:val="center"/>
              <w:rPr>
                <w:rFonts w:ascii="Arial" w:hAnsi="Arial" w:cs="Arial"/>
                <w:sz w:val="24"/>
                <w:szCs w:val="24"/>
              </w:rPr>
            </w:pPr>
            <w:r>
              <w:rPr>
                <w:rFonts w:ascii="Arial" w:hAnsi="Arial" w:cs="Arial"/>
                <w:sz w:val="24"/>
                <w:szCs w:val="24"/>
              </w:rPr>
              <w:t>2.7</w:t>
            </w:r>
          </w:p>
        </w:tc>
        <w:tc>
          <w:tcPr>
            <w:tcW w:w="1209" w:type="dxa"/>
          </w:tcPr>
          <w:p w14:paraId="355F1295"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3.2</w:t>
            </w:r>
          </w:p>
        </w:tc>
        <w:tc>
          <w:tcPr>
            <w:tcW w:w="1171" w:type="dxa"/>
          </w:tcPr>
          <w:p w14:paraId="1B58A457"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7.0</w:t>
            </w:r>
          </w:p>
        </w:tc>
        <w:tc>
          <w:tcPr>
            <w:tcW w:w="993" w:type="dxa"/>
          </w:tcPr>
          <w:p w14:paraId="32A558A6"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3.1</w:t>
            </w:r>
          </w:p>
        </w:tc>
        <w:tc>
          <w:tcPr>
            <w:tcW w:w="1134" w:type="dxa"/>
          </w:tcPr>
          <w:p w14:paraId="0C46B73E"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1.4</w:t>
            </w:r>
          </w:p>
        </w:tc>
        <w:tc>
          <w:tcPr>
            <w:tcW w:w="1319" w:type="dxa"/>
          </w:tcPr>
          <w:p w14:paraId="0FF07E53"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1.3</w:t>
            </w:r>
          </w:p>
        </w:tc>
      </w:tr>
      <w:tr w:rsidR="00C0366C" w14:paraId="605D9B45" w14:textId="77777777" w:rsidTr="00C0366C">
        <w:tc>
          <w:tcPr>
            <w:tcW w:w="842" w:type="dxa"/>
          </w:tcPr>
          <w:p w14:paraId="3F7FEC1C" w14:textId="77777777" w:rsidR="00C0366C" w:rsidRDefault="00C0366C" w:rsidP="00A829E4">
            <w:pPr>
              <w:spacing w:line="360" w:lineRule="auto"/>
              <w:jc w:val="center"/>
              <w:rPr>
                <w:rFonts w:ascii="Arial" w:hAnsi="Arial" w:cs="Arial"/>
                <w:sz w:val="24"/>
                <w:szCs w:val="24"/>
              </w:rPr>
            </w:pPr>
            <w:r>
              <w:rPr>
                <w:rFonts w:ascii="Arial" w:hAnsi="Arial" w:cs="Arial"/>
                <w:sz w:val="24"/>
                <w:szCs w:val="24"/>
              </w:rPr>
              <w:t>1993</w:t>
            </w:r>
          </w:p>
        </w:tc>
        <w:tc>
          <w:tcPr>
            <w:tcW w:w="1253" w:type="dxa"/>
          </w:tcPr>
          <w:p w14:paraId="2991D700" w14:textId="77777777" w:rsidR="00C0366C" w:rsidRDefault="006908CE" w:rsidP="00A829E4">
            <w:pPr>
              <w:spacing w:line="360" w:lineRule="auto"/>
              <w:jc w:val="center"/>
              <w:rPr>
                <w:rFonts w:ascii="Arial" w:hAnsi="Arial" w:cs="Arial"/>
                <w:sz w:val="24"/>
                <w:szCs w:val="24"/>
              </w:rPr>
            </w:pPr>
            <w:r>
              <w:rPr>
                <w:rFonts w:ascii="Arial" w:hAnsi="Arial" w:cs="Arial"/>
                <w:sz w:val="24"/>
                <w:szCs w:val="24"/>
              </w:rPr>
              <w:t>3.5</w:t>
            </w:r>
          </w:p>
        </w:tc>
        <w:tc>
          <w:tcPr>
            <w:tcW w:w="1190" w:type="dxa"/>
          </w:tcPr>
          <w:p w14:paraId="5AF1D2E5" w14:textId="77777777" w:rsidR="00C0366C" w:rsidRDefault="006908CE" w:rsidP="00A829E4">
            <w:pPr>
              <w:spacing w:line="360" w:lineRule="auto"/>
              <w:jc w:val="center"/>
              <w:rPr>
                <w:rFonts w:ascii="Arial" w:hAnsi="Arial" w:cs="Arial"/>
                <w:sz w:val="24"/>
                <w:szCs w:val="24"/>
              </w:rPr>
            </w:pPr>
            <w:r>
              <w:rPr>
                <w:rFonts w:ascii="Arial" w:hAnsi="Arial" w:cs="Arial"/>
                <w:sz w:val="24"/>
                <w:szCs w:val="24"/>
              </w:rPr>
              <w:t>3.3</w:t>
            </w:r>
          </w:p>
        </w:tc>
        <w:tc>
          <w:tcPr>
            <w:tcW w:w="1209" w:type="dxa"/>
          </w:tcPr>
          <w:p w14:paraId="0A34885E"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4.0</w:t>
            </w:r>
          </w:p>
        </w:tc>
        <w:tc>
          <w:tcPr>
            <w:tcW w:w="1171" w:type="dxa"/>
          </w:tcPr>
          <w:p w14:paraId="1C602437"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7.4</w:t>
            </w:r>
          </w:p>
        </w:tc>
        <w:tc>
          <w:tcPr>
            <w:tcW w:w="993" w:type="dxa"/>
          </w:tcPr>
          <w:p w14:paraId="2F5A0FF3"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3.9</w:t>
            </w:r>
          </w:p>
        </w:tc>
        <w:tc>
          <w:tcPr>
            <w:tcW w:w="1134" w:type="dxa"/>
          </w:tcPr>
          <w:p w14:paraId="2D229912"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1.9</w:t>
            </w:r>
          </w:p>
        </w:tc>
        <w:tc>
          <w:tcPr>
            <w:tcW w:w="1319" w:type="dxa"/>
          </w:tcPr>
          <w:p w14:paraId="23571F6F"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1.6</w:t>
            </w:r>
          </w:p>
        </w:tc>
      </w:tr>
      <w:tr w:rsidR="00C0366C" w14:paraId="101240BE" w14:textId="77777777" w:rsidTr="00C0366C">
        <w:tc>
          <w:tcPr>
            <w:tcW w:w="842" w:type="dxa"/>
          </w:tcPr>
          <w:p w14:paraId="021A9DE1" w14:textId="77777777" w:rsidR="00C0366C" w:rsidRDefault="00C0366C" w:rsidP="00A829E4">
            <w:pPr>
              <w:spacing w:line="360" w:lineRule="auto"/>
              <w:jc w:val="center"/>
              <w:rPr>
                <w:rFonts w:ascii="Arial" w:hAnsi="Arial" w:cs="Arial"/>
                <w:sz w:val="24"/>
                <w:szCs w:val="24"/>
              </w:rPr>
            </w:pPr>
            <w:r>
              <w:rPr>
                <w:rFonts w:ascii="Arial" w:hAnsi="Arial" w:cs="Arial"/>
                <w:sz w:val="24"/>
                <w:szCs w:val="24"/>
              </w:rPr>
              <w:t>1994</w:t>
            </w:r>
          </w:p>
        </w:tc>
        <w:tc>
          <w:tcPr>
            <w:tcW w:w="1253" w:type="dxa"/>
          </w:tcPr>
          <w:p w14:paraId="52278539" w14:textId="77777777" w:rsidR="00C0366C" w:rsidRDefault="006908CE" w:rsidP="00A829E4">
            <w:pPr>
              <w:spacing w:line="360" w:lineRule="auto"/>
              <w:jc w:val="center"/>
              <w:rPr>
                <w:rFonts w:ascii="Arial" w:hAnsi="Arial" w:cs="Arial"/>
                <w:sz w:val="24"/>
                <w:szCs w:val="24"/>
              </w:rPr>
            </w:pPr>
            <w:r>
              <w:rPr>
                <w:rFonts w:ascii="Arial" w:hAnsi="Arial" w:cs="Arial"/>
                <w:sz w:val="24"/>
                <w:szCs w:val="24"/>
              </w:rPr>
              <w:t>3.8</w:t>
            </w:r>
          </w:p>
        </w:tc>
        <w:tc>
          <w:tcPr>
            <w:tcW w:w="1190" w:type="dxa"/>
          </w:tcPr>
          <w:p w14:paraId="512EB64C" w14:textId="77777777" w:rsidR="00C0366C" w:rsidRDefault="006908CE" w:rsidP="00A829E4">
            <w:pPr>
              <w:spacing w:line="360" w:lineRule="auto"/>
              <w:jc w:val="center"/>
              <w:rPr>
                <w:rFonts w:ascii="Arial" w:hAnsi="Arial" w:cs="Arial"/>
                <w:sz w:val="24"/>
                <w:szCs w:val="24"/>
              </w:rPr>
            </w:pPr>
            <w:r>
              <w:rPr>
                <w:rFonts w:ascii="Arial" w:hAnsi="Arial" w:cs="Arial"/>
                <w:sz w:val="24"/>
                <w:szCs w:val="24"/>
              </w:rPr>
              <w:t>3.7</w:t>
            </w:r>
          </w:p>
        </w:tc>
        <w:tc>
          <w:tcPr>
            <w:tcW w:w="1209" w:type="dxa"/>
          </w:tcPr>
          <w:p w14:paraId="0814633F"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4.0</w:t>
            </w:r>
          </w:p>
        </w:tc>
        <w:tc>
          <w:tcPr>
            <w:tcW w:w="1171" w:type="dxa"/>
          </w:tcPr>
          <w:p w14:paraId="11300F01"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8.5</w:t>
            </w:r>
          </w:p>
        </w:tc>
        <w:tc>
          <w:tcPr>
            <w:tcW w:w="993" w:type="dxa"/>
          </w:tcPr>
          <w:p w14:paraId="7BBC45CB"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4.2</w:t>
            </w:r>
          </w:p>
        </w:tc>
        <w:tc>
          <w:tcPr>
            <w:tcW w:w="1134" w:type="dxa"/>
          </w:tcPr>
          <w:p w14:paraId="00CE71F0"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1.4</w:t>
            </w:r>
          </w:p>
        </w:tc>
        <w:tc>
          <w:tcPr>
            <w:tcW w:w="1319" w:type="dxa"/>
          </w:tcPr>
          <w:p w14:paraId="0AF5BAF7"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0.6</w:t>
            </w:r>
          </w:p>
        </w:tc>
      </w:tr>
      <w:tr w:rsidR="00C0366C" w14:paraId="77734F87" w14:textId="77777777" w:rsidTr="00C0366C">
        <w:tc>
          <w:tcPr>
            <w:tcW w:w="842" w:type="dxa"/>
          </w:tcPr>
          <w:p w14:paraId="274A820B" w14:textId="77777777" w:rsidR="00C0366C" w:rsidRDefault="00C0366C" w:rsidP="00A829E4">
            <w:pPr>
              <w:spacing w:line="360" w:lineRule="auto"/>
              <w:jc w:val="center"/>
              <w:rPr>
                <w:rFonts w:ascii="Arial" w:hAnsi="Arial" w:cs="Arial"/>
                <w:sz w:val="24"/>
                <w:szCs w:val="24"/>
              </w:rPr>
            </w:pPr>
            <w:r>
              <w:rPr>
                <w:rFonts w:ascii="Arial" w:hAnsi="Arial" w:cs="Arial"/>
                <w:sz w:val="24"/>
                <w:szCs w:val="24"/>
              </w:rPr>
              <w:t>1995</w:t>
            </w:r>
          </w:p>
        </w:tc>
        <w:tc>
          <w:tcPr>
            <w:tcW w:w="1253" w:type="dxa"/>
          </w:tcPr>
          <w:p w14:paraId="706BA6FD" w14:textId="77777777" w:rsidR="00C0366C" w:rsidRDefault="006908CE" w:rsidP="00A829E4">
            <w:pPr>
              <w:spacing w:line="360" w:lineRule="auto"/>
              <w:jc w:val="center"/>
              <w:rPr>
                <w:rFonts w:ascii="Arial" w:hAnsi="Arial" w:cs="Arial"/>
                <w:sz w:val="24"/>
                <w:szCs w:val="24"/>
              </w:rPr>
            </w:pPr>
            <w:r>
              <w:rPr>
                <w:rFonts w:ascii="Arial" w:hAnsi="Arial" w:cs="Arial"/>
                <w:sz w:val="24"/>
                <w:szCs w:val="24"/>
              </w:rPr>
              <w:t>6.0</w:t>
            </w:r>
          </w:p>
        </w:tc>
        <w:tc>
          <w:tcPr>
            <w:tcW w:w="1190" w:type="dxa"/>
          </w:tcPr>
          <w:p w14:paraId="6CF228F0" w14:textId="77777777" w:rsidR="00C0366C" w:rsidRDefault="006908CE" w:rsidP="00A829E4">
            <w:pPr>
              <w:spacing w:line="360" w:lineRule="auto"/>
              <w:jc w:val="center"/>
              <w:rPr>
                <w:rFonts w:ascii="Arial" w:hAnsi="Arial" w:cs="Arial"/>
                <w:sz w:val="24"/>
                <w:szCs w:val="24"/>
              </w:rPr>
            </w:pPr>
            <w:r>
              <w:rPr>
                <w:rFonts w:ascii="Arial" w:hAnsi="Arial" w:cs="Arial"/>
                <w:sz w:val="24"/>
                <w:szCs w:val="24"/>
              </w:rPr>
              <w:t>6.0</w:t>
            </w:r>
          </w:p>
        </w:tc>
        <w:tc>
          <w:tcPr>
            <w:tcW w:w="1209" w:type="dxa"/>
          </w:tcPr>
          <w:p w14:paraId="21196C83"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6.1</w:t>
            </w:r>
          </w:p>
        </w:tc>
        <w:tc>
          <w:tcPr>
            <w:tcW w:w="1171" w:type="dxa"/>
          </w:tcPr>
          <w:p w14:paraId="676491AA"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12.8</w:t>
            </w:r>
          </w:p>
        </w:tc>
        <w:tc>
          <w:tcPr>
            <w:tcW w:w="993" w:type="dxa"/>
          </w:tcPr>
          <w:p w14:paraId="183509D1" w14:textId="77777777" w:rsidR="00C0366C" w:rsidRDefault="00090215" w:rsidP="00A829E4">
            <w:pPr>
              <w:spacing w:line="360" w:lineRule="auto"/>
              <w:jc w:val="center"/>
              <w:rPr>
                <w:rFonts w:ascii="Arial" w:hAnsi="Arial" w:cs="Arial"/>
                <w:sz w:val="24"/>
                <w:szCs w:val="24"/>
              </w:rPr>
            </w:pPr>
            <w:r>
              <w:rPr>
                <w:rFonts w:ascii="Arial" w:hAnsi="Arial" w:cs="Arial"/>
                <w:sz w:val="24"/>
                <w:szCs w:val="24"/>
              </w:rPr>
              <w:t>6.9</w:t>
            </w:r>
          </w:p>
        </w:tc>
        <w:tc>
          <w:tcPr>
            <w:tcW w:w="1134" w:type="dxa"/>
          </w:tcPr>
          <w:p w14:paraId="45C64F59"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n.d.</w:t>
            </w:r>
          </w:p>
        </w:tc>
        <w:tc>
          <w:tcPr>
            <w:tcW w:w="1319" w:type="dxa"/>
          </w:tcPr>
          <w:p w14:paraId="63DEDA8D" w14:textId="77777777" w:rsidR="00C0366C" w:rsidRDefault="00A829E4" w:rsidP="00A829E4">
            <w:pPr>
              <w:spacing w:line="360" w:lineRule="auto"/>
              <w:jc w:val="center"/>
              <w:rPr>
                <w:rFonts w:ascii="Arial" w:hAnsi="Arial" w:cs="Arial"/>
                <w:sz w:val="24"/>
                <w:szCs w:val="24"/>
              </w:rPr>
            </w:pPr>
            <w:r>
              <w:rPr>
                <w:rFonts w:ascii="Arial" w:hAnsi="Arial" w:cs="Arial"/>
                <w:sz w:val="24"/>
                <w:szCs w:val="24"/>
              </w:rPr>
              <w:t>n.d.</w:t>
            </w:r>
          </w:p>
        </w:tc>
      </w:tr>
    </w:tbl>
    <w:p w14:paraId="1DBED4FF" w14:textId="77777777" w:rsidR="00A829E4" w:rsidRPr="00A829E4" w:rsidRDefault="00A829E4" w:rsidP="00A829E4">
      <w:pPr>
        <w:spacing w:line="360" w:lineRule="auto"/>
        <w:rPr>
          <w:rFonts w:ascii="Arial" w:hAnsi="Arial" w:cs="Arial"/>
          <w:sz w:val="20"/>
          <w:szCs w:val="24"/>
        </w:rPr>
      </w:pPr>
      <w:r w:rsidRPr="00A829E4">
        <w:rPr>
          <w:rFonts w:ascii="Arial" w:hAnsi="Arial" w:cs="Arial"/>
          <w:sz w:val="20"/>
          <w:szCs w:val="24"/>
        </w:rPr>
        <w:t>Fuente: elaboración del autor</w:t>
      </w:r>
      <w:r>
        <w:rPr>
          <w:rFonts w:ascii="Arial" w:hAnsi="Arial" w:cs="Arial"/>
          <w:sz w:val="20"/>
          <w:szCs w:val="24"/>
        </w:rPr>
        <w:t>a</w:t>
      </w:r>
      <w:r w:rsidRPr="00A829E4">
        <w:rPr>
          <w:rFonts w:ascii="Arial" w:hAnsi="Arial" w:cs="Arial"/>
          <w:sz w:val="20"/>
          <w:szCs w:val="24"/>
        </w:rPr>
        <w:t xml:space="preserve"> (Pliego, 1998: 24)</w:t>
      </w:r>
    </w:p>
    <w:p w14:paraId="3CFE044B" w14:textId="5CB57B4A" w:rsidR="006153D5" w:rsidRDefault="005B19FA" w:rsidP="002C1F44">
      <w:pPr>
        <w:spacing w:line="360" w:lineRule="auto"/>
        <w:jc w:val="both"/>
        <w:rPr>
          <w:rFonts w:ascii="Arial" w:hAnsi="Arial" w:cs="Arial"/>
          <w:sz w:val="24"/>
          <w:szCs w:val="24"/>
        </w:rPr>
      </w:pPr>
      <w:r>
        <w:rPr>
          <w:rFonts w:ascii="Arial" w:hAnsi="Arial" w:cs="Arial"/>
          <w:sz w:val="24"/>
          <w:szCs w:val="24"/>
        </w:rPr>
        <w:t>Con el cuadro 4 s</w:t>
      </w:r>
      <w:r w:rsidR="006153D5">
        <w:rPr>
          <w:rFonts w:ascii="Arial" w:hAnsi="Arial" w:cs="Arial"/>
          <w:sz w:val="24"/>
          <w:szCs w:val="24"/>
        </w:rPr>
        <w:t>e representa la tasa de desempleo abierto definida por ENEU que corresponde al periodo 1982-1995. Este periodo elegido por Pliego que inicia en 1982 menciona que retoma esta fecha porque esas cifras registradas corresponden al entorno en el cual la economía mexicana se ha desarrollado en esta nueva etapa.</w:t>
      </w:r>
    </w:p>
    <w:p w14:paraId="77F779EC" w14:textId="77777777" w:rsidR="00D64324" w:rsidRDefault="006153D5" w:rsidP="002C1F44">
      <w:pPr>
        <w:spacing w:line="360" w:lineRule="auto"/>
        <w:jc w:val="both"/>
        <w:rPr>
          <w:rFonts w:ascii="Arial" w:hAnsi="Arial" w:cs="Arial"/>
          <w:sz w:val="24"/>
          <w:szCs w:val="24"/>
        </w:rPr>
      </w:pPr>
      <w:r>
        <w:rPr>
          <w:rFonts w:ascii="Arial" w:hAnsi="Arial" w:cs="Arial"/>
          <w:sz w:val="24"/>
          <w:szCs w:val="24"/>
        </w:rPr>
        <w:t xml:space="preserve">De acuerdo con la información del cuadro 2, el año de 1983 la TDA fue del 6.2% de la población económicamente activa, resultando la cifra más elevada del periodo que se analiza. </w:t>
      </w:r>
    </w:p>
    <w:p w14:paraId="6C0D5A47" w14:textId="05EC8202" w:rsidR="00271E1E" w:rsidRDefault="00271E1E" w:rsidP="002C1F44">
      <w:pPr>
        <w:spacing w:line="360" w:lineRule="auto"/>
        <w:jc w:val="both"/>
        <w:rPr>
          <w:rFonts w:ascii="Arial" w:hAnsi="Arial" w:cs="Arial"/>
          <w:sz w:val="24"/>
          <w:szCs w:val="24"/>
        </w:rPr>
      </w:pPr>
      <w:r>
        <w:rPr>
          <w:rFonts w:ascii="Arial" w:hAnsi="Arial" w:cs="Arial"/>
          <w:sz w:val="24"/>
          <w:szCs w:val="24"/>
        </w:rPr>
        <w:t xml:space="preserve">Por otra </w:t>
      </w:r>
      <w:r w:rsidR="0038666A">
        <w:rPr>
          <w:rFonts w:ascii="Arial" w:hAnsi="Arial" w:cs="Arial"/>
          <w:sz w:val="24"/>
          <w:szCs w:val="24"/>
        </w:rPr>
        <w:t>parte,</w:t>
      </w:r>
      <w:r>
        <w:rPr>
          <w:rFonts w:ascii="Arial" w:hAnsi="Arial" w:cs="Arial"/>
          <w:sz w:val="24"/>
          <w:szCs w:val="24"/>
        </w:rPr>
        <w:t xml:space="preserve"> en el año </w:t>
      </w:r>
      <w:r w:rsidRPr="00C70B14">
        <w:rPr>
          <w:rFonts w:ascii="Arial" w:hAnsi="Arial" w:cs="Arial"/>
          <w:sz w:val="24"/>
          <w:szCs w:val="24"/>
        </w:rPr>
        <w:t xml:space="preserve">de 1992 llaga a su mínimo nivel </w:t>
      </w:r>
      <w:r w:rsidR="002631EA" w:rsidRPr="00C70B14">
        <w:rPr>
          <w:rFonts w:ascii="Arial" w:hAnsi="Arial" w:cs="Arial"/>
          <w:sz w:val="24"/>
          <w:szCs w:val="24"/>
        </w:rPr>
        <w:t xml:space="preserve">con el 2.9% </w:t>
      </w:r>
      <w:r w:rsidRPr="00C70B14">
        <w:rPr>
          <w:rFonts w:ascii="Arial" w:hAnsi="Arial" w:cs="Arial"/>
          <w:sz w:val="24"/>
          <w:szCs w:val="24"/>
        </w:rPr>
        <w:t>para 1995 alcanza solo el 6% de PEA en medio de</w:t>
      </w:r>
      <w:r>
        <w:rPr>
          <w:rFonts w:ascii="Arial" w:hAnsi="Arial" w:cs="Arial"/>
          <w:sz w:val="24"/>
          <w:szCs w:val="24"/>
        </w:rPr>
        <w:t xml:space="preserve"> un crisis provocando la caída del producto interno bruto que disminuyó aproximadamente 10% (Pliego, 1998: 22). </w:t>
      </w:r>
    </w:p>
    <w:p w14:paraId="574D4642" w14:textId="3E7C1291" w:rsidR="003C7A34" w:rsidRDefault="0038666A" w:rsidP="002C1F44">
      <w:pPr>
        <w:spacing w:line="360" w:lineRule="auto"/>
        <w:jc w:val="both"/>
        <w:rPr>
          <w:rFonts w:ascii="Arial" w:hAnsi="Arial" w:cs="Arial"/>
          <w:sz w:val="24"/>
          <w:szCs w:val="24"/>
        </w:rPr>
      </w:pPr>
      <w:r>
        <w:rPr>
          <w:rFonts w:ascii="Arial" w:hAnsi="Arial" w:cs="Arial"/>
          <w:sz w:val="24"/>
          <w:szCs w:val="24"/>
        </w:rPr>
        <w:lastRenderedPageBreak/>
        <w:t>Asimismo,</w:t>
      </w:r>
      <w:r w:rsidR="00271E1E">
        <w:rPr>
          <w:rFonts w:ascii="Arial" w:hAnsi="Arial" w:cs="Arial"/>
          <w:sz w:val="24"/>
          <w:szCs w:val="24"/>
        </w:rPr>
        <w:t xml:space="preserve"> podemos observar que el grupo más perjudicado fue en de los jóvenes entre los 12 y 20 años de edad</w:t>
      </w:r>
      <w:r w:rsidR="004B6D60">
        <w:rPr>
          <w:rFonts w:ascii="Arial" w:hAnsi="Arial" w:cs="Arial"/>
          <w:sz w:val="24"/>
          <w:szCs w:val="24"/>
        </w:rPr>
        <w:t xml:space="preserve"> y a las mujeres, sin embargo, los grupos de edad comprendidos entre los 12 y 34 años tienen una tasa de desocupación abierta en 1993 inferior a la registrada en 1982, la tasa de desocupación abierta para los grupos de población mayores de 35 años es superior en 1993 a la que se muestra en 1982. </w:t>
      </w:r>
      <w:r w:rsidR="00271E1E">
        <w:rPr>
          <w:rFonts w:ascii="Arial" w:hAnsi="Arial" w:cs="Arial"/>
          <w:sz w:val="24"/>
          <w:szCs w:val="24"/>
        </w:rPr>
        <w:t xml:space="preserve">   </w:t>
      </w:r>
    </w:p>
    <w:p w14:paraId="4A8D448B" w14:textId="0E25D298" w:rsidR="00BB7280" w:rsidRDefault="005B19FA" w:rsidP="00BB7280">
      <w:pPr>
        <w:spacing w:line="360" w:lineRule="auto"/>
        <w:jc w:val="center"/>
        <w:rPr>
          <w:rFonts w:ascii="Arial" w:hAnsi="Arial" w:cs="Arial"/>
          <w:sz w:val="24"/>
          <w:szCs w:val="24"/>
        </w:rPr>
      </w:pPr>
      <w:r>
        <w:rPr>
          <w:rFonts w:ascii="Arial" w:hAnsi="Arial" w:cs="Arial"/>
          <w:sz w:val="24"/>
          <w:szCs w:val="24"/>
        </w:rPr>
        <w:t>Cuadro 5.</w:t>
      </w:r>
      <w:r w:rsidR="00BB7280">
        <w:rPr>
          <w:rFonts w:ascii="Arial" w:hAnsi="Arial" w:cs="Arial"/>
          <w:sz w:val="24"/>
          <w:szCs w:val="24"/>
        </w:rPr>
        <w:t xml:space="preserve"> Tasa Neta de Participación 1982-1995 (%)</w:t>
      </w:r>
    </w:p>
    <w:tbl>
      <w:tblPr>
        <w:tblStyle w:val="Tablaconcuadrcula"/>
        <w:tblW w:w="0" w:type="auto"/>
        <w:tblLook w:val="04A0" w:firstRow="1" w:lastRow="0" w:firstColumn="1" w:lastColumn="0" w:noHBand="0" w:noVBand="1"/>
      </w:tblPr>
      <w:tblGrid>
        <w:gridCol w:w="842"/>
        <w:gridCol w:w="1253"/>
        <w:gridCol w:w="1190"/>
        <w:gridCol w:w="1209"/>
        <w:gridCol w:w="1171"/>
        <w:gridCol w:w="993"/>
        <w:gridCol w:w="1134"/>
        <w:gridCol w:w="1319"/>
      </w:tblGrid>
      <w:tr w:rsidR="003C7A34" w14:paraId="3B1B409E" w14:textId="77777777" w:rsidTr="00EF0E4D">
        <w:tc>
          <w:tcPr>
            <w:tcW w:w="842" w:type="dxa"/>
          </w:tcPr>
          <w:p w14:paraId="288B57EC" w14:textId="77777777" w:rsidR="003C7A34" w:rsidRDefault="003C7A34" w:rsidP="00EF0E4D">
            <w:pPr>
              <w:spacing w:line="360" w:lineRule="auto"/>
              <w:jc w:val="both"/>
              <w:rPr>
                <w:rFonts w:ascii="Arial" w:hAnsi="Arial" w:cs="Arial"/>
                <w:sz w:val="24"/>
                <w:szCs w:val="24"/>
              </w:rPr>
            </w:pPr>
          </w:p>
        </w:tc>
        <w:tc>
          <w:tcPr>
            <w:tcW w:w="1253" w:type="dxa"/>
          </w:tcPr>
          <w:p w14:paraId="04B8C0E5"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TNP</w:t>
            </w:r>
          </w:p>
        </w:tc>
        <w:tc>
          <w:tcPr>
            <w:tcW w:w="2399" w:type="dxa"/>
            <w:gridSpan w:val="2"/>
          </w:tcPr>
          <w:p w14:paraId="3ECCC198"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TNP por sexo</w:t>
            </w:r>
          </w:p>
        </w:tc>
        <w:tc>
          <w:tcPr>
            <w:tcW w:w="4617" w:type="dxa"/>
            <w:gridSpan w:val="4"/>
          </w:tcPr>
          <w:p w14:paraId="502BCB18"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TNP por edades</w:t>
            </w:r>
          </w:p>
        </w:tc>
      </w:tr>
      <w:tr w:rsidR="003C7A34" w14:paraId="7ACAFB0E" w14:textId="77777777" w:rsidTr="00EF0E4D">
        <w:tc>
          <w:tcPr>
            <w:tcW w:w="842" w:type="dxa"/>
          </w:tcPr>
          <w:p w14:paraId="1F8AD2A1"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Año</w:t>
            </w:r>
          </w:p>
        </w:tc>
        <w:tc>
          <w:tcPr>
            <w:tcW w:w="1253" w:type="dxa"/>
          </w:tcPr>
          <w:p w14:paraId="2BBF2D2D"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Total</w:t>
            </w:r>
          </w:p>
        </w:tc>
        <w:tc>
          <w:tcPr>
            <w:tcW w:w="1190" w:type="dxa"/>
          </w:tcPr>
          <w:p w14:paraId="6034E426"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Hombres</w:t>
            </w:r>
          </w:p>
        </w:tc>
        <w:tc>
          <w:tcPr>
            <w:tcW w:w="1209" w:type="dxa"/>
          </w:tcPr>
          <w:p w14:paraId="6821669C"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Mujeres</w:t>
            </w:r>
          </w:p>
        </w:tc>
        <w:tc>
          <w:tcPr>
            <w:tcW w:w="1171" w:type="dxa"/>
          </w:tcPr>
          <w:p w14:paraId="646A6296"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12-19</w:t>
            </w:r>
          </w:p>
        </w:tc>
        <w:tc>
          <w:tcPr>
            <w:tcW w:w="993" w:type="dxa"/>
          </w:tcPr>
          <w:p w14:paraId="6054EE41"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20-34</w:t>
            </w:r>
          </w:p>
        </w:tc>
        <w:tc>
          <w:tcPr>
            <w:tcW w:w="1134" w:type="dxa"/>
          </w:tcPr>
          <w:p w14:paraId="354524AE"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35-54</w:t>
            </w:r>
          </w:p>
        </w:tc>
        <w:tc>
          <w:tcPr>
            <w:tcW w:w="1319" w:type="dxa"/>
          </w:tcPr>
          <w:p w14:paraId="389D04B9"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55 y más</w:t>
            </w:r>
          </w:p>
        </w:tc>
      </w:tr>
      <w:tr w:rsidR="003C7A34" w14:paraId="1EB9330F" w14:textId="77777777" w:rsidTr="00EF0E4D">
        <w:tc>
          <w:tcPr>
            <w:tcW w:w="842" w:type="dxa"/>
          </w:tcPr>
          <w:p w14:paraId="580E3DB9"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1982</w:t>
            </w:r>
          </w:p>
        </w:tc>
        <w:tc>
          <w:tcPr>
            <w:tcW w:w="1253" w:type="dxa"/>
          </w:tcPr>
          <w:p w14:paraId="3562C2F1"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49.5</w:t>
            </w:r>
          </w:p>
        </w:tc>
        <w:tc>
          <w:tcPr>
            <w:tcW w:w="1190" w:type="dxa"/>
          </w:tcPr>
          <w:p w14:paraId="28DD5E23"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70.2</w:t>
            </w:r>
          </w:p>
        </w:tc>
        <w:tc>
          <w:tcPr>
            <w:tcW w:w="1209" w:type="dxa"/>
          </w:tcPr>
          <w:p w14:paraId="4F711C3C"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31.2</w:t>
            </w:r>
          </w:p>
        </w:tc>
        <w:tc>
          <w:tcPr>
            <w:tcW w:w="1171" w:type="dxa"/>
          </w:tcPr>
          <w:p w14:paraId="41551A7D"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n.d.</w:t>
            </w:r>
          </w:p>
        </w:tc>
        <w:tc>
          <w:tcPr>
            <w:tcW w:w="993" w:type="dxa"/>
          </w:tcPr>
          <w:p w14:paraId="78E60E70"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n.d.</w:t>
            </w:r>
          </w:p>
        </w:tc>
        <w:tc>
          <w:tcPr>
            <w:tcW w:w="1134" w:type="dxa"/>
          </w:tcPr>
          <w:p w14:paraId="2CC4E782"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n.d.</w:t>
            </w:r>
          </w:p>
        </w:tc>
        <w:tc>
          <w:tcPr>
            <w:tcW w:w="1319" w:type="dxa"/>
          </w:tcPr>
          <w:p w14:paraId="18F233C8"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n.d.</w:t>
            </w:r>
          </w:p>
        </w:tc>
      </w:tr>
      <w:tr w:rsidR="003C7A34" w14:paraId="1F02AFCE" w14:textId="77777777" w:rsidTr="00EF0E4D">
        <w:tc>
          <w:tcPr>
            <w:tcW w:w="842" w:type="dxa"/>
          </w:tcPr>
          <w:p w14:paraId="41E89127"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1983</w:t>
            </w:r>
          </w:p>
        </w:tc>
        <w:tc>
          <w:tcPr>
            <w:tcW w:w="1253" w:type="dxa"/>
          </w:tcPr>
          <w:p w14:paraId="121562AE"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48.1</w:t>
            </w:r>
          </w:p>
        </w:tc>
        <w:tc>
          <w:tcPr>
            <w:tcW w:w="1190" w:type="dxa"/>
          </w:tcPr>
          <w:p w14:paraId="59777B0F"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67.3</w:t>
            </w:r>
          </w:p>
        </w:tc>
        <w:tc>
          <w:tcPr>
            <w:tcW w:w="1209" w:type="dxa"/>
          </w:tcPr>
          <w:p w14:paraId="57B8E416"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28.5</w:t>
            </w:r>
          </w:p>
        </w:tc>
        <w:tc>
          <w:tcPr>
            <w:tcW w:w="1171" w:type="dxa"/>
          </w:tcPr>
          <w:p w14:paraId="6B130093"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21.2</w:t>
            </w:r>
          </w:p>
        </w:tc>
        <w:tc>
          <w:tcPr>
            <w:tcW w:w="993" w:type="dxa"/>
          </w:tcPr>
          <w:p w14:paraId="5309E669" w14:textId="77777777" w:rsidR="00BB7280" w:rsidRDefault="00BB7280" w:rsidP="00BB7280">
            <w:pPr>
              <w:spacing w:line="360" w:lineRule="auto"/>
              <w:jc w:val="center"/>
              <w:rPr>
                <w:rFonts w:ascii="Arial" w:hAnsi="Arial" w:cs="Arial"/>
                <w:sz w:val="24"/>
                <w:szCs w:val="24"/>
              </w:rPr>
            </w:pPr>
            <w:r>
              <w:rPr>
                <w:rFonts w:ascii="Arial" w:hAnsi="Arial" w:cs="Arial"/>
                <w:sz w:val="24"/>
                <w:szCs w:val="24"/>
              </w:rPr>
              <w:t>63.1</w:t>
            </w:r>
          </w:p>
        </w:tc>
        <w:tc>
          <w:tcPr>
            <w:tcW w:w="1134" w:type="dxa"/>
          </w:tcPr>
          <w:p w14:paraId="3DD93046"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60.1</w:t>
            </w:r>
          </w:p>
        </w:tc>
        <w:tc>
          <w:tcPr>
            <w:tcW w:w="1319" w:type="dxa"/>
          </w:tcPr>
          <w:p w14:paraId="501DB702"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32.6</w:t>
            </w:r>
          </w:p>
        </w:tc>
      </w:tr>
      <w:tr w:rsidR="003C7A34" w14:paraId="667212E1" w14:textId="77777777" w:rsidTr="00EF0E4D">
        <w:tc>
          <w:tcPr>
            <w:tcW w:w="842" w:type="dxa"/>
          </w:tcPr>
          <w:p w14:paraId="451F30C7"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1984</w:t>
            </w:r>
          </w:p>
        </w:tc>
        <w:tc>
          <w:tcPr>
            <w:tcW w:w="1253" w:type="dxa"/>
          </w:tcPr>
          <w:p w14:paraId="589F0BF2"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48.5</w:t>
            </w:r>
          </w:p>
        </w:tc>
        <w:tc>
          <w:tcPr>
            <w:tcW w:w="1190" w:type="dxa"/>
          </w:tcPr>
          <w:p w14:paraId="689A31F5"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70.0</w:t>
            </w:r>
          </w:p>
        </w:tc>
        <w:tc>
          <w:tcPr>
            <w:tcW w:w="1209" w:type="dxa"/>
          </w:tcPr>
          <w:p w14:paraId="7E7B652F"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30.9</w:t>
            </w:r>
          </w:p>
        </w:tc>
        <w:tc>
          <w:tcPr>
            <w:tcW w:w="1171" w:type="dxa"/>
          </w:tcPr>
          <w:p w14:paraId="5EE5AC77"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23</w:t>
            </w:r>
            <w:r w:rsidR="003C7A34">
              <w:rPr>
                <w:rFonts w:ascii="Arial" w:hAnsi="Arial" w:cs="Arial"/>
                <w:sz w:val="24"/>
                <w:szCs w:val="24"/>
              </w:rPr>
              <w:t>.6</w:t>
            </w:r>
          </w:p>
        </w:tc>
        <w:tc>
          <w:tcPr>
            <w:tcW w:w="993" w:type="dxa"/>
          </w:tcPr>
          <w:p w14:paraId="2C163CC1"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65.6</w:t>
            </w:r>
          </w:p>
        </w:tc>
        <w:tc>
          <w:tcPr>
            <w:tcW w:w="1134" w:type="dxa"/>
          </w:tcPr>
          <w:p w14:paraId="6C2584B0" w14:textId="77777777" w:rsidR="003C7A34" w:rsidRDefault="00BB7280" w:rsidP="00BB7280">
            <w:pPr>
              <w:spacing w:line="360" w:lineRule="auto"/>
              <w:jc w:val="center"/>
              <w:rPr>
                <w:rFonts w:ascii="Arial" w:hAnsi="Arial" w:cs="Arial"/>
                <w:sz w:val="24"/>
                <w:szCs w:val="24"/>
              </w:rPr>
            </w:pPr>
            <w:r>
              <w:rPr>
                <w:rFonts w:ascii="Arial" w:hAnsi="Arial" w:cs="Arial"/>
                <w:sz w:val="24"/>
                <w:szCs w:val="24"/>
              </w:rPr>
              <w:t>63.5</w:t>
            </w:r>
          </w:p>
        </w:tc>
        <w:tc>
          <w:tcPr>
            <w:tcW w:w="1319" w:type="dxa"/>
          </w:tcPr>
          <w:p w14:paraId="76604633"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34.4</w:t>
            </w:r>
          </w:p>
        </w:tc>
      </w:tr>
      <w:tr w:rsidR="003C7A34" w14:paraId="1B4CE40C" w14:textId="77777777" w:rsidTr="00EF0E4D">
        <w:tc>
          <w:tcPr>
            <w:tcW w:w="842" w:type="dxa"/>
          </w:tcPr>
          <w:p w14:paraId="414B216C"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1985</w:t>
            </w:r>
          </w:p>
        </w:tc>
        <w:tc>
          <w:tcPr>
            <w:tcW w:w="1253" w:type="dxa"/>
          </w:tcPr>
          <w:p w14:paraId="7A4E0459"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51.8</w:t>
            </w:r>
          </w:p>
        </w:tc>
        <w:tc>
          <w:tcPr>
            <w:tcW w:w="1190" w:type="dxa"/>
          </w:tcPr>
          <w:p w14:paraId="1E09BB8D"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70.6</w:t>
            </w:r>
          </w:p>
        </w:tc>
        <w:tc>
          <w:tcPr>
            <w:tcW w:w="1209" w:type="dxa"/>
          </w:tcPr>
          <w:p w14:paraId="766CD561"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30.2</w:t>
            </w:r>
          </w:p>
        </w:tc>
        <w:tc>
          <w:tcPr>
            <w:tcW w:w="1171" w:type="dxa"/>
          </w:tcPr>
          <w:p w14:paraId="4842DD2E"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27.6</w:t>
            </w:r>
          </w:p>
        </w:tc>
        <w:tc>
          <w:tcPr>
            <w:tcW w:w="993" w:type="dxa"/>
          </w:tcPr>
          <w:p w14:paraId="482BF9C3"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65.0</w:t>
            </w:r>
          </w:p>
        </w:tc>
        <w:tc>
          <w:tcPr>
            <w:tcW w:w="1134" w:type="dxa"/>
          </w:tcPr>
          <w:p w14:paraId="5A1995B0"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62.2</w:t>
            </w:r>
          </w:p>
        </w:tc>
        <w:tc>
          <w:tcPr>
            <w:tcW w:w="1319" w:type="dxa"/>
          </w:tcPr>
          <w:p w14:paraId="229077B3"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34.3</w:t>
            </w:r>
          </w:p>
        </w:tc>
      </w:tr>
      <w:tr w:rsidR="003C7A34" w14:paraId="48C12023" w14:textId="77777777" w:rsidTr="00EF0E4D">
        <w:tc>
          <w:tcPr>
            <w:tcW w:w="842" w:type="dxa"/>
          </w:tcPr>
          <w:p w14:paraId="6FD567EA"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1986</w:t>
            </w:r>
          </w:p>
        </w:tc>
        <w:tc>
          <w:tcPr>
            <w:tcW w:w="1253" w:type="dxa"/>
          </w:tcPr>
          <w:p w14:paraId="690067C1"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51.1</w:t>
            </w:r>
          </w:p>
        </w:tc>
        <w:tc>
          <w:tcPr>
            <w:tcW w:w="1190" w:type="dxa"/>
          </w:tcPr>
          <w:p w14:paraId="4F9938BF"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69.7</w:t>
            </w:r>
          </w:p>
        </w:tc>
        <w:tc>
          <w:tcPr>
            <w:tcW w:w="1209" w:type="dxa"/>
          </w:tcPr>
          <w:p w14:paraId="4422C4DD"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33.4</w:t>
            </w:r>
          </w:p>
        </w:tc>
        <w:tc>
          <w:tcPr>
            <w:tcW w:w="1171" w:type="dxa"/>
          </w:tcPr>
          <w:p w14:paraId="04E72516"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24.7</w:t>
            </w:r>
          </w:p>
        </w:tc>
        <w:tc>
          <w:tcPr>
            <w:tcW w:w="993" w:type="dxa"/>
          </w:tcPr>
          <w:p w14:paraId="32866574"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65.3</w:t>
            </w:r>
          </w:p>
        </w:tc>
        <w:tc>
          <w:tcPr>
            <w:tcW w:w="1134" w:type="dxa"/>
          </w:tcPr>
          <w:p w14:paraId="68EEF046"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65.9</w:t>
            </w:r>
          </w:p>
        </w:tc>
        <w:tc>
          <w:tcPr>
            <w:tcW w:w="1319" w:type="dxa"/>
          </w:tcPr>
          <w:p w14:paraId="3184A52B"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33.1</w:t>
            </w:r>
          </w:p>
        </w:tc>
      </w:tr>
      <w:tr w:rsidR="003C7A34" w14:paraId="356ABE55" w14:textId="77777777" w:rsidTr="00EF0E4D">
        <w:tc>
          <w:tcPr>
            <w:tcW w:w="842" w:type="dxa"/>
          </w:tcPr>
          <w:p w14:paraId="33FABD6D"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1987</w:t>
            </w:r>
          </w:p>
        </w:tc>
        <w:tc>
          <w:tcPr>
            <w:tcW w:w="1253" w:type="dxa"/>
          </w:tcPr>
          <w:p w14:paraId="3541C8DA"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51.0</w:t>
            </w:r>
          </w:p>
        </w:tc>
        <w:tc>
          <w:tcPr>
            <w:tcW w:w="1190" w:type="dxa"/>
          </w:tcPr>
          <w:p w14:paraId="37C32D43"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71.1</w:t>
            </w:r>
          </w:p>
        </w:tc>
        <w:tc>
          <w:tcPr>
            <w:tcW w:w="1209" w:type="dxa"/>
          </w:tcPr>
          <w:p w14:paraId="55AC238D"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32.7</w:t>
            </w:r>
          </w:p>
        </w:tc>
        <w:tc>
          <w:tcPr>
            <w:tcW w:w="1171" w:type="dxa"/>
          </w:tcPr>
          <w:p w14:paraId="47DCCB9D"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25.3</w:t>
            </w:r>
          </w:p>
        </w:tc>
        <w:tc>
          <w:tcPr>
            <w:tcW w:w="993" w:type="dxa"/>
          </w:tcPr>
          <w:p w14:paraId="7C7C1561"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66.4</w:t>
            </w:r>
          </w:p>
        </w:tc>
        <w:tc>
          <w:tcPr>
            <w:tcW w:w="1134" w:type="dxa"/>
          </w:tcPr>
          <w:p w14:paraId="3F4D3827"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64.9</w:t>
            </w:r>
          </w:p>
        </w:tc>
        <w:tc>
          <w:tcPr>
            <w:tcW w:w="1319" w:type="dxa"/>
          </w:tcPr>
          <w:p w14:paraId="10700B36"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36.3</w:t>
            </w:r>
          </w:p>
        </w:tc>
      </w:tr>
      <w:tr w:rsidR="003C7A34" w14:paraId="53BE8A7E" w14:textId="77777777" w:rsidTr="00EF0E4D">
        <w:tc>
          <w:tcPr>
            <w:tcW w:w="842" w:type="dxa"/>
          </w:tcPr>
          <w:p w14:paraId="5B1480B2"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1988</w:t>
            </w:r>
          </w:p>
        </w:tc>
        <w:tc>
          <w:tcPr>
            <w:tcW w:w="1253" w:type="dxa"/>
          </w:tcPr>
          <w:p w14:paraId="3C9A00E2"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51.5</w:t>
            </w:r>
          </w:p>
        </w:tc>
        <w:tc>
          <w:tcPr>
            <w:tcW w:w="1190" w:type="dxa"/>
          </w:tcPr>
          <w:p w14:paraId="7B20BE3B" w14:textId="77777777" w:rsidR="003C7A34" w:rsidRDefault="00AA3820" w:rsidP="00AA3820">
            <w:pPr>
              <w:spacing w:line="360" w:lineRule="auto"/>
              <w:jc w:val="center"/>
              <w:rPr>
                <w:rFonts w:ascii="Arial" w:hAnsi="Arial" w:cs="Arial"/>
                <w:sz w:val="24"/>
                <w:szCs w:val="24"/>
              </w:rPr>
            </w:pPr>
            <w:r>
              <w:rPr>
                <w:rFonts w:ascii="Arial" w:hAnsi="Arial" w:cs="Arial"/>
                <w:sz w:val="24"/>
                <w:szCs w:val="24"/>
              </w:rPr>
              <w:t>71.7</w:t>
            </w:r>
          </w:p>
        </w:tc>
        <w:tc>
          <w:tcPr>
            <w:tcW w:w="1209" w:type="dxa"/>
          </w:tcPr>
          <w:p w14:paraId="322EDF5C"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33.1</w:t>
            </w:r>
          </w:p>
        </w:tc>
        <w:tc>
          <w:tcPr>
            <w:tcW w:w="1171" w:type="dxa"/>
          </w:tcPr>
          <w:p w14:paraId="4B3BA510"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26.2</w:t>
            </w:r>
          </w:p>
        </w:tc>
        <w:tc>
          <w:tcPr>
            <w:tcW w:w="993" w:type="dxa"/>
          </w:tcPr>
          <w:p w14:paraId="4A382C15"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66.6</w:t>
            </w:r>
          </w:p>
        </w:tc>
        <w:tc>
          <w:tcPr>
            <w:tcW w:w="1134" w:type="dxa"/>
          </w:tcPr>
          <w:p w14:paraId="67FFF03A"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65.0</w:t>
            </w:r>
          </w:p>
        </w:tc>
        <w:tc>
          <w:tcPr>
            <w:tcW w:w="1319" w:type="dxa"/>
          </w:tcPr>
          <w:p w14:paraId="60AFCFAA"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36.5</w:t>
            </w:r>
          </w:p>
        </w:tc>
      </w:tr>
      <w:tr w:rsidR="003C7A34" w14:paraId="4DA21A03" w14:textId="77777777" w:rsidTr="00EF0E4D">
        <w:tc>
          <w:tcPr>
            <w:tcW w:w="842" w:type="dxa"/>
          </w:tcPr>
          <w:p w14:paraId="4FD3E687"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1989</w:t>
            </w:r>
          </w:p>
        </w:tc>
        <w:tc>
          <w:tcPr>
            <w:tcW w:w="1253" w:type="dxa"/>
          </w:tcPr>
          <w:p w14:paraId="0F3FB252"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51.7</w:t>
            </w:r>
          </w:p>
        </w:tc>
        <w:tc>
          <w:tcPr>
            <w:tcW w:w="1190" w:type="dxa"/>
          </w:tcPr>
          <w:p w14:paraId="19A8AF23"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71.6</w:t>
            </w:r>
          </w:p>
        </w:tc>
        <w:tc>
          <w:tcPr>
            <w:tcW w:w="1209" w:type="dxa"/>
          </w:tcPr>
          <w:p w14:paraId="77537FCB"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33.3</w:t>
            </w:r>
          </w:p>
        </w:tc>
        <w:tc>
          <w:tcPr>
            <w:tcW w:w="1171" w:type="dxa"/>
          </w:tcPr>
          <w:p w14:paraId="595A83C8"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25.6</w:t>
            </w:r>
          </w:p>
        </w:tc>
        <w:tc>
          <w:tcPr>
            <w:tcW w:w="993" w:type="dxa"/>
          </w:tcPr>
          <w:p w14:paraId="007E855F"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66.8</w:t>
            </w:r>
          </w:p>
        </w:tc>
        <w:tc>
          <w:tcPr>
            <w:tcW w:w="1134" w:type="dxa"/>
          </w:tcPr>
          <w:p w14:paraId="10CF4EB4"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65.3</w:t>
            </w:r>
          </w:p>
        </w:tc>
        <w:tc>
          <w:tcPr>
            <w:tcW w:w="1319" w:type="dxa"/>
          </w:tcPr>
          <w:p w14:paraId="7C0B03EA"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36.6</w:t>
            </w:r>
          </w:p>
        </w:tc>
      </w:tr>
      <w:tr w:rsidR="003C7A34" w14:paraId="505EE0D5" w14:textId="77777777" w:rsidTr="00EF0E4D">
        <w:tc>
          <w:tcPr>
            <w:tcW w:w="842" w:type="dxa"/>
          </w:tcPr>
          <w:p w14:paraId="5ECCB9D5"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1990</w:t>
            </w:r>
          </w:p>
        </w:tc>
        <w:tc>
          <w:tcPr>
            <w:tcW w:w="1253" w:type="dxa"/>
          </w:tcPr>
          <w:p w14:paraId="6F020AED"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51.8</w:t>
            </w:r>
          </w:p>
        </w:tc>
        <w:tc>
          <w:tcPr>
            <w:tcW w:w="1190" w:type="dxa"/>
          </w:tcPr>
          <w:p w14:paraId="3C6A0B2D"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72.1</w:t>
            </w:r>
          </w:p>
        </w:tc>
        <w:tc>
          <w:tcPr>
            <w:tcW w:w="1209" w:type="dxa"/>
          </w:tcPr>
          <w:p w14:paraId="4B3B9889"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33.3</w:t>
            </w:r>
          </w:p>
        </w:tc>
        <w:tc>
          <w:tcPr>
            <w:tcW w:w="1171" w:type="dxa"/>
          </w:tcPr>
          <w:p w14:paraId="48579BC8"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26.2</w:t>
            </w:r>
          </w:p>
        </w:tc>
        <w:tc>
          <w:tcPr>
            <w:tcW w:w="993" w:type="dxa"/>
          </w:tcPr>
          <w:p w14:paraId="64002397"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66.7</w:t>
            </w:r>
          </w:p>
        </w:tc>
        <w:tc>
          <w:tcPr>
            <w:tcW w:w="1134" w:type="dxa"/>
          </w:tcPr>
          <w:p w14:paraId="7462532F" w14:textId="77777777" w:rsidR="00BB7280" w:rsidRDefault="00BB7280" w:rsidP="00BB7280">
            <w:pPr>
              <w:spacing w:line="360" w:lineRule="auto"/>
              <w:jc w:val="center"/>
              <w:rPr>
                <w:rFonts w:ascii="Arial" w:hAnsi="Arial" w:cs="Arial"/>
                <w:sz w:val="24"/>
                <w:szCs w:val="24"/>
              </w:rPr>
            </w:pPr>
            <w:r>
              <w:rPr>
                <w:rFonts w:ascii="Arial" w:hAnsi="Arial" w:cs="Arial"/>
                <w:sz w:val="24"/>
                <w:szCs w:val="24"/>
              </w:rPr>
              <w:t>65.2</w:t>
            </w:r>
          </w:p>
        </w:tc>
        <w:tc>
          <w:tcPr>
            <w:tcW w:w="1319" w:type="dxa"/>
          </w:tcPr>
          <w:p w14:paraId="7B1E3186"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34.6</w:t>
            </w:r>
          </w:p>
        </w:tc>
      </w:tr>
      <w:tr w:rsidR="003C7A34" w14:paraId="46B14143" w14:textId="77777777" w:rsidTr="00EF0E4D">
        <w:tc>
          <w:tcPr>
            <w:tcW w:w="842" w:type="dxa"/>
          </w:tcPr>
          <w:p w14:paraId="62E42EA8"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1991</w:t>
            </w:r>
          </w:p>
        </w:tc>
        <w:tc>
          <w:tcPr>
            <w:tcW w:w="1253" w:type="dxa"/>
          </w:tcPr>
          <w:p w14:paraId="66DED6B8"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53.2</w:t>
            </w:r>
          </w:p>
        </w:tc>
        <w:tc>
          <w:tcPr>
            <w:tcW w:w="1190" w:type="dxa"/>
          </w:tcPr>
          <w:p w14:paraId="0DE03C12"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73.9</w:t>
            </w:r>
          </w:p>
        </w:tc>
        <w:tc>
          <w:tcPr>
            <w:tcW w:w="1209" w:type="dxa"/>
          </w:tcPr>
          <w:p w14:paraId="6E6D2F3D"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34.5</w:t>
            </w:r>
          </w:p>
        </w:tc>
        <w:tc>
          <w:tcPr>
            <w:tcW w:w="1171" w:type="dxa"/>
          </w:tcPr>
          <w:p w14:paraId="6DBA39E8"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27.7</w:t>
            </w:r>
          </w:p>
        </w:tc>
        <w:tc>
          <w:tcPr>
            <w:tcW w:w="993" w:type="dxa"/>
          </w:tcPr>
          <w:p w14:paraId="1C4C7823"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67.5</w:t>
            </w:r>
          </w:p>
        </w:tc>
        <w:tc>
          <w:tcPr>
            <w:tcW w:w="1134" w:type="dxa"/>
          </w:tcPr>
          <w:p w14:paraId="3CA99E1F" w14:textId="77777777" w:rsidR="00BB7280" w:rsidRDefault="00BB7280" w:rsidP="00BB7280">
            <w:pPr>
              <w:spacing w:line="360" w:lineRule="auto"/>
              <w:jc w:val="center"/>
              <w:rPr>
                <w:rFonts w:ascii="Arial" w:hAnsi="Arial" w:cs="Arial"/>
                <w:sz w:val="24"/>
                <w:szCs w:val="24"/>
              </w:rPr>
            </w:pPr>
            <w:r>
              <w:rPr>
                <w:rFonts w:ascii="Arial" w:hAnsi="Arial" w:cs="Arial"/>
                <w:sz w:val="24"/>
                <w:szCs w:val="24"/>
              </w:rPr>
              <w:t>66.3</w:t>
            </w:r>
          </w:p>
        </w:tc>
        <w:tc>
          <w:tcPr>
            <w:tcW w:w="1319" w:type="dxa"/>
          </w:tcPr>
          <w:p w14:paraId="5223E912"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35.9</w:t>
            </w:r>
          </w:p>
        </w:tc>
      </w:tr>
      <w:tr w:rsidR="003C7A34" w14:paraId="5AE55DD3" w14:textId="77777777" w:rsidTr="00EF0E4D">
        <w:tc>
          <w:tcPr>
            <w:tcW w:w="842" w:type="dxa"/>
          </w:tcPr>
          <w:p w14:paraId="19218C7F"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1992</w:t>
            </w:r>
          </w:p>
        </w:tc>
        <w:tc>
          <w:tcPr>
            <w:tcW w:w="1253" w:type="dxa"/>
          </w:tcPr>
          <w:p w14:paraId="37179FDB"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54.2</w:t>
            </w:r>
          </w:p>
        </w:tc>
        <w:tc>
          <w:tcPr>
            <w:tcW w:w="1190" w:type="dxa"/>
          </w:tcPr>
          <w:p w14:paraId="205C657C"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74.3</w:t>
            </w:r>
          </w:p>
        </w:tc>
        <w:tc>
          <w:tcPr>
            <w:tcW w:w="1209" w:type="dxa"/>
          </w:tcPr>
          <w:p w14:paraId="13AE001F"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36.0</w:t>
            </w:r>
          </w:p>
        </w:tc>
        <w:tc>
          <w:tcPr>
            <w:tcW w:w="1171" w:type="dxa"/>
          </w:tcPr>
          <w:p w14:paraId="15474FF9"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29.2</w:t>
            </w:r>
          </w:p>
        </w:tc>
        <w:tc>
          <w:tcPr>
            <w:tcW w:w="993" w:type="dxa"/>
          </w:tcPr>
          <w:p w14:paraId="6BD3CB76"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68.1</w:t>
            </w:r>
          </w:p>
        </w:tc>
        <w:tc>
          <w:tcPr>
            <w:tcW w:w="1134" w:type="dxa"/>
          </w:tcPr>
          <w:p w14:paraId="37315D10"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67.3</w:t>
            </w:r>
          </w:p>
        </w:tc>
        <w:tc>
          <w:tcPr>
            <w:tcW w:w="1319" w:type="dxa"/>
          </w:tcPr>
          <w:p w14:paraId="7BCBF791"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35.1</w:t>
            </w:r>
          </w:p>
        </w:tc>
      </w:tr>
      <w:tr w:rsidR="003C7A34" w14:paraId="1AAFE288" w14:textId="77777777" w:rsidTr="00EF0E4D">
        <w:tc>
          <w:tcPr>
            <w:tcW w:w="842" w:type="dxa"/>
          </w:tcPr>
          <w:p w14:paraId="2C4D5413"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1993</w:t>
            </w:r>
          </w:p>
        </w:tc>
        <w:tc>
          <w:tcPr>
            <w:tcW w:w="1253" w:type="dxa"/>
          </w:tcPr>
          <w:p w14:paraId="2D9F3060"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55.6</w:t>
            </w:r>
          </w:p>
        </w:tc>
        <w:tc>
          <w:tcPr>
            <w:tcW w:w="1190" w:type="dxa"/>
          </w:tcPr>
          <w:p w14:paraId="4F0F93B0"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75.3</w:t>
            </w:r>
          </w:p>
        </w:tc>
        <w:tc>
          <w:tcPr>
            <w:tcW w:w="1209" w:type="dxa"/>
          </w:tcPr>
          <w:p w14:paraId="23A1A559"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37.4</w:t>
            </w:r>
          </w:p>
        </w:tc>
        <w:tc>
          <w:tcPr>
            <w:tcW w:w="1171" w:type="dxa"/>
          </w:tcPr>
          <w:p w14:paraId="0B511C14"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30.2</w:t>
            </w:r>
          </w:p>
        </w:tc>
        <w:tc>
          <w:tcPr>
            <w:tcW w:w="993" w:type="dxa"/>
          </w:tcPr>
          <w:p w14:paraId="41AEEF73"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68.6</w:t>
            </w:r>
          </w:p>
        </w:tc>
        <w:tc>
          <w:tcPr>
            <w:tcW w:w="1134" w:type="dxa"/>
          </w:tcPr>
          <w:p w14:paraId="6F24F3DA"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69.0</w:t>
            </w:r>
          </w:p>
        </w:tc>
        <w:tc>
          <w:tcPr>
            <w:tcW w:w="1319" w:type="dxa"/>
          </w:tcPr>
          <w:p w14:paraId="77ABF3AB"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36.4</w:t>
            </w:r>
          </w:p>
        </w:tc>
      </w:tr>
      <w:tr w:rsidR="003C7A34" w14:paraId="0F232B82" w14:textId="77777777" w:rsidTr="00EF0E4D">
        <w:tc>
          <w:tcPr>
            <w:tcW w:w="842" w:type="dxa"/>
          </w:tcPr>
          <w:p w14:paraId="6892352C"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1994</w:t>
            </w:r>
          </w:p>
        </w:tc>
        <w:tc>
          <w:tcPr>
            <w:tcW w:w="1253" w:type="dxa"/>
          </w:tcPr>
          <w:p w14:paraId="4C0EDAE9"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54.9</w:t>
            </w:r>
          </w:p>
        </w:tc>
        <w:tc>
          <w:tcPr>
            <w:tcW w:w="1190" w:type="dxa"/>
          </w:tcPr>
          <w:p w14:paraId="70F0F522"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75.1</w:t>
            </w:r>
          </w:p>
        </w:tc>
        <w:tc>
          <w:tcPr>
            <w:tcW w:w="1209" w:type="dxa"/>
          </w:tcPr>
          <w:p w14:paraId="66F9070B"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36.5</w:t>
            </w:r>
          </w:p>
        </w:tc>
        <w:tc>
          <w:tcPr>
            <w:tcW w:w="1171" w:type="dxa"/>
          </w:tcPr>
          <w:p w14:paraId="7A902E33"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28.1</w:t>
            </w:r>
          </w:p>
        </w:tc>
        <w:tc>
          <w:tcPr>
            <w:tcW w:w="993" w:type="dxa"/>
          </w:tcPr>
          <w:p w14:paraId="08494860"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68.3</w:t>
            </w:r>
          </w:p>
        </w:tc>
        <w:tc>
          <w:tcPr>
            <w:tcW w:w="1134" w:type="dxa"/>
          </w:tcPr>
          <w:p w14:paraId="7E6A4970"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68.7</w:t>
            </w:r>
          </w:p>
        </w:tc>
        <w:tc>
          <w:tcPr>
            <w:tcW w:w="1319" w:type="dxa"/>
          </w:tcPr>
          <w:p w14:paraId="4E90413A"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35.1</w:t>
            </w:r>
          </w:p>
        </w:tc>
      </w:tr>
      <w:tr w:rsidR="003C7A34" w14:paraId="31F48044" w14:textId="77777777" w:rsidTr="00EF0E4D">
        <w:tc>
          <w:tcPr>
            <w:tcW w:w="842" w:type="dxa"/>
          </w:tcPr>
          <w:p w14:paraId="5348E11C"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1995</w:t>
            </w:r>
          </w:p>
        </w:tc>
        <w:tc>
          <w:tcPr>
            <w:tcW w:w="1253" w:type="dxa"/>
          </w:tcPr>
          <w:p w14:paraId="2DF0C292"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54.8</w:t>
            </w:r>
          </w:p>
        </w:tc>
        <w:tc>
          <w:tcPr>
            <w:tcW w:w="1190" w:type="dxa"/>
          </w:tcPr>
          <w:p w14:paraId="086514E3"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73.9</w:t>
            </w:r>
          </w:p>
        </w:tc>
        <w:tc>
          <w:tcPr>
            <w:tcW w:w="1209" w:type="dxa"/>
          </w:tcPr>
          <w:p w14:paraId="28DF04A2"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37.2</w:t>
            </w:r>
          </w:p>
        </w:tc>
        <w:tc>
          <w:tcPr>
            <w:tcW w:w="1171" w:type="dxa"/>
          </w:tcPr>
          <w:p w14:paraId="0EC18F39" w14:textId="77777777" w:rsidR="003C7A34" w:rsidRDefault="00AA3820" w:rsidP="00EF0E4D">
            <w:pPr>
              <w:spacing w:line="360" w:lineRule="auto"/>
              <w:jc w:val="center"/>
              <w:rPr>
                <w:rFonts w:ascii="Arial" w:hAnsi="Arial" w:cs="Arial"/>
                <w:sz w:val="24"/>
                <w:szCs w:val="24"/>
              </w:rPr>
            </w:pPr>
            <w:r>
              <w:rPr>
                <w:rFonts w:ascii="Arial" w:hAnsi="Arial" w:cs="Arial"/>
                <w:sz w:val="24"/>
                <w:szCs w:val="24"/>
              </w:rPr>
              <w:t>26.6</w:t>
            </w:r>
          </w:p>
        </w:tc>
        <w:tc>
          <w:tcPr>
            <w:tcW w:w="993" w:type="dxa"/>
          </w:tcPr>
          <w:p w14:paraId="32A0456A" w14:textId="77777777" w:rsidR="003C7A34" w:rsidRDefault="00BB7280" w:rsidP="00EF0E4D">
            <w:pPr>
              <w:spacing w:line="360" w:lineRule="auto"/>
              <w:jc w:val="center"/>
              <w:rPr>
                <w:rFonts w:ascii="Arial" w:hAnsi="Arial" w:cs="Arial"/>
                <w:sz w:val="24"/>
                <w:szCs w:val="24"/>
              </w:rPr>
            </w:pPr>
            <w:r>
              <w:rPr>
                <w:rFonts w:ascii="Arial" w:hAnsi="Arial" w:cs="Arial"/>
                <w:sz w:val="24"/>
                <w:szCs w:val="24"/>
              </w:rPr>
              <w:t>68.9</w:t>
            </w:r>
          </w:p>
        </w:tc>
        <w:tc>
          <w:tcPr>
            <w:tcW w:w="1134" w:type="dxa"/>
          </w:tcPr>
          <w:p w14:paraId="4993C6D4" w14:textId="77777777" w:rsidR="003C7A34" w:rsidRDefault="00BB7280" w:rsidP="00BB7280">
            <w:pPr>
              <w:spacing w:line="360" w:lineRule="auto"/>
              <w:jc w:val="center"/>
              <w:rPr>
                <w:rFonts w:ascii="Arial" w:hAnsi="Arial" w:cs="Arial"/>
                <w:sz w:val="24"/>
                <w:szCs w:val="24"/>
              </w:rPr>
            </w:pPr>
            <w:r>
              <w:rPr>
                <w:rFonts w:ascii="Arial" w:hAnsi="Arial" w:cs="Arial"/>
                <w:sz w:val="24"/>
                <w:szCs w:val="24"/>
              </w:rPr>
              <w:t>n.d.</w:t>
            </w:r>
          </w:p>
        </w:tc>
        <w:tc>
          <w:tcPr>
            <w:tcW w:w="1319" w:type="dxa"/>
          </w:tcPr>
          <w:p w14:paraId="453F8C41" w14:textId="77777777" w:rsidR="003C7A34" w:rsidRDefault="003C7A34" w:rsidP="00EF0E4D">
            <w:pPr>
              <w:spacing w:line="360" w:lineRule="auto"/>
              <w:jc w:val="center"/>
              <w:rPr>
                <w:rFonts w:ascii="Arial" w:hAnsi="Arial" w:cs="Arial"/>
                <w:sz w:val="24"/>
                <w:szCs w:val="24"/>
              </w:rPr>
            </w:pPr>
            <w:r>
              <w:rPr>
                <w:rFonts w:ascii="Arial" w:hAnsi="Arial" w:cs="Arial"/>
                <w:sz w:val="24"/>
                <w:szCs w:val="24"/>
              </w:rPr>
              <w:t>n.d.</w:t>
            </w:r>
          </w:p>
        </w:tc>
      </w:tr>
    </w:tbl>
    <w:p w14:paraId="0BE984B4" w14:textId="77777777" w:rsidR="00390432" w:rsidRPr="00390432" w:rsidRDefault="00390432" w:rsidP="002C1F44">
      <w:pPr>
        <w:spacing w:line="360" w:lineRule="auto"/>
        <w:jc w:val="both"/>
        <w:rPr>
          <w:rFonts w:ascii="Arial" w:hAnsi="Arial" w:cs="Arial"/>
          <w:sz w:val="20"/>
          <w:szCs w:val="24"/>
        </w:rPr>
      </w:pPr>
      <w:r w:rsidRPr="00390432">
        <w:rPr>
          <w:rFonts w:ascii="Arial" w:hAnsi="Arial" w:cs="Arial"/>
          <w:sz w:val="20"/>
          <w:szCs w:val="24"/>
        </w:rPr>
        <w:t>Fuente: elaboración de la autora (Pliego, 1995: 26)</w:t>
      </w:r>
    </w:p>
    <w:p w14:paraId="18949242" w14:textId="72BCFCFF" w:rsidR="00271E1E" w:rsidRDefault="005B19FA" w:rsidP="002C1F44">
      <w:pPr>
        <w:spacing w:line="360" w:lineRule="auto"/>
        <w:jc w:val="both"/>
        <w:rPr>
          <w:rFonts w:ascii="Arial" w:hAnsi="Arial" w:cs="Arial"/>
          <w:sz w:val="24"/>
          <w:szCs w:val="24"/>
        </w:rPr>
      </w:pPr>
      <w:r>
        <w:rPr>
          <w:rFonts w:ascii="Arial" w:hAnsi="Arial" w:cs="Arial"/>
          <w:sz w:val="24"/>
          <w:szCs w:val="24"/>
        </w:rPr>
        <w:t>Con el cuadro 5</w:t>
      </w:r>
      <w:r w:rsidR="00EF0E4D">
        <w:rPr>
          <w:rFonts w:ascii="Arial" w:hAnsi="Arial" w:cs="Arial"/>
          <w:sz w:val="24"/>
          <w:szCs w:val="24"/>
        </w:rPr>
        <w:t xml:space="preserve"> podemos observar que la tasa neta de participación entendido como el grupo de población de 12 años y más se encuentra activamente laborando, y se puede observar que los resultados del año 1982 se tenía una participación del 49.5%, sin embargo, con el acelerado crecimiento de la PEA para el año de 1995 se tenía una participación del 54.8%.</w:t>
      </w:r>
    </w:p>
    <w:p w14:paraId="16BBAF8B" w14:textId="3010B4C5" w:rsidR="0055667D" w:rsidRDefault="00EF0E4D" w:rsidP="002C1F44">
      <w:pPr>
        <w:spacing w:line="360" w:lineRule="auto"/>
        <w:jc w:val="both"/>
        <w:rPr>
          <w:rFonts w:ascii="Arial" w:hAnsi="Arial" w:cs="Arial"/>
          <w:sz w:val="24"/>
          <w:szCs w:val="24"/>
        </w:rPr>
      </w:pPr>
      <w:r>
        <w:rPr>
          <w:rFonts w:ascii="Arial" w:hAnsi="Arial" w:cs="Arial"/>
          <w:sz w:val="24"/>
          <w:szCs w:val="24"/>
        </w:rPr>
        <w:lastRenderedPageBreak/>
        <w:t>En el caso de los hombres la tasa de participación neta que se tenía en el año de 1982 era de 70.2% y para el año de 1993 la cifra fue de 75.3%. En tanto la</w:t>
      </w:r>
      <w:r w:rsidR="0038666A">
        <w:rPr>
          <w:rFonts w:ascii="Arial" w:hAnsi="Arial" w:cs="Arial"/>
          <w:sz w:val="24"/>
          <w:szCs w:val="24"/>
        </w:rPr>
        <w:t>s</w:t>
      </w:r>
      <w:r>
        <w:rPr>
          <w:rFonts w:ascii="Arial" w:hAnsi="Arial" w:cs="Arial"/>
          <w:sz w:val="24"/>
          <w:szCs w:val="24"/>
        </w:rPr>
        <w:t xml:space="preserve"> mujeres este indicador se eleva de 31.2 a 37.4% para los años de</w:t>
      </w:r>
      <w:r w:rsidR="0055667D">
        <w:rPr>
          <w:rFonts w:ascii="Arial" w:hAnsi="Arial" w:cs="Arial"/>
          <w:sz w:val="24"/>
          <w:szCs w:val="24"/>
        </w:rPr>
        <w:t xml:space="preserve"> 1982 y 1993 respectivamente, manteniéndose para 1995 en cifras iguales. Así mismo se observa que el grupo de los jóvenes tuvo un crecimiento sistemático en la participación dentro del mercado laboral. </w:t>
      </w:r>
    </w:p>
    <w:p w14:paraId="394A1880" w14:textId="77777777" w:rsidR="0055667D" w:rsidRDefault="0055667D" w:rsidP="002C1F44">
      <w:pPr>
        <w:spacing w:line="360" w:lineRule="auto"/>
        <w:jc w:val="both"/>
        <w:rPr>
          <w:rFonts w:ascii="Arial" w:hAnsi="Arial" w:cs="Arial"/>
          <w:sz w:val="24"/>
          <w:szCs w:val="24"/>
        </w:rPr>
      </w:pPr>
      <w:r>
        <w:rPr>
          <w:rFonts w:ascii="Arial" w:hAnsi="Arial" w:cs="Arial"/>
          <w:sz w:val="24"/>
          <w:szCs w:val="24"/>
        </w:rPr>
        <w:t>De esta forma los grupos comprendidos de 12 a 19 años pasan de una tasa de participación neta del 21.2% en 1983 y del 30.2% para el año de 1993 como se pude analizar aumenta considerablemente su participación en el mercado laboral en nueve puntos porcentuales.</w:t>
      </w:r>
    </w:p>
    <w:p w14:paraId="4CA0E8FC" w14:textId="63213A36" w:rsidR="00D64324" w:rsidRDefault="0055667D" w:rsidP="002C1F44">
      <w:pPr>
        <w:spacing w:line="360" w:lineRule="auto"/>
        <w:jc w:val="both"/>
        <w:rPr>
          <w:rFonts w:ascii="Arial" w:hAnsi="Arial" w:cs="Arial"/>
          <w:sz w:val="24"/>
          <w:szCs w:val="24"/>
        </w:rPr>
      </w:pPr>
      <w:r>
        <w:rPr>
          <w:rFonts w:ascii="Arial" w:hAnsi="Arial" w:cs="Arial"/>
          <w:sz w:val="24"/>
          <w:szCs w:val="24"/>
        </w:rPr>
        <w:t>A grandes rasgos se desarrolló una breve reseña histórica del desempleo y la suma importancia que tienen los jóvenes en el mercado laboral en el capítulo 2 se desarrollará las tendencias que abarcan del año 1996 al 2</w:t>
      </w:r>
      <w:r w:rsidR="00740BD6">
        <w:rPr>
          <w:rFonts w:ascii="Arial" w:hAnsi="Arial" w:cs="Arial"/>
          <w:sz w:val="24"/>
          <w:szCs w:val="24"/>
        </w:rPr>
        <w:t>010.</w:t>
      </w:r>
      <w:r>
        <w:rPr>
          <w:rFonts w:ascii="Arial" w:hAnsi="Arial" w:cs="Arial"/>
          <w:sz w:val="24"/>
          <w:szCs w:val="24"/>
        </w:rPr>
        <w:t xml:space="preserve">      </w:t>
      </w:r>
      <w:r w:rsidR="00EF0E4D">
        <w:rPr>
          <w:rFonts w:ascii="Arial" w:hAnsi="Arial" w:cs="Arial"/>
          <w:sz w:val="24"/>
          <w:szCs w:val="24"/>
        </w:rPr>
        <w:t xml:space="preserve"> </w:t>
      </w:r>
    </w:p>
    <w:p w14:paraId="5C6975BB" w14:textId="77777777" w:rsidR="005B19FA" w:rsidRDefault="005B19FA" w:rsidP="002C1F44">
      <w:pPr>
        <w:spacing w:line="360" w:lineRule="auto"/>
        <w:jc w:val="both"/>
        <w:rPr>
          <w:rFonts w:ascii="Arial" w:hAnsi="Arial" w:cs="Arial"/>
          <w:sz w:val="24"/>
          <w:szCs w:val="24"/>
        </w:rPr>
      </w:pPr>
    </w:p>
    <w:p w14:paraId="5416F3C5" w14:textId="77777777" w:rsidR="002C1F44" w:rsidRDefault="002C1F44" w:rsidP="002C1F44">
      <w:pPr>
        <w:pStyle w:val="Prrafodelista"/>
        <w:numPr>
          <w:ilvl w:val="1"/>
          <w:numId w:val="1"/>
        </w:numPr>
        <w:spacing w:line="360" w:lineRule="auto"/>
        <w:jc w:val="both"/>
        <w:rPr>
          <w:rFonts w:ascii="Arial" w:hAnsi="Arial" w:cs="Arial"/>
          <w:sz w:val="24"/>
          <w:szCs w:val="24"/>
        </w:rPr>
      </w:pPr>
      <w:r w:rsidRPr="002C1F44">
        <w:rPr>
          <w:rFonts w:ascii="Arial" w:hAnsi="Arial" w:cs="Arial"/>
          <w:sz w:val="24"/>
          <w:szCs w:val="24"/>
        </w:rPr>
        <w:t>Tipos de Desempleo</w:t>
      </w:r>
    </w:p>
    <w:p w14:paraId="0F92BFCF" w14:textId="77777777" w:rsidR="002C1F44" w:rsidRDefault="002C1F44" w:rsidP="002C1F44">
      <w:pPr>
        <w:spacing w:line="360" w:lineRule="auto"/>
        <w:jc w:val="both"/>
        <w:rPr>
          <w:rFonts w:ascii="Arial" w:hAnsi="Arial" w:cs="Arial"/>
          <w:sz w:val="24"/>
          <w:szCs w:val="24"/>
        </w:rPr>
      </w:pPr>
      <w:r>
        <w:rPr>
          <w:rFonts w:ascii="Arial" w:hAnsi="Arial" w:cs="Arial"/>
          <w:sz w:val="24"/>
          <w:szCs w:val="24"/>
        </w:rPr>
        <w:t>EI propósito de este apartado es identificar los tipos de desempleo que se tienen en México, dar sus principales conceptos desde diferentes perspectivas de autores, y en especial que tipo de desempleo afecta más a los jóvenes en México.</w:t>
      </w:r>
    </w:p>
    <w:p w14:paraId="0BD5299D" w14:textId="34D10BC7" w:rsidR="002C1F44" w:rsidRDefault="002C1F44" w:rsidP="002C1F44">
      <w:pPr>
        <w:spacing w:line="360" w:lineRule="auto"/>
        <w:jc w:val="both"/>
        <w:rPr>
          <w:rFonts w:ascii="Arial" w:hAnsi="Arial" w:cs="Arial"/>
          <w:sz w:val="24"/>
          <w:szCs w:val="24"/>
        </w:rPr>
      </w:pPr>
      <w:r>
        <w:rPr>
          <w:rFonts w:ascii="Arial" w:hAnsi="Arial" w:cs="Arial"/>
          <w:sz w:val="24"/>
          <w:szCs w:val="24"/>
        </w:rPr>
        <w:t xml:space="preserve">Como </w:t>
      </w:r>
      <w:r w:rsidR="0038666A">
        <w:rPr>
          <w:rFonts w:ascii="Arial" w:hAnsi="Arial" w:cs="Arial"/>
          <w:sz w:val="24"/>
          <w:szCs w:val="24"/>
        </w:rPr>
        <w:t>primera perspectiva</w:t>
      </w:r>
      <w:r>
        <w:rPr>
          <w:rFonts w:ascii="Arial" w:hAnsi="Arial" w:cs="Arial"/>
          <w:sz w:val="24"/>
          <w:szCs w:val="24"/>
        </w:rPr>
        <w:t xml:space="preserve"> se retoma lo que dicen las siguientes autoras Ana Iris Martínez Hernández y Catalina Castillo Yescas en su libro titulado Economía, ellas dicen que el desarrollo económico es el crecimiento económico que se acompaña de mejoras en la calidad de vida de los habitantes de una sociedad, donde su influencia es la riqueza que producen las empresas y la generación de empleo (Martínez y Castillo, 2012: 155).</w:t>
      </w:r>
    </w:p>
    <w:p w14:paraId="0BAA3578" w14:textId="77777777" w:rsidR="002C1F44" w:rsidRDefault="002C1F44" w:rsidP="002C1F44">
      <w:pPr>
        <w:spacing w:line="360" w:lineRule="auto"/>
        <w:jc w:val="both"/>
        <w:rPr>
          <w:rFonts w:ascii="Arial" w:hAnsi="Arial" w:cs="Arial"/>
          <w:sz w:val="24"/>
          <w:szCs w:val="24"/>
        </w:rPr>
      </w:pPr>
      <w:r>
        <w:rPr>
          <w:rFonts w:ascii="Arial" w:hAnsi="Arial" w:cs="Arial"/>
          <w:sz w:val="24"/>
          <w:szCs w:val="24"/>
        </w:rPr>
        <w:t xml:space="preserve">Entonces </w:t>
      </w:r>
      <w:r w:rsidRPr="005B19FA">
        <w:rPr>
          <w:rFonts w:ascii="Arial" w:hAnsi="Arial" w:cs="Arial"/>
          <w:sz w:val="24"/>
          <w:szCs w:val="24"/>
        </w:rPr>
        <w:t>cuando hay un desarrollo económico sus beneficios de este deberán reflejadas en una sociedad mediante la adquisición de bienes y servicios que ofrece el Estado y las empresas privadas, las autoras</w:t>
      </w:r>
      <w:r>
        <w:rPr>
          <w:rFonts w:ascii="Arial" w:hAnsi="Arial" w:cs="Arial"/>
          <w:sz w:val="24"/>
          <w:szCs w:val="24"/>
        </w:rPr>
        <w:t xml:space="preserve"> dicen que uno de ellos es la generación de empleo. </w:t>
      </w:r>
    </w:p>
    <w:p w14:paraId="1BD1F05F" w14:textId="77777777" w:rsidR="002C1F44" w:rsidRDefault="002C1F44" w:rsidP="002C1F44">
      <w:pPr>
        <w:spacing w:line="360" w:lineRule="auto"/>
        <w:jc w:val="both"/>
        <w:rPr>
          <w:rFonts w:ascii="Arial" w:hAnsi="Arial" w:cs="Arial"/>
          <w:sz w:val="24"/>
          <w:szCs w:val="24"/>
        </w:rPr>
      </w:pPr>
      <w:r>
        <w:rPr>
          <w:rFonts w:ascii="Arial" w:hAnsi="Arial" w:cs="Arial"/>
          <w:sz w:val="24"/>
          <w:szCs w:val="24"/>
        </w:rPr>
        <w:lastRenderedPageBreak/>
        <w:t>Pero cuando un país no tiene desarrollo económico ni mucho menos crecimiento económico, se viene una serie de problemas económicos que se le denomina con un concepto coloquial que son las crisis que para estas mismas autoras lo define como:</w:t>
      </w:r>
    </w:p>
    <w:p w14:paraId="5FFF33B1" w14:textId="6C555784" w:rsidR="002C1F44" w:rsidRPr="00A878D9" w:rsidRDefault="002C1F44" w:rsidP="002C1F44">
      <w:pPr>
        <w:spacing w:line="360" w:lineRule="auto"/>
        <w:ind w:left="709" w:right="567"/>
        <w:jc w:val="both"/>
        <w:rPr>
          <w:rFonts w:ascii="Arial" w:hAnsi="Arial" w:cs="Arial"/>
          <w:sz w:val="20"/>
          <w:szCs w:val="20"/>
        </w:rPr>
      </w:pPr>
      <w:r w:rsidRPr="00A878D9">
        <w:rPr>
          <w:rFonts w:ascii="Arial" w:hAnsi="Arial" w:cs="Arial"/>
          <w:sz w:val="20"/>
          <w:szCs w:val="20"/>
        </w:rPr>
        <w:t>Crisis, que se define como un Estado de desequilibrio, consecuencia de resultados negativos en los indicadores de crecimiento económico, como por ejemplo en el incremento en el desempleo, la inflación, la devaluación. Esta etapa del ciclo económico no se puede atender sin la consideración de las otras etapas del mismo: aug</w:t>
      </w:r>
      <w:r w:rsidR="005B19FA">
        <w:rPr>
          <w:rFonts w:ascii="Arial" w:hAnsi="Arial" w:cs="Arial"/>
          <w:sz w:val="20"/>
          <w:szCs w:val="20"/>
        </w:rPr>
        <w:t>e, depresión, recesión y crisis</w:t>
      </w:r>
      <w:r w:rsidRPr="00A878D9">
        <w:rPr>
          <w:rFonts w:ascii="Arial" w:hAnsi="Arial" w:cs="Arial"/>
          <w:sz w:val="20"/>
          <w:szCs w:val="20"/>
        </w:rPr>
        <w:t xml:space="preserve"> (Martínez y Castillo, 2012: 137).</w:t>
      </w:r>
    </w:p>
    <w:p w14:paraId="5C6EFC91" w14:textId="47064AEB" w:rsidR="002C1F44" w:rsidRDefault="002C1F44" w:rsidP="002C1F44">
      <w:pPr>
        <w:spacing w:line="360" w:lineRule="auto"/>
        <w:ind w:right="567"/>
        <w:jc w:val="both"/>
        <w:rPr>
          <w:rFonts w:ascii="Arial" w:hAnsi="Arial" w:cs="Arial"/>
          <w:sz w:val="24"/>
          <w:szCs w:val="24"/>
        </w:rPr>
      </w:pPr>
      <w:r>
        <w:rPr>
          <w:rFonts w:ascii="Arial" w:hAnsi="Arial" w:cs="Arial"/>
          <w:sz w:val="24"/>
          <w:szCs w:val="24"/>
        </w:rPr>
        <w:t xml:space="preserve">Los indicadores del crecimiento económico son: el saldo de la balanza de cuenta corriente que aquí el </w:t>
      </w:r>
      <w:r w:rsidRPr="00C70B14">
        <w:rPr>
          <w:rFonts w:ascii="Arial" w:hAnsi="Arial" w:cs="Arial"/>
          <w:sz w:val="24"/>
          <w:szCs w:val="24"/>
        </w:rPr>
        <w:t>Profesor Ainhoa Herrarte Sánchez</w:t>
      </w:r>
      <w:r>
        <w:rPr>
          <w:rFonts w:ascii="Arial" w:hAnsi="Arial" w:cs="Arial"/>
          <w:sz w:val="24"/>
          <w:szCs w:val="24"/>
        </w:rPr>
        <w:t xml:space="preserve">, lo define como un documento contable en el que se registran todas las operaciones derivadas del comercio de bienes y </w:t>
      </w:r>
      <w:r w:rsidR="0038666A">
        <w:rPr>
          <w:rFonts w:ascii="Arial" w:hAnsi="Arial" w:cs="Arial"/>
          <w:sz w:val="24"/>
          <w:szCs w:val="24"/>
        </w:rPr>
        <w:t>servicios,</w:t>
      </w:r>
      <w:r>
        <w:rPr>
          <w:rFonts w:ascii="Arial" w:hAnsi="Arial" w:cs="Arial"/>
          <w:sz w:val="24"/>
          <w:szCs w:val="24"/>
        </w:rPr>
        <w:t xml:space="preserve"> así como las operaciones derivadas de los movimientos de capital, entre unos países y otros.</w:t>
      </w:r>
    </w:p>
    <w:p w14:paraId="28DC3CC4" w14:textId="77777777" w:rsidR="002C1F44" w:rsidRPr="00C70B14" w:rsidRDefault="002C1F44" w:rsidP="002C1F44">
      <w:pPr>
        <w:spacing w:line="360" w:lineRule="auto"/>
        <w:ind w:right="567"/>
        <w:jc w:val="both"/>
        <w:rPr>
          <w:rFonts w:ascii="Arial" w:hAnsi="Arial" w:cs="Arial"/>
          <w:sz w:val="24"/>
          <w:szCs w:val="24"/>
        </w:rPr>
      </w:pPr>
      <w:r>
        <w:rPr>
          <w:rFonts w:ascii="Arial" w:hAnsi="Arial" w:cs="Arial"/>
          <w:sz w:val="24"/>
          <w:szCs w:val="24"/>
        </w:rPr>
        <w:t xml:space="preserve">De igual manera dice que la balanza de cuenta corriente son transiciones derivadas del comercio de bienes y servicios, los ingresos y pagos derivados de las rentas de trabajo y del capital, y los ingresos y pagos derivados de las transferencias unilaterales son contrapartida; fundamentalmente remesas de los inmigrantes </w:t>
      </w:r>
      <w:r w:rsidRPr="00C70B14">
        <w:rPr>
          <w:rFonts w:ascii="Arial" w:hAnsi="Arial" w:cs="Arial"/>
          <w:sz w:val="24"/>
          <w:szCs w:val="24"/>
        </w:rPr>
        <w:t>(Herrarte, 2004: 1).</w:t>
      </w:r>
    </w:p>
    <w:p w14:paraId="2413E8DF" w14:textId="12049EF4" w:rsidR="002C1F44" w:rsidRDefault="005B19FA" w:rsidP="002C1F44">
      <w:pPr>
        <w:spacing w:line="360" w:lineRule="auto"/>
        <w:ind w:right="567"/>
        <w:jc w:val="both"/>
        <w:rPr>
          <w:rFonts w:ascii="Arial" w:hAnsi="Arial" w:cs="Arial"/>
          <w:sz w:val="24"/>
          <w:szCs w:val="24"/>
        </w:rPr>
      </w:pPr>
      <w:r w:rsidRPr="00C70B14">
        <w:rPr>
          <w:rFonts w:ascii="Arial" w:hAnsi="Arial" w:cs="Arial"/>
          <w:sz w:val="24"/>
          <w:szCs w:val="24"/>
        </w:rPr>
        <w:t>Herrarte (2004) d</w:t>
      </w:r>
      <w:r w:rsidR="002C1F44" w:rsidRPr="00C70B14">
        <w:rPr>
          <w:rFonts w:ascii="Arial" w:hAnsi="Arial" w:cs="Arial"/>
          <w:sz w:val="24"/>
          <w:szCs w:val="24"/>
        </w:rPr>
        <w:t>ice</w:t>
      </w:r>
      <w:r w:rsidR="002C1F44">
        <w:rPr>
          <w:rFonts w:ascii="Arial" w:hAnsi="Arial" w:cs="Arial"/>
          <w:sz w:val="24"/>
          <w:szCs w:val="24"/>
        </w:rPr>
        <w:t xml:space="preserve"> que la balanza de cuenta corriente se clasifica en otras sub balanzas tales como:</w:t>
      </w:r>
    </w:p>
    <w:p w14:paraId="2AD9794C" w14:textId="77777777" w:rsidR="002C1F44" w:rsidRDefault="002C1F44" w:rsidP="002C1F44">
      <w:pPr>
        <w:pStyle w:val="Prrafodelista"/>
        <w:numPr>
          <w:ilvl w:val="0"/>
          <w:numId w:val="4"/>
        </w:numPr>
        <w:spacing w:after="200" w:line="360" w:lineRule="auto"/>
        <w:ind w:right="567"/>
        <w:jc w:val="both"/>
        <w:rPr>
          <w:rFonts w:ascii="Arial" w:hAnsi="Arial" w:cs="Arial"/>
          <w:sz w:val="24"/>
          <w:szCs w:val="24"/>
        </w:rPr>
      </w:pPr>
      <w:r w:rsidRPr="000A0649">
        <w:rPr>
          <w:rFonts w:ascii="Arial" w:hAnsi="Arial" w:cs="Arial"/>
          <w:sz w:val="24"/>
          <w:szCs w:val="24"/>
        </w:rPr>
        <w:t>Balanza Comercial</w:t>
      </w:r>
      <w:r>
        <w:rPr>
          <w:rFonts w:ascii="Arial" w:hAnsi="Arial" w:cs="Arial"/>
          <w:sz w:val="24"/>
          <w:szCs w:val="24"/>
        </w:rPr>
        <w:t>. Ingresos - Pagos derivados del comercio de mercancías.</w:t>
      </w:r>
    </w:p>
    <w:p w14:paraId="740F1A9E" w14:textId="77777777" w:rsidR="002C1F44" w:rsidRDefault="002C1F44" w:rsidP="002C1F44">
      <w:pPr>
        <w:pStyle w:val="Prrafodelista"/>
        <w:numPr>
          <w:ilvl w:val="0"/>
          <w:numId w:val="4"/>
        </w:numPr>
        <w:spacing w:after="200" w:line="360" w:lineRule="auto"/>
        <w:ind w:right="567"/>
        <w:jc w:val="both"/>
        <w:rPr>
          <w:rFonts w:ascii="Arial" w:hAnsi="Arial" w:cs="Arial"/>
          <w:sz w:val="24"/>
          <w:szCs w:val="24"/>
        </w:rPr>
      </w:pPr>
      <w:r>
        <w:rPr>
          <w:rFonts w:ascii="Arial" w:hAnsi="Arial" w:cs="Arial"/>
          <w:sz w:val="24"/>
          <w:szCs w:val="24"/>
        </w:rPr>
        <w:t>Balanza de Servicios. Ingresos – Pagos derivados del comercio de servicios (turismo, fletes de transporte, servicio a empresas, servicios de seguro, etc.).</w:t>
      </w:r>
    </w:p>
    <w:p w14:paraId="027D2094" w14:textId="77777777" w:rsidR="002C1F44" w:rsidRDefault="002C1F44" w:rsidP="002C1F44">
      <w:pPr>
        <w:pStyle w:val="Prrafodelista"/>
        <w:numPr>
          <w:ilvl w:val="0"/>
          <w:numId w:val="4"/>
        </w:numPr>
        <w:spacing w:after="200" w:line="360" w:lineRule="auto"/>
        <w:ind w:right="567"/>
        <w:jc w:val="both"/>
        <w:rPr>
          <w:rFonts w:ascii="Arial" w:hAnsi="Arial" w:cs="Arial"/>
          <w:sz w:val="24"/>
          <w:szCs w:val="24"/>
        </w:rPr>
      </w:pPr>
      <w:r>
        <w:rPr>
          <w:rFonts w:ascii="Arial" w:hAnsi="Arial" w:cs="Arial"/>
          <w:sz w:val="24"/>
          <w:szCs w:val="24"/>
        </w:rPr>
        <w:t>Saldo o Balanza de Rentas. Ingresos – Pagos relativos la renta del trabajo y las rentas del capital (dividendos e intereses).</w:t>
      </w:r>
    </w:p>
    <w:p w14:paraId="5977E694" w14:textId="77777777" w:rsidR="00AD766C" w:rsidRDefault="002C1F44" w:rsidP="002C1F44">
      <w:pPr>
        <w:spacing w:line="360" w:lineRule="auto"/>
        <w:ind w:right="567"/>
        <w:jc w:val="both"/>
        <w:rPr>
          <w:rFonts w:ascii="Arial" w:hAnsi="Arial" w:cs="Arial"/>
          <w:sz w:val="24"/>
          <w:szCs w:val="24"/>
        </w:rPr>
      </w:pPr>
      <w:r>
        <w:rPr>
          <w:rFonts w:ascii="Arial" w:hAnsi="Arial" w:cs="Arial"/>
          <w:sz w:val="24"/>
          <w:szCs w:val="24"/>
        </w:rPr>
        <w:lastRenderedPageBreak/>
        <w:t xml:space="preserve">Otro indicador son los tipos cambiarios reales que es el precio de los bienes del país extranjero expresado en términos de bienes locales. Ambos llevados a una misma moneda mediante el tipo de cambio de las divisas. </w:t>
      </w:r>
    </w:p>
    <w:p w14:paraId="2191B838" w14:textId="61540790" w:rsidR="00AD766C" w:rsidRDefault="002C1F44" w:rsidP="002C1F44">
      <w:pPr>
        <w:spacing w:line="360" w:lineRule="auto"/>
        <w:ind w:right="567"/>
        <w:jc w:val="both"/>
        <w:rPr>
          <w:rFonts w:ascii="Arial" w:hAnsi="Arial" w:cs="Arial"/>
          <w:sz w:val="24"/>
          <w:szCs w:val="24"/>
        </w:rPr>
      </w:pPr>
      <w:r>
        <w:rPr>
          <w:rFonts w:ascii="Arial" w:hAnsi="Arial" w:cs="Arial"/>
          <w:sz w:val="24"/>
          <w:szCs w:val="24"/>
        </w:rPr>
        <w:t xml:space="preserve">Las políticas económicas como lo son la política fiscal que es mantener el equilibrio entre el ingreso y el gasto por último es la política monetaria como </w:t>
      </w:r>
      <w:r w:rsidR="0038666A">
        <w:rPr>
          <w:rFonts w:ascii="Arial" w:hAnsi="Arial" w:cs="Arial"/>
          <w:sz w:val="24"/>
          <w:szCs w:val="24"/>
        </w:rPr>
        <w:t>principales características</w:t>
      </w:r>
      <w:r>
        <w:rPr>
          <w:rFonts w:ascii="Arial" w:hAnsi="Arial" w:cs="Arial"/>
          <w:sz w:val="24"/>
          <w:szCs w:val="24"/>
        </w:rPr>
        <w:t xml:space="preserve"> es el controlar la inflación, otro indicador es el déficit y deuda pública y así mismo el ahorro privado. También nos </w:t>
      </w:r>
      <w:r w:rsidR="0038666A">
        <w:rPr>
          <w:rFonts w:ascii="Arial" w:hAnsi="Arial" w:cs="Arial"/>
          <w:sz w:val="24"/>
          <w:szCs w:val="24"/>
        </w:rPr>
        <w:t>hablan de</w:t>
      </w:r>
      <w:r>
        <w:rPr>
          <w:rFonts w:ascii="Arial" w:hAnsi="Arial" w:cs="Arial"/>
          <w:sz w:val="24"/>
          <w:szCs w:val="24"/>
        </w:rPr>
        <w:t xml:space="preserve"> un ciclo de la economí</w:t>
      </w:r>
      <w:r w:rsidR="00FE227C">
        <w:rPr>
          <w:rFonts w:ascii="Arial" w:hAnsi="Arial" w:cs="Arial"/>
          <w:sz w:val="24"/>
          <w:szCs w:val="24"/>
        </w:rPr>
        <w:t>a como se mu</w:t>
      </w:r>
      <w:r w:rsidR="00DB4411">
        <w:rPr>
          <w:rFonts w:ascii="Arial" w:hAnsi="Arial" w:cs="Arial"/>
          <w:sz w:val="24"/>
          <w:szCs w:val="24"/>
        </w:rPr>
        <w:t xml:space="preserve">estra en el siguiente esquema: </w:t>
      </w:r>
    </w:p>
    <w:p w14:paraId="59E06F5E" w14:textId="187ADDDE" w:rsidR="00FE227C" w:rsidRDefault="005B19FA" w:rsidP="00FE227C">
      <w:pPr>
        <w:spacing w:line="360" w:lineRule="auto"/>
        <w:ind w:right="567"/>
        <w:jc w:val="center"/>
        <w:rPr>
          <w:rFonts w:ascii="Arial" w:hAnsi="Arial" w:cs="Arial"/>
          <w:sz w:val="24"/>
          <w:szCs w:val="24"/>
        </w:rPr>
      </w:pPr>
      <w:r>
        <w:rPr>
          <w:rFonts w:ascii="Arial" w:hAnsi="Arial" w:cs="Arial"/>
          <w:sz w:val="24"/>
          <w:szCs w:val="24"/>
        </w:rPr>
        <w:t>Esquema 1.</w:t>
      </w:r>
      <w:r w:rsidR="00FE227C">
        <w:rPr>
          <w:rFonts w:ascii="Arial" w:hAnsi="Arial" w:cs="Arial"/>
          <w:sz w:val="24"/>
          <w:szCs w:val="24"/>
        </w:rPr>
        <w:t xml:space="preserve"> Las Fases del Ciclo Económico</w:t>
      </w:r>
    </w:p>
    <w:p w14:paraId="121D5340" w14:textId="58A7DEEB" w:rsidR="002C1F44" w:rsidRDefault="00805C3C" w:rsidP="002C1F44">
      <w:pPr>
        <w:jc w:val="center"/>
      </w:pPr>
      <w:r>
        <w:rPr>
          <w:noProof/>
          <w:lang w:eastAsia="es-MX"/>
        </w:rPr>
        <mc:AlternateContent>
          <mc:Choice Requires="wps">
            <w:drawing>
              <wp:anchor distT="0" distB="0" distL="114300" distR="114300" simplePos="0" relativeHeight="251666432" behindDoc="1" locked="0" layoutInCell="1" allowOverlap="1" wp14:anchorId="7F836509" wp14:editId="4BEE6BB8">
                <wp:simplePos x="0" y="0"/>
                <wp:positionH relativeFrom="column">
                  <wp:posOffset>2371090</wp:posOffset>
                </wp:positionH>
                <wp:positionV relativeFrom="paragraph">
                  <wp:posOffset>131445</wp:posOffset>
                </wp:positionV>
                <wp:extent cx="524510" cy="276225"/>
                <wp:effectExtent l="0" t="0" r="27940" b="28575"/>
                <wp:wrapNone/>
                <wp:docPr id="8" name="Cuadro de tex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4510" cy="2762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17B26352" w14:textId="77777777" w:rsidR="00C23A0B" w:rsidRDefault="00C23A0B" w:rsidP="002C1F44">
                            <w:r w:rsidRPr="00C70B14">
                              <w:t>Auge</w:t>
                            </w:r>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F836509" id="Cuadro de texto 8" o:spid="_x0000_s1048" type="#_x0000_t202" style="position:absolute;left:0;text-align:left;margin-left:186.7pt;margin-top:10.35pt;width:41.3pt;height:21.7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" fillcolor="white [3201]" strokecolor="white [3212]" strokeweight=".5pt">
                <v:path arrowok="t"/>
                <v:textbox>
                  <w:txbxContent>
                    <w:p w14:paraId="17B26352" w14:textId="77777777" w:rsidR="00C23A0B" w:rsidRDefault="00C23A0B" w:rsidP="002C1F44">
                      <w:r w:rsidRPr="00C70B14">
                        <w:t>Auge</w:t>
                      </w:r>
                      <w:r>
                        <w:t xml:space="preserve"> </w:t>
                      </w:r>
                    </w:p>
                  </w:txbxContent>
                </v:textbox>
              </v:shape>
            </w:pict>
          </mc:Fallback>
        </mc:AlternateContent>
      </w:r>
    </w:p>
    <w:p w14:paraId="0A0F7986" w14:textId="6E0C1C3D" w:rsidR="002C1F44" w:rsidRPr="006F5281" w:rsidRDefault="00C442D3" w:rsidP="002C1F44">
      <w:r>
        <w:rPr>
          <w:noProof/>
          <w:lang w:eastAsia="es-MX"/>
        </w:rPr>
        <mc:AlternateContent>
          <mc:Choice Requires="wps">
            <w:drawing>
              <wp:anchor distT="0" distB="0" distL="114300" distR="114300" simplePos="0" relativeHeight="251660288" behindDoc="0" locked="0" layoutInCell="1" allowOverlap="1" wp14:anchorId="39329F90" wp14:editId="7461977F">
                <wp:simplePos x="0" y="0"/>
                <wp:positionH relativeFrom="margin">
                  <wp:posOffset>163830</wp:posOffset>
                </wp:positionH>
                <wp:positionV relativeFrom="paragraph">
                  <wp:posOffset>46990</wp:posOffset>
                </wp:positionV>
                <wp:extent cx="5598795" cy="1884680"/>
                <wp:effectExtent l="0" t="0" r="20955" b="20320"/>
                <wp:wrapNone/>
                <wp:docPr id="2" name="Forma libr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98795" cy="1884680"/>
                        </a:xfrm>
                        <a:custGeom>
                          <a:avLst/>
                          <a:gdLst>
                            <a:gd name="connsiteX0" fmla="*/ 0 w 3622158"/>
                            <a:gd name="connsiteY0" fmla="*/ 1762198 h 1762198"/>
                            <a:gd name="connsiteX1" fmla="*/ 148856 w 3622158"/>
                            <a:gd name="connsiteY1" fmla="*/ 1131333 h 1762198"/>
                            <a:gd name="connsiteX2" fmla="*/ 404037 w 3622158"/>
                            <a:gd name="connsiteY2" fmla="*/ 1209305 h 1762198"/>
                            <a:gd name="connsiteX3" fmla="*/ 581246 w 3622158"/>
                            <a:gd name="connsiteY3" fmla="*/ 1677138 h 1762198"/>
                            <a:gd name="connsiteX4" fmla="*/ 971107 w 3622158"/>
                            <a:gd name="connsiteY4" fmla="*/ 1400691 h 1762198"/>
                            <a:gd name="connsiteX5" fmla="*/ 1360967 w 3622158"/>
                            <a:gd name="connsiteY5" fmla="*/ 68077 h 1762198"/>
                            <a:gd name="connsiteX6" fmla="*/ 2013097 w 3622158"/>
                            <a:gd name="connsiteY6" fmla="*/ 330347 h 1762198"/>
                            <a:gd name="connsiteX7" fmla="*/ 2324986 w 3622158"/>
                            <a:gd name="connsiteY7" fmla="*/ 1499929 h 1762198"/>
                            <a:gd name="connsiteX8" fmla="*/ 2629786 w 3622158"/>
                            <a:gd name="connsiteY8" fmla="*/ 1584989 h 1762198"/>
                            <a:gd name="connsiteX9" fmla="*/ 2771553 w 3622158"/>
                            <a:gd name="connsiteY9" fmla="*/ 1485752 h 1762198"/>
                            <a:gd name="connsiteX10" fmla="*/ 3196856 w 3622158"/>
                            <a:gd name="connsiteY10" fmla="*/ 939947 h 1762198"/>
                            <a:gd name="connsiteX11" fmla="*/ 3615070 w 3622158"/>
                            <a:gd name="connsiteY11" fmla="*/ 592617 h 1762198"/>
                            <a:gd name="connsiteX12" fmla="*/ 3615070 w 3622158"/>
                            <a:gd name="connsiteY12" fmla="*/ 592617 h 1762198"/>
                            <a:gd name="connsiteX13" fmla="*/ 3622158 w 3622158"/>
                            <a:gd name="connsiteY13" fmla="*/ 578440 h 176219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3622158" h="1762198">
                              <a:moveTo>
                                <a:pt x="0" y="1762198"/>
                              </a:moveTo>
                              <a:cubicBezTo>
                                <a:pt x="40758" y="1492840"/>
                                <a:pt x="81517" y="1223482"/>
                                <a:pt x="148856" y="1131333"/>
                              </a:cubicBezTo>
                              <a:cubicBezTo>
                                <a:pt x="216195" y="1039184"/>
                                <a:pt x="331972" y="1118338"/>
                                <a:pt x="404037" y="1209305"/>
                              </a:cubicBezTo>
                              <a:cubicBezTo>
                                <a:pt x="476102" y="1300272"/>
                                <a:pt x="486734" y="1645240"/>
                                <a:pt x="581246" y="1677138"/>
                              </a:cubicBezTo>
                              <a:cubicBezTo>
                                <a:pt x="675758" y="1709036"/>
                                <a:pt x="841154" y="1668868"/>
                                <a:pt x="971107" y="1400691"/>
                              </a:cubicBezTo>
                              <a:cubicBezTo>
                                <a:pt x="1101060" y="1132514"/>
                                <a:pt x="1187302" y="246468"/>
                                <a:pt x="1360967" y="68077"/>
                              </a:cubicBezTo>
                              <a:cubicBezTo>
                                <a:pt x="1534632" y="-110314"/>
                                <a:pt x="1852427" y="91705"/>
                                <a:pt x="2013097" y="330347"/>
                              </a:cubicBezTo>
                              <a:cubicBezTo>
                                <a:pt x="2173767" y="568989"/>
                                <a:pt x="2222205" y="1290822"/>
                                <a:pt x="2324986" y="1499929"/>
                              </a:cubicBezTo>
                              <a:cubicBezTo>
                                <a:pt x="2427767" y="1709036"/>
                                <a:pt x="2555358" y="1587352"/>
                                <a:pt x="2629786" y="1584989"/>
                              </a:cubicBezTo>
                              <a:cubicBezTo>
                                <a:pt x="2704214" y="1582626"/>
                                <a:pt x="2677041" y="1593259"/>
                                <a:pt x="2771553" y="1485752"/>
                              </a:cubicBezTo>
                              <a:cubicBezTo>
                                <a:pt x="2866065" y="1378245"/>
                                <a:pt x="3056270" y="1088803"/>
                                <a:pt x="3196856" y="939947"/>
                              </a:cubicBezTo>
                              <a:cubicBezTo>
                                <a:pt x="3337442" y="791091"/>
                                <a:pt x="3615070" y="592617"/>
                                <a:pt x="3615070" y="592617"/>
                              </a:cubicBezTo>
                              <a:lnTo>
                                <a:pt x="3615070" y="592617"/>
                              </a:lnTo>
                              <a:lnTo>
                                <a:pt x="3622158" y="578440"/>
                              </a:lnTo>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B77BF3F" id="Forma libre 2" o:spid="_x0000_s1026" style="position:absolute;margin-left:12.9pt;margin-top:3.7pt;width:440.85pt;height:148.4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3622158,17621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" path="m,1762198c40758,1492840,81517,1223482,148856,1131333v67339,-92149,183116,-12995,255181,77972c476102,1300272,486734,1645240,581246,1677138v94512,31898,259908,-8270,389861,-276447c1101060,1132514,1187302,246468,1360967,68077v173665,-178391,491460,23628,652130,262270c2173767,568989,2222205,1290822,2324986,1499929v102781,209107,230372,87423,304800,85060c2704214,1582626,2677041,1593259,2771553,1485752v94512,-107507,284717,-396949,425303,-545805c3337442,791091,3615070,592617,3615070,592617r,l3622158,578440e" filled="f" strokecolor="#1f4d78 [1604]" strokeweight="1pt">
                <v:stroke joinstyle="miter"/>
                <v:path arrowok="t" o:connecttype="custom" o:connectlocs="0,1884680;230088,1209967;624523,1293358;898436,1793708;1501047,1498046;2103656,72809;3111658,353308;3593747,1604182;4064879,1695154;4284009,1589020;4941403,1005278;5587839,633807;5587839,633807;5598795,618645" o:connectangles="0,0,0,0,0,0,0,0,0,0,0,0,0,0"/>
                <w10:wrap anchorx="margin"/>
              </v:shape>
            </w:pict>
          </mc:Fallback>
        </mc:AlternateContent>
      </w:r>
    </w:p>
    <w:p w14:paraId="0EB5B0CC" w14:textId="1BE02450" w:rsidR="002C1F44" w:rsidRPr="006F5281" w:rsidRDefault="00C442D3" w:rsidP="002C1F44">
      <w:r>
        <w:rPr>
          <w:noProof/>
          <w:lang w:eastAsia="es-MX"/>
        </w:rPr>
        <mc:AlternateContent>
          <mc:Choice Requires="wps">
            <w:drawing>
              <wp:anchor distT="0" distB="0" distL="114300" distR="114300" simplePos="0" relativeHeight="251665408" behindDoc="1" locked="0" layoutInCell="1" allowOverlap="1" wp14:anchorId="66202BFB" wp14:editId="1C186883">
                <wp:simplePos x="0" y="0"/>
                <wp:positionH relativeFrom="column">
                  <wp:posOffset>3117850</wp:posOffset>
                </wp:positionH>
                <wp:positionV relativeFrom="paragraph">
                  <wp:posOffset>179705</wp:posOffset>
                </wp:positionV>
                <wp:extent cx="715645" cy="361315"/>
                <wp:effectExtent l="100965" t="51435" r="109220" b="52070"/>
                <wp:wrapNone/>
                <wp:docPr id="7"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484383">
                          <a:off x="0" y="0"/>
                          <a:ext cx="715645" cy="36131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02558908" w14:textId="77777777" w:rsidR="00C23A0B" w:rsidRDefault="00C23A0B" w:rsidP="002C1F44">
                            <w:r>
                              <w:t xml:space="preserve">Recesión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6202BFB" id="Cuadro de texto 7" o:spid="_x0000_s1049" type="#_x0000_t202" style="position:absolute;margin-left:245.5pt;margin-top:14.15pt;width:56.35pt;height:28.45pt;rotation:4898142fd;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" fillcolor="white [3201]" strokecolor="white [3212]" strokeweight=".5pt">
                <v:path arrowok="t"/>
                <v:textbox>
                  <w:txbxContent>
                    <w:p w14:paraId="02558908" w14:textId="77777777" w:rsidR="00C23A0B" w:rsidRDefault="00C23A0B" w:rsidP="002C1F44">
                      <w:r>
                        <w:t xml:space="preserve">Recesión </w:t>
                      </w:r>
                    </w:p>
                  </w:txbxContent>
                </v:textbox>
              </v:shape>
            </w:pict>
          </mc:Fallback>
        </mc:AlternateContent>
      </w:r>
    </w:p>
    <w:p w14:paraId="6B4C2E8A" w14:textId="00DDC152" w:rsidR="002C1F44" w:rsidRPr="006F5281" w:rsidRDefault="00805C3C" w:rsidP="002C1F44">
      <w:r>
        <w:rPr>
          <w:noProof/>
          <w:lang w:eastAsia="es-MX"/>
        </w:rPr>
        <mc:AlternateContent>
          <mc:Choice Requires="wps">
            <w:drawing>
              <wp:anchor distT="0" distB="0" distL="114300" distR="114300" simplePos="0" relativeHeight="251661312" behindDoc="0" locked="0" layoutInCell="1" allowOverlap="1" wp14:anchorId="6EC80B5E" wp14:editId="6F7632A2">
                <wp:simplePos x="0" y="0"/>
                <wp:positionH relativeFrom="column">
                  <wp:posOffset>975043</wp:posOffset>
                </wp:positionH>
                <wp:positionV relativeFrom="paragraph">
                  <wp:posOffset>105091</wp:posOffset>
                </wp:positionV>
                <wp:extent cx="1793240" cy="311785"/>
                <wp:effectExtent l="302577" t="21273" r="319088" b="14287"/>
                <wp:wrapNone/>
                <wp:docPr id="3"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7423899">
                          <a:off x="0" y="0"/>
                          <a:ext cx="1793240" cy="311785"/>
                        </a:xfrm>
                        <a:prstGeom prst="rect">
                          <a:avLst/>
                        </a:prstGeom>
                        <a:noFill/>
                        <a:ln w="6350">
                          <a:solidFill>
                            <a:schemeClr val="bg1"/>
                          </a:solidFill>
                        </a:ln>
                        <a:effectLst/>
                      </wps:spPr>
                      <wps:txbx>
                        <w:txbxContent>
                          <w:p w14:paraId="568BC798" w14:textId="77777777" w:rsidR="00C23A0B" w:rsidRPr="008223C5" w:rsidRDefault="00C23A0B" w:rsidP="002C1F44">
                            <w:pPr>
                              <w:jc w:val="center"/>
                            </w:pPr>
                            <w:r w:rsidRPr="00C70B14">
                              <w:t>Recuperación</w:t>
                            </w:r>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EC80B5E" id="Cuadro de texto 3" o:spid="_x0000_s1050" type="#_x0000_t202" style="position:absolute;margin-left:76.8pt;margin-top:8.25pt;width:141.2pt;height:24.55pt;rotation:-4561416fd;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" filled="f" strokecolor="white [3212]" strokeweight=".5pt">
                <v:path arrowok="t"/>
                <v:textbox>
                  <w:txbxContent>
                    <w:p w14:paraId="568BC798" w14:textId="77777777" w:rsidR="00C23A0B" w:rsidRPr="008223C5" w:rsidRDefault="00C23A0B" w:rsidP="002C1F44">
                      <w:pPr>
                        <w:jc w:val="center"/>
                      </w:pPr>
                      <w:r w:rsidRPr="00C70B14">
                        <w:t>Recuperación</w:t>
                      </w:r>
                      <w:r>
                        <w:t xml:space="preserve"> </w:t>
                      </w:r>
                    </w:p>
                  </w:txbxContent>
                </v:textbox>
              </v:shape>
            </w:pict>
          </mc:Fallback>
        </mc:AlternateContent>
      </w:r>
    </w:p>
    <w:p w14:paraId="64A25952" w14:textId="207EA373" w:rsidR="002C1F44" w:rsidRDefault="002C1F44" w:rsidP="002C1F44">
      <w:pPr>
        <w:spacing w:line="360" w:lineRule="auto"/>
        <w:ind w:right="567"/>
        <w:jc w:val="both"/>
        <w:rPr>
          <w:rFonts w:ascii="Arial" w:hAnsi="Arial" w:cs="Arial"/>
          <w:sz w:val="24"/>
          <w:szCs w:val="24"/>
        </w:rPr>
      </w:pPr>
    </w:p>
    <w:p w14:paraId="43497BED" w14:textId="203A571F" w:rsidR="002C1F44" w:rsidRDefault="002C1F44" w:rsidP="002C1F44">
      <w:pPr>
        <w:spacing w:line="360" w:lineRule="auto"/>
        <w:ind w:right="567"/>
        <w:jc w:val="center"/>
        <w:rPr>
          <w:rFonts w:ascii="Arial" w:hAnsi="Arial" w:cs="Arial"/>
          <w:sz w:val="24"/>
          <w:szCs w:val="24"/>
        </w:rPr>
      </w:pPr>
    </w:p>
    <w:p w14:paraId="75240478" w14:textId="792CFC17" w:rsidR="002C1F44" w:rsidRDefault="00805C3C" w:rsidP="002C1F44">
      <w:pPr>
        <w:spacing w:line="360" w:lineRule="auto"/>
        <w:ind w:right="567"/>
        <w:jc w:val="center"/>
        <w:rPr>
          <w:rFonts w:ascii="Arial" w:hAnsi="Arial" w:cs="Arial"/>
          <w:sz w:val="24"/>
          <w:szCs w:val="24"/>
        </w:rPr>
      </w:pPr>
      <w:r>
        <w:rPr>
          <w:noProof/>
          <w:lang w:eastAsia="es-MX"/>
        </w:rPr>
        <mc:AlternateContent>
          <mc:Choice Requires="wps">
            <w:drawing>
              <wp:anchor distT="0" distB="0" distL="114300" distR="114300" simplePos="0" relativeHeight="251664384" behindDoc="1" locked="0" layoutInCell="1" allowOverlap="1" wp14:anchorId="36FD9464" wp14:editId="76D568B7">
                <wp:simplePos x="0" y="0"/>
                <wp:positionH relativeFrom="column">
                  <wp:posOffset>795655</wp:posOffset>
                </wp:positionH>
                <wp:positionV relativeFrom="paragraph">
                  <wp:posOffset>286385</wp:posOffset>
                </wp:positionV>
                <wp:extent cx="808355" cy="269240"/>
                <wp:effectExtent l="0" t="0" r="10795" b="16510"/>
                <wp:wrapNone/>
                <wp:docPr id="6" name="Cuadro de tex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08355" cy="26924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35D21F4A" w14:textId="77777777" w:rsidR="00C23A0B" w:rsidRDefault="00C23A0B" w:rsidP="002C1F44">
                            <w:r>
                              <w:t xml:space="preserve">Depresión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6FD9464" id="Cuadro de texto 6" o:spid="_x0000_s1051" type="#_x0000_t202" style="position:absolute;left:0;text-align:left;margin-left:62.65pt;margin-top:22.55pt;width:63.65pt;height:21.2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" fillcolor="white [3201]" strokecolor="white [3212]" strokeweight=".5pt">
                <v:path arrowok="t"/>
                <v:textbox>
                  <w:txbxContent>
                    <w:p w14:paraId="35D21F4A" w14:textId="77777777" w:rsidR="00C23A0B" w:rsidRDefault="00C23A0B" w:rsidP="002C1F44">
                      <w:r>
                        <w:t xml:space="preserve">Depresión </w:t>
                      </w:r>
                    </w:p>
                  </w:txbxContent>
                </v:textbox>
              </v:shape>
            </w:pict>
          </mc:Fallback>
        </mc:AlternateContent>
      </w:r>
      <w:r>
        <w:rPr>
          <w:noProof/>
          <w:lang w:eastAsia="es-MX"/>
        </w:rPr>
        <mc:AlternateContent>
          <mc:Choice Requires="wps">
            <w:drawing>
              <wp:anchor distT="0" distB="0" distL="114300" distR="114300" simplePos="0" relativeHeight="251663360" behindDoc="0" locked="0" layoutInCell="1" allowOverlap="1" wp14:anchorId="7B441FC3" wp14:editId="32ECE7DD">
                <wp:simplePos x="0" y="0"/>
                <wp:positionH relativeFrom="column">
                  <wp:posOffset>3465195</wp:posOffset>
                </wp:positionH>
                <wp:positionV relativeFrom="paragraph">
                  <wp:posOffset>138430</wp:posOffset>
                </wp:positionV>
                <wp:extent cx="1190625" cy="276225"/>
                <wp:effectExtent l="0" t="0" r="28575" b="28575"/>
                <wp:wrapNone/>
                <wp:docPr id="5" name="Cuadro de texto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90625" cy="276225"/>
                        </a:xfrm>
                        <a:prstGeom prst="rect">
                          <a:avLst/>
                        </a:prstGeom>
                        <a:noFill/>
                        <a:ln w="6350">
                          <a:solidFill>
                            <a:schemeClr val="bg1"/>
                          </a:solidFill>
                        </a:ln>
                        <a:effectLst/>
                      </wps:spPr>
                      <wps:txbx>
                        <w:txbxContent>
                          <w:p w14:paraId="32D8B1EC" w14:textId="77777777" w:rsidR="00C23A0B" w:rsidRDefault="00C23A0B" w:rsidP="002C1F44">
                            <w:pPr>
                              <w:jc w:val="center"/>
                            </w:pPr>
                            <w:r>
                              <w:t>Periodo de crisis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B441FC3" id="Cuadro de texto 5" o:spid="_x0000_s1052" type="#_x0000_t202" style="position:absolute;left:0;text-align:left;margin-left:272.85pt;margin-top:10.9pt;width:93.75pt;height:21.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" filled="f" strokecolor="white [3212]" strokeweight=".5pt">
                <v:path arrowok="t"/>
                <v:textbox>
                  <w:txbxContent>
                    <w:p w14:paraId="32D8B1EC" w14:textId="77777777" w:rsidR="00C23A0B" w:rsidRDefault="00C23A0B" w:rsidP="002C1F44">
                      <w:pPr>
                        <w:jc w:val="center"/>
                      </w:pPr>
                      <w:r>
                        <w:t>Periodo de crisis</w:t>
                      </w:r>
                    </w:p>
                  </w:txbxContent>
                </v:textbox>
              </v:shape>
            </w:pict>
          </mc:Fallback>
        </mc:AlternateContent>
      </w:r>
      <w:r w:rsidR="00C442D3">
        <w:rPr>
          <w:noProof/>
          <w:lang w:eastAsia="es-MX"/>
        </w:rPr>
        <mc:AlternateContent>
          <mc:Choice Requires="wps">
            <w:drawing>
              <wp:anchor distT="0" distB="0" distL="114300" distR="114300" simplePos="0" relativeHeight="251662336" behindDoc="0" locked="0" layoutInCell="1" allowOverlap="1" wp14:anchorId="0B691428" wp14:editId="631A131A">
                <wp:simplePos x="0" y="0"/>
                <wp:positionH relativeFrom="column">
                  <wp:posOffset>701040</wp:posOffset>
                </wp:positionH>
                <wp:positionV relativeFrom="paragraph">
                  <wp:posOffset>300990</wp:posOffset>
                </wp:positionV>
                <wp:extent cx="885825" cy="45085"/>
                <wp:effectExtent l="19050" t="19050" r="47625" b="31115"/>
                <wp:wrapNone/>
                <wp:docPr id="4" name="Flecha izquierda y derecha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5825" cy="4508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BD8386C" id="Flecha izquierda y derecha 4" o:spid="_x0000_s1026" type="#_x0000_t69" style="position:absolute;margin-left:55.2pt;margin-top:23.7pt;width:69.75pt;height:3.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" adj="550" fillcolor="#5b9bd5 [3204]" strokecolor="#1f4d78 [1604]" strokeweight="1pt">
                <v:path arrowok="t"/>
              </v:shape>
            </w:pict>
          </mc:Fallback>
        </mc:AlternateContent>
      </w:r>
    </w:p>
    <w:p w14:paraId="01CC537A" w14:textId="5A00A3B6" w:rsidR="002C1F44" w:rsidRDefault="002C1F44" w:rsidP="002C1F44">
      <w:pPr>
        <w:spacing w:line="360" w:lineRule="auto"/>
        <w:ind w:right="567"/>
        <w:jc w:val="center"/>
        <w:rPr>
          <w:rFonts w:ascii="Arial" w:hAnsi="Arial" w:cs="Arial"/>
          <w:sz w:val="24"/>
          <w:szCs w:val="24"/>
        </w:rPr>
      </w:pPr>
    </w:p>
    <w:p w14:paraId="16AB27BF" w14:textId="77777777" w:rsidR="002C1F44" w:rsidRDefault="00AF52C6" w:rsidP="002C1F44">
      <w:pPr>
        <w:spacing w:line="360" w:lineRule="auto"/>
        <w:jc w:val="both"/>
        <w:rPr>
          <w:rFonts w:ascii="Arial" w:hAnsi="Arial" w:cs="Arial"/>
          <w:sz w:val="24"/>
          <w:szCs w:val="24"/>
        </w:rPr>
      </w:pPr>
      <w:r w:rsidRPr="00C70B14">
        <w:rPr>
          <w:rFonts w:ascii="Arial" w:hAnsi="Arial" w:cs="Arial"/>
          <w:sz w:val="24"/>
          <w:szCs w:val="24"/>
        </w:rPr>
        <w:t>Fuente: Martínez y Castillo (2012).</w:t>
      </w:r>
    </w:p>
    <w:p w14:paraId="794CCCBA" w14:textId="0CE44BB7" w:rsidR="00AD766C" w:rsidRDefault="00AD766C" w:rsidP="00FE227C">
      <w:pPr>
        <w:spacing w:line="360" w:lineRule="auto"/>
        <w:jc w:val="both"/>
        <w:rPr>
          <w:rFonts w:ascii="Arial" w:hAnsi="Arial" w:cs="Arial"/>
          <w:sz w:val="24"/>
          <w:szCs w:val="24"/>
        </w:rPr>
      </w:pPr>
      <w:r>
        <w:rPr>
          <w:rFonts w:ascii="Arial" w:hAnsi="Arial" w:cs="Arial"/>
          <w:sz w:val="24"/>
          <w:szCs w:val="24"/>
        </w:rPr>
        <w:t>Como observa</w:t>
      </w:r>
      <w:r w:rsidR="00AF52C6">
        <w:rPr>
          <w:rFonts w:ascii="Arial" w:hAnsi="Arial" w:cs="Arial"/>
          <w:sz w:val="24"/>
          <w:szCs w:val="24"/>
        </w:rPr>
        <w:t xml:space="preserve"> en el esquema</w:t>
      </w:r>
      <w:r>
        <w:rPr>
          <w:rFonts w:ascii="Arial" w:hAnsi="Arial" w:cs="Arial"/>
          <w:sz w:val="24"/>
          <w:szCs w:val="24"/>
        </w:rPr>
        <w:t xml:space="preserve"> 1</w:t>
      </w:r>
      <w:r w:rsidR="004C7FEE">
        <w:rPr>
          <w:rFonts w:ascii="Arial" w:hAnsi="Arial" w:cs="Arial"/>
          <w:sz w:val="24"/>
          <w:szCs w:val="24"/>
        </w:rPr>
        <w:t xml:space="preserve"> la</w:t>
      </w:r>
      <w:r w:rsidR="00AF52C6">
        <w:rPr>
          <w:rFonts w:ascii="Arial" w:hAnsi="Arial" w:cs="Arial"/>
          <w:sz w:val="24"/>
          <w:szCs w:val="24"/>
        </w:rPr>
        <w:t xml:space="preserve">s fases del ciclo económico comprenden cinco etapas las cuales tienen características en </w:t>
      </w:r>
      <w:r w:rsidR="004C7FEE">
        <w:rPr>
          <w:rFonts w:ascii="Arial" w:hAnsi="Arial" w:cs="Arial"/>
          <w:sz w:val="24"/>
          <w:szCs w:val="24"/>
        </w:rPr>
        <w:t>específico</w:t>
      </w:r>
      <w:r w:rsidR="00AF52C6">
        <w:rPr>
          <w:rFonts w:ascii="Arial" w:hAnsi="Arial" w:cs="Arial"/>
          <w:sz w:val="24"/>
          <w:szCs w:val="24"/>
        </w:rPr>
        <w:t xml:space="preserve">, verbigracia la crisis, que es la </w:t>
      </w:r>
      <w:r w:rsidR="00FE227C">
        <w:rPr>
          <w:rFonts w:ascii="Arial" w:hAnsi="Arial" w:cs="Arial"/>
          <w:sz w:val="24"/>
          <w:szCs w:val="24"/>
        </w:rPr>
        <w:t>situación que se caracteriza por presentar graves problemas como elevada tasa de desempleo, hiperinflación o inflación en espiral, devaluaciones, pérdida de poder adquisitivo, quiebre de empresas etc</w:t>
      </w:r>
      <w:r>
        <w:rPr>
          <w:rFonts w:ascii="Arial" w:hAnsi="Arial" w:cs="Arial"/>
          <w:sz w:val="24"/>
          <w:szCs w:val="24"/>
        </w:rPr>
        <w:t>.</w:t>
      </w:r>
      <w:r w:rsidR="00AF52C6">
        <w:rPr>
          <w:rFonts w:ascii="Arial" w:hAnsi="Arial" w:cs="Arial"/>
          <w:sz w:val="24"/>
          <w:szCs w:val="24"/>
        </w:rPr>
        <w:t xml:space="preserve"> </w:t>
      </w:r>
    </w:p>
    <w:p w14:paraId="3F207540" w14:textId="1256E645" w:rsidR="00FE227C" w:rsidRDefault="00AF52C6" w:rsidP="00FE227C">
      <w:pPr>
        <w:spacing w:line="360" w:lineRule="auto"/>
        <w:jc w:val="both"/>
        <w:rPr>
          <w:rFonts w:ascii="Arial" w:hAnsi="Arial" w:cs="Arial"/>
          <w:sz w:val="24"/>
          <w:szCs w:val="24"/>
        </w:rPr>
      </w:pPr>
      <w:r>
        <w:rPr>
          <w:rFonts w:ascii="Arial" w:hAnsi="Arial" w:cs="Arial"/>
          <w:sz w:val="24"/>
          <w:szCs w:val="24"/>
        </w:rPr>
        <w:t xml:space="preserve">La </w:t>
      </w:r>
      <w:r w:rsidR="004C7FEE">
        <w:rPr>
          <w:rFonts w:ascii="Arial" w:hAnsi="Arial" w:cs="Arial"/>
          <w:sz w:val="24"/>
          <w:szCs w:val="24"/>
        </w:rPr>
        <w:t>siguiente etapa llamada r</w:t>
      </w:r>
      <w:r w:rsidR="00FE227C">
        <w:rPr>
          <w:rFonts w:ascii="Arial" w:hAnsi="Arial" w:cs="Arial"/>
          <w:sz w:val="24"/>
          <w:szCs w:val="24"/>
        </w:rPr>
        <w:t>ecesión</w:t>
      </w:r>
      <w:r w:rsidR="004C7FEE">
        <w:rPr>
          <w:rFonts w:ascii="Arial" w:hAnsi="Arial" w:cs="Arial"/>
          <w:sz w:val="24"/>
          <w:szCs w:val="24"/>
        </w:rPr>
        <w:t xml:space="preserve">, </w:t>
      </w:r>
      <w:r w:rsidR="00FE227C">
        <w:rPr>
          <w:rFonts w:ascii="Arial" w:hAnsi="Arial" w:cs="Arial"/>
          <w:sz w:val="24"/>
          <w:szCs w:val="24"/>
        </w:rPr>
        <w:t>es cuando existe un retroceso relativo de toda la actividad económica como son producción, comercio, caída del petróleo, banca.</w:t>
      </w:r>
      <w:r w:rsidR="004C7FEE">
        <w:rPr>
          <w:rFonts w:ascii="Arial" w:hAnsi="Arial" w:cs="Arial"/>
          <w:sz w:val="24"/>
          <w:szCs w:val="24"/>
        </w:rPr>
        <w:t xml:space="preserve"> La siguiente etapa es llamada depresión en ella es cuando sucede la</w:t>
      </w:r>
      <w:r w:rsidR="00FE227C">
        <w:rPr>
          <w:rFonts w:ascii="Arial" w:hAnsi="Arial" w:cs="Arial"/>
          <w:sz w:val="24"/>
          <w:szCs w:val="24"/>
        </w:rPr>
        <w:t xml:space="preserve"> verdadera caída de la economía y ce encuentra fuera del alcance del hombre.</w:t>
      </w:r>
      <w:r w:rsidR="004C7FEE">
        <w:rPr>
          <w:rFonts w:ascii="Arial" w:hAnsi="Arial" w:cs="Arial"/>
          <w:sz w:val="24"/>
          <w:szCs w:val="24"/>
        </w:rPr>
        <w:t xml:space="preserve"> Después de esta se da la </w:t>
      </w:r>
      <w:r w:rsidR="004C7FEE">
        <w:rPr>
          <w:rFonts w:ascii="Arial" w:hAnsi="Arial" w:cs="Arial"/>
          <w:sz w:val="24"/>
          <w:szCs w:val="24"/>
        </w:rPr>
        <w:lastRenderedPageBreak/>
        <w:t xml:space="preserve">recuperación </w:t>
      </w:r>
      <w:r w:rsidR="00CC3AD3">
        <w:rPr>
          <w:rFonts w:ascii="Arial" w:hAnsi="Arial" w:cs="Arial"/>
          <w:sz w:val="24"/>
          <w:szCs w:val="24"/>
        </w:rPr>
        <w:t xml:space="preserve">y esta </w:t>
      </w:r>
      <w:r w:rsidR="00FE227C">
        <w:rPr>
          <w:rFonts w:ascii="Arial" w:hAnsi="Arial" w:cs="Arial"/>
          <w:sz w:val="24"/>
          <w:szCs w:val="24"/>
        </w:rPr>
        <w:t>se caracteriza porque existe una reanimación de las actividades económicas, aumenta el empleo, la producción, las ventas y la inversión.</w:t>
      </w:r>
    </w:p>
    <w:p w14:paraId="5B3EDED5" w14:textId="77777777" w:rsidR="00FE227C" w:rsidRDefault="00FE227C" w:rsidP="00FE227C">
      <w:pPr>
        <w:spacing w:line="360" w:lineRule="auto"/>
        <w:jc w:val="both"/>
        <w:rPr>
          <w:rFonts w:ascii="Arial" w:hAnsi="Arial" w:cs="Arial"/>
          <w:sz w:val="24"/>
          <w:szCs w:val="24"/>
        </w:rPr>
      </w:pPr>
      <w:r>
        <w:rPr>
          <w:rFonts w:ascii="Arial" w:hAnsi="Arial" w:cs="Arial"/>
          <w:sz w:val="24"/>
          <w:szCs w:val="24"/>
        </w:rPr>
        <w:t>Auge o apogeo: se encuentra en la etapa más alta del ciclo y sus características son la abundancia y la facilidad de adquisición de bienes y servicios, hay crecimiento constante en los sectores de la economía, es un periodo de prosperidad y apogeo.</w:t>
      </w:r>
    </w:p>
    <w:p w14:paraId="15F76F44" w14:textId="77777777" w:rsidR="00FE227C" w:rsidRDefault="00FE227C" w:rsidP="00FE227C">
      <w:pPr>
        <w:spacing w:line="360" w:lineRule="auto"/>
        <w:jc w:val="both"/>
        <w:rPr>
          <w:rFonts w:ascii="Arial" w:hAnsi="Arial" w:cs="Arial"/>
          <w:sz w:val="24"/>
          <w:szCs w:val="24"/>
        </w:rPr>
      </w:pPr>
      <w:r>
        <w:rPr>
          <w:rFonts w:ascii="Arial" w:hAnsi="Arial" w:cs="Arial"/>
          <w:sz w:val="24"/>
          <w:szCs w:val="24"/>
        </w:rPr>
        <w:t>La vida económica de una sociedad tiende a frecuentes cambios, por ello las etapas del ciclo económico no son duraderas ni permanentes e incluso pueden ser prolongadas, de éstas dependen de medidas y de factores tales como la política económica de las cuales actúa el gobierno y el comportamiento de otros agentes económicos como la familia (movimientos sociales, mano de obra calificada, disponibilidad en los factores de producción) y final mente la empresa, la cual depende de la disponibilidad de recursos económicos para la inversión y actualización de recursos tecnológicos en el capital físico.</w:t>
      </w:r>
    </w:p>
    <w:p w14:paraId="50744E08" w14:textId="77777777" w:rsidR="00AF52C6" w:rsidRDefault="00FE227C" w:rsidP="00AF52C6">
      <w:pPr>
        <w:spacing w:line="360" w:lineRule="auto"/>
        <w:jc w:val="both"/>
        <w:rPr>
          <w:rFonts w:ascii="Arial" w:hAnsi="Arial" w:cs="Arial"/>
          <w:sz w:val="24"/>
          <w:szCs w:val="24"/>
        </w:rPr>
      </w:pPr>
      <w:r>
        <w:rPr>
          <w:rFonts w:ascii="Arial" w:hAnsi="Arial" w:cs="Arial"/>
          <w:sz w:val="24"/>
          <w:szCs w:val="24"/>
        </w:rPr>
        <w:t xml:space="preserve">Porque  esta breve explicación del comportamiento económico, porque </w:t>
      </w:r>
      <w:r w:rsidR="00AF52C6">
        <w:rPr>
          <w:rFonts w:ascii="Arial" w:hAnsi="Arial" w:cs="Arial"/>
          <w:sz w:val="24"/>
          <w:szCs w:val="24"/>
        </w:rPr>
        <w:t>que el  desempleo es considerado como factor determinante de las crisis económicas o de las manifestaciones del desequilibrio económico de un país, por las manifestaciones de los indicadores económicos que con ellos determinan el crecimiento y desarrollo económico pero de igual manera si los indicadores no son competitivos tanto en lo interno como en lo externo en consecuencia provocarían las crisis económicas y por consiguiente aumentaría las tasas del desempleo.</w:t>
      </w:r>
    </w:p>
    <w:p w14:paraId="18E269F1" w14:textId="77777777" w:rsidR="00231556" w:rsidRDefault="00AF52C6" w:rsidP="00AF52C6">
      <w:pPr>
        <w:spacing w:line="360" w:lineRule="auto"/>
        <w:jc w:val="both"/>
        <w:rPr>
          <w:rFonts w:ascii="Arial" w:hAnsi="Arial" w:cs="Arial"/>
          <w:sz w:val="24"/>
          <w:szCs w:val="24"/>
        </w:rPr>
      </w:pPr>
      <w:r>
        <w:rPr>
          <w:rFonts w:ascii="Arial" w:hAnsi="Arial" w:cs="Arial"/>
          <w:sz w:val="24"/>
          <w:szCs w:val="24"/>
        </w:rPr>
        <w:t>Martínez y Castillo nos dicen que hay que diferenciar cuando una persona se considera desempleada y cuando no</w:t>
      </w:r>
      <w:r w:rsidR="00740BD6">
        <w:rPr>
          <w:rFonts w:ascii="Arial" w:hAnsi="Arial" w:cs="Arial"/>
          <w:sz w:val="24"/>
          <w:szCs w:val="24"/>
        </w:rPr>
        <w:t>. Y ellas hace esta diferencia:</w:t>
      </w:r>
    </w:p>
    <w:p w14:paraId="4106FEA5" w14:textId="77777777" w:rsidR="00740BD6" w:rsidRDefault="00740BD6" w:rsidP="00AF52C6">
      <w:pPr>
        <w:spacing w:line="360" w:lineRule="auto"/>
        <w:jc w:val="both"/>
        <w:rPr>
          <w:rFonts w:ascii="Arial" w:hAnsi="Arial" w:cs="Arial"/>
          <w:sz w:val="24"/>
          <w:szCs w:val="24"/>
        </w:rPr>
      </w:pPr>
    </w:p>
    <w:p w14:paraId="21C44A54" w14:textId="77777777" w:rsidR="00C70B14" w:rsidRDefault="00C70B14" w:rsidP="00AF52C6">
      <w:pPr>
        <w:spacing w:line="360" w:lineRule="auto"/>
        <w:jc w:val="both"/>
        <w:rPr>
          <w:rFonts w:ascii="Arial" w:hAnsi="Arial" w:cs="Arial"/>
          <w:sz w:val="24"/>
          <w:szCs w:val="24"/>
        </w:rPr>
      </w:pPr>
    </w:p>
    <w:p w14:paraId="02644433" w14:textId="77777777" w:rsidR="00C70B14" w:rsidRDefault="00C70B14" w:rsidP="00AF52C6">
      <w:pPr>
        <w:spacing w:line="360" w:lineRule="auto"/>
        <w:jc w:val="both"/>
        <w:rPr>
          <w:rFonts w:ascii="Arial" w:hAnsi="Arial" w:cs="Arial"/>
          <w:sz w:val="24"/>
          <w:szCs w:val="24"/>
        </w:rPr>
      </w:pPr>
    </w:p>
    <w:p w14:paraId="5B98F72C" w14:textId="77777777" w:rsidR="00C70B14" w:rsidRDefault="00C70B14" w:rsidP="00AF52C6">
      <w:pPr>
        <w:spacing w:line="360" w:lineRule="auto"/>
        <w:jc w:val="both"/>
        <w:rPr>
          <w:rFonts w:ascii="Arial" w:hAnsi="Arial" w:cs="Arial"/>
          <w:sz w:val="24"/>
          <w:szCs w:val="24"/>
        </w:rPr>
      </w:pPr>
    </w:p>
    <w:p w14:paraId="164F37FE" w14:textId="77777777" w:rsidR="00C70B14" w:rsidRDefault="00C70B14" w:rsidP="00AF52C6">
      <w:pPr>
        <w:spacing w:line="360" w:lineRule="auto"/>
        <w:jc w:val="both"/>
        <w:rPr>
          <w:rFonts w:ascii="Arial" w:hAnsi="Arial" w:cs="Arial"/>
          <w:sz w:val="24"/>
          <w:szCs w:val="24"/>
        </w:rPr>
      </w:pPr>
    </w:p>
    <w:p w14:paraId="4463CD58" w14:textId="0F884DA7" w:rsidR="00AF52C6" w:rsidRDefault="00AD766C" w:rsidP="00AF52C6">
      <w:pPr>
        <w:spacing w:line="360" w:lineRule="auto"/>
        <w:jc w:val="center"/>
        <w:rPr>
          <w:rFonts w:ascii="Arial" w:hAnsi="Arial" w:cs="Arial"/>
          <w:sz w:val="24"/>
          <w:szCs w:val="24"/>
        </w:rPr>
      </w:pPr>
      <w:r>
        <w:rPr>
          <w:rFonts w:ascii="Arial" w:hAnsi="Arial" w:cs="Arial"/>
          <w:sz w:val="24"/>
          <w:szCs w:val="24"/>
        </w:rPr>
        <w:lastRenderedPageBreak/>
        <w:t>Cuadro 6.</w:t>
      </w:r>
      <w:r w:rsidR="00AF52C6">
        <w:rPr>
          <w:rFonts w:ascii="Arial" w:hAnsi="Arial" w:cs="Arial"/>
          <w:sz w:val="24"/>
          <w:szCs w:val="24"/>
        </w:rPr>
        <w:t xml:space="preserve"> Población Considerada por la STPS para Trabajar.</w:t>
      </w:r>
    </w:p>
    <w:tbl>
      <w:tblPr>
        <w:tblStyle w:val="Tablaconcuadrcula"/>
        <w:tblW w:w="0" w:type="auto"/>
        <w:tblLook w:val="04A0" w:firstRow="1" w:lastRow="0" w:firstColumn="1" w:lastColumn="0" w:noHBand="0" w:noVBand="1"/>
      </w:tblPr>
      <w:tblGrid>
        <w:gridCol w:w="4414"/>
        <w:gridCol w:w="4414"/>
      </w:tblGrid>
      <w:tr w:rsidR="00AF52C6" w14:paraId="2292890F" w14:textId="77777777" w:rsidTr="00AF3324">
        <w:tc>
          <w:tcPr>
            <w:tcW w:w="8828" w:type="dxa"/>
            <w:gridSpan w:val="2"/>
          </w:tcPr>
          <w:p w14:paraId="43C974CC" w14:textId="77777777" w:rsidR="00AF52C6" w:rsidRDefault="00AF52C6" w:rsidP="00AF52C6">
            <w:pPr>
              <w:spacing w:line="360" w:lineRule="auto"/>
              <w:jc w:val="center"/>
              <w:rPr>
                <w:rFonts w:ascii="Arial" w:hAnsi="Arial" w:cs="Arial"/>
                <w:sz w:val="24"/>
                <w:szCs w:val="24"/>
              </w:rPr>
            </w:pPr>
            <w:r>
              <w:rPr>
                <w:rFonts w:ascii="Arial" w:hAnsi="Arial" w:cs="Arial"/>
                <w:sz w:val="24"/>
                <w:szCs w:val="24"/>
              </w:rPr>
              <w:t>Población (14-65)</w:t>
            </w:r>
          </w:p>
        </w:tc>
      </w:tr>
      <w:tr w:rsidR="00AF52C6" w14:paraId="52E278C4" w14:textId="77777777" w:rsidTr="00AF3324">
        <w:tc>
          <w:tcPr>
            <w:tcW w:w="4414" w:type="dxa"/>
          </w:tcPr>
          <w:p w14:paraId="6AA0BAD8" w14:textId="77777777" w:rsidR="00AF52C6" w:rsidRDefault="00AF52C6" w:rsidP="00AF52C6">
            <w:pPr>
              <w:spacing w:line="360" w:lineRule="auto"/>
              <w:jc w:val="center"/>
              <w:rPr>
                <w:rFonts w:ascii="Arial" w:hAnsi="Arial" w:cs="Arial"/>
                <w:sz w:val="24"/>
                <w:szCs w:val="24"/>
              </w:rPr>
            </w:pPr>
            <w:r>
              <w:rPr>
                <w:rFonts w:ascii="Arial" w:hAnsi="Arial" w:cs="Arial"/>
                <w:sz w:val="24"/>
                <w:szCs w:val="24"/>
              </w:rPr>
              <w:t>PEI</w:t>
            </w:r>
          </w:p>
          <w:p w14:paraId="332CEBBA" w14:textId="77777777" w:rsidR="00AF52C6" w:rsidRDefault="00AF52C6" w:rsidP="00AF52C6">
            <w:pPr>
              <w:spacing w:line="360" w:lineRule="auto"/>
              <w:jc w:val="center"/>
              <w:rPr>
                <w:rFonts w:ascii="Arial" w:hAnsi="Arial" w:cs="Arial"/>
                <w:sz w:val="24"/>
                <w:szCs w:val="24"/>
              </w:rPr>
            </w:pPr>
            <w:r>
              <w:rPr>
                <w:rFonts w:ascii="Arial" w:hAnsi="Arial" w:cs="Arial"/>
                <w:sz w:val="24"/>
                <w:szCs w:val="24"/>
              </w:rPr>
              <w:t>(Población Económicamente Inactiva)</w:t>
            </w:r>
          </w:p>
        </w:tc>
        <w:tc>
          <w:tcPr>
            <w:tcW w:w="4414" w:type="dxa"/>
          </w:tcPr>
          <w:p w14:paraId="5D5C10B1" w14:textId="77777777" w:rsidR="00AF52C6" w:rsidRDefault="00AF52C6" w:rsidP="00AF52C6">
            <w:pPr>
              <w:pStyle w:val="Prrafodelista"/>
              <w:numPr>
                <w:ilvl w:val="0"/>
                <w:numId w:val="5"/>
              </w:numPr>
              <w:spacing w:line="360" w:lineRule="auto"/>
              <w:jc w:val="both"/>
              <w:rPr>
                <w:rFonts w:ascii="Arial" w:hAnsi="Arial" w:cs="Arial"/>
                <w:sz w:val="24"/>
                <w:szCs w:val="24"/>
              </w:rPr>
            </w:pPr>
            <w:r>
              <w:rPr>
                <w:rFonts w:ascii="Arial" w:hAnsi="Arial" w:cs="Arial"/>
                <w:sz w:val="24"/>
                <w:szCs w:val="24"/>
              </w:rPr>
              <w:t>Los que no pueden trabajar.</w:t>
            </w:r>
          </w:p>
          <w:p w14:paraId="2FF93323" w14:textId="77777777" w:rsidR="00AF52C6" w:rsidRDefault="00AF52C6" w:rsidP="00AF52C6">
            <w:pPr>
              <w:pStyle w:val="Prrafodelista"/>
              <w:numPr>
                <w:ilvl w:val="0"/>
                <w:numId w:val="5"/>
              </w:numPr>
              <w:spacing w:line="360" w:lineRule="auto"/>
              <w:jc w:val="both"/>
              <w:rPr>
                <w:rFonts w:ascii="Arial" w:hAnsi="Arial" w:cs="Arial"/>
                <w:sz w:val="24"/>
                <w:szCs w:val="24"/>
              </w:rPr>
            </w:pPr>
            <w:r>
              <w:rPr>
                <w:rFonts w:ascii="Arial" w:hAnsi="Arial" w:cs="Arial"/>
                <w:sz w:val="24"/>
                <w:szCs w:val="24"/>
              </w:rPr>
              <w:t>Los que no quieren trabajar.</w:t>
            </w:r>
          </w:p>
          <w:p w14:paraId="062BA195" w14:textId="77777777" w:rsidR="00AF52C6" w:rsidRPr="005E4DDF" w:rsidRDefault="00AF52C6" w:rsidP="00AF52C6">
            <w:pPr>
              <w:pStyle w:val="Prrafodelista"/>
              <w:numPr>
                <w:ilvl w:val="0"/>
                <w:numId w:val="5"/>
              </w:numPr>
              <w:spacing w:line="360" w:lineRule="auto"/>
              <w:jc w:val="both"/>
              <w:rPr>
                <w:rFonts w:ascii="Arial" w:hAnsi="Arial" w:cs="Arial"/>
                <w:sz w:val="24"/>
                <w:szCs w:val="24"/>
              </w:rPr>
            </w:pPr>
            <w:r>
              <w:rPr>
                <w:rFonts w:ascii="Arial" w:hAnsi="Arial" w:cs="Arial"/>
                <w:sz w:val="24"/>
                <w:szCs w:val="24"/>
              </w:rPr>
              <w:t>Los que estudian.</w:t>
            </w:r>
          </w:p>
        </w:tc>
      </w:tr>
      <w:tr w:rsidR="00AF52C6" w14:paraId="3FAF415C" w14:textId="77777777" w:rsidTr="00AF3324">
        <w:tc>
          <w:tcPr>
            <w:tcW w:w="4414" w:type="dxa"/>
          </w:tcPr>
          <w:p w14:paraId="553FD46A" w14:textId="77777777" w:rsidR="00AF52C6" w:rsidRDefault="00AF52C6" w:rsidP="00AF52C6">
            <w:pPr>
              <w:spacing w:line="360" w:lineRule="auto"/>
              <w:jc w:val="center"/>
              <w:rPr>
                <w:rFonts w:ascii="Arial" w:hAnsi="Arial" w:cs="Arial"/>
                <w:sz w:val="24"/>
                <w:szCs w:val="24"/>
              </w:rPr>
            </w:pPr>
            <w:r>
              <w:rPr>
                <w:rFonts w:ascii="Arial" w:hAnsi="Arial" w:cs="Arial"/>
                <w:sz w:val="24"/>
                <w:szCs w:val="24"/>
              </w:rPr>
              <w:t>PEA</w:t>
            </w:r>
          </w:p>
          <w:p w14:paraId="0CC4BEDA" w14:textId="77777777" w:rsidR="00AF52C6" w:rsidRDefault="00AF52C6" w:rsidP="00AF52C6">
            <w:pPr>
              <w:spacing w:line="360" w:lineRule="auto"/>
              <w:jc w:val="center"/>
              <w:rPr>
                <w:rFonts w:ascii="Arial" w:hAnsi="Arial" w:cs="Arial"/>
                <w:sz w:val="24"/>
                <w:szCs w:val="24"/>
              </w:rPr>
            </w:pPr>
            <w:r>
              <w:rPr>
                <w:rFonts w:ascii="Arial" w:hAnsi="Arial" w:cs="Arial"/>
                <w:sz w:val="24"/>
                <w:szCs w:val="24"/>
              </w:rPr>
              <w:t>(Población Económicamente Activa)</w:t>
            </w:r>
          </w:p>
        </w:tc>
        <w:tc>
          <w:tcPr>
            <w:tcW w:w="4414" w:type="dxa"/>
          </w:tcPr>
          <w:p w14:paraId="72DA6A96" w14:textId="77777777" w:rsidR="00AF52C6" w:rsidRDefault="00AF52C6" w:rsidP="00AF52C6">
            <w:pPr>
              <w:pStyle w:val="Prrafodelista"/>
              <w:numPr>
                <w:ilvl w:val="0"/>
                <w:numId w:val="6"/>
              </w:numPr>
              <w:spacing w:line="360" w:lineRule="auto"/>
              <w:jc w:val="both"/>
              <w:rPr>
                <w:rFonts w:ascii="Arial" w:hAnsi="Arial" w:cs="Arial"/>
                <w:sz w:val="24"/>
                <w:szCs w:val="24"/>
              </w:rPr>
            </w:pPr>
            <w:r>
              <w:rPr>
                <w:rFonts w:ascii="Arial" w:hAnsi="Arial" w:cs="Arial"/>
                <w:sz w:val="24"/>
                <w:szCs w:val="24"/>
              </w:rPr>
              <w:t>Empleos.</w:t>
            </w:r>
          </w:p>
          <w:p w14:paraId="403801F1" w14:textId="7B17C0DA" w:rsidR="00AF52C6" w:rsidRPr="005E4DDF" w:rsidRDefault="00AF52C6" w:rsidP="00AF52C6">
            <w:pPr>
              <w:pStyle w:val="Prrafodelista"/>
              <w:numPr>
                <w:ilvl w:val="0"/>
                <w:numId w:val="6"/>
              </w:numPr>
              <w:spacing w:line="360" w:lineRule="auto"/>
              <w:jc w:val="both"/>
              <w:rPr>
                <w:rFonts w:ascii="Arial" w:hAnsi="Arial" w:cs="Arial"/>
                <w:sz w:val="24"/>
                <w:szCs w:val="24"/>
              </w:rPr>
            </w:pPr>
            <w:r>
              <w:rPr>
                <w:rFonts w:ascii="Arial" w:hAnsi="Arial" w:cs="Arial"/>
                <w:sz w:val="24"/>
                <w:szCs w:val="24"/>
              </w:rPr>
              <w:t>Desempleado</w:t>
            </w:r>
            <w:r w:rsidR="00AD766C">
              <w:rPr>
                <w:rFonts w:ascii="Arial" w:hAnsi="Arial" w:cs="Arial"/>
                <w:sz w:val="24"/>
                <w:szCs w:val="24"/>
              </w:rPr>
              <w:t>s</w:t>
            </w:r>
            <w:r>
              <w:rPr>
                <w:rFonts w:ascii="Arial" w:hAnsi="Arial" w:cs="Arial"/>
                <w:sz w:val="24"/>
                <w:szCs w:val="24"/>
              </w:rPr>
              <w:t>.</w:t>
            </w:r>
          </w:p>
        </w:tc>
      </w:tr>
    </w:tbl>
    <w:p w14:paraId="416B32D9" w14:textId="77777777" w:rsidR="00AF52C6" w:rsidRDefault="00231556" w:rsidP="00AF52C6">
      <w:pPr>
        <w:spacing w:line="360" w:lineRule="auto"/>
        <w:rPr>
          <w:rFonts w:ascii="Arial" w:hAnsi="Arial" w:cs="Arial"/>
          <w:sz w:val="20"/>
          <w:szCs w:val="20"/>
        </w:rPr>
      </w:pPr>
      <w:r>
        <w:rPr>
          <w:rFonts w:ascii="Arial" w:hAnsi="Arial" w:cs="Arial"/>
          <w:sz w:val="20"/>
          <w:szCs w:val="20"/>
        </w:rPr>
        <w:t>Fuente: elaboración de las auto</w:t>
      </w:r>
      <w:r w:rsidR="003650EC">
        <w:rPr>
          <w:rFonts w:ascii="Arial" w:hAnsi="Arial" w:cs="Arial"/>
          <w:sz w:val="20"/>
          <w:szCs w:val="20"/>
        </w:rPr>
        <w:t>ras.</w:t>
      </w:r>
    </w:p>
    <w:p w14:paraId="488A9329" w14:textId="77777777" w:rsidR="003650EC" w:rsidRDefault="003650EC" w:rsidP="00AF52C6">
      <w:pPr>
        <w:spacing w:line="360" w:lineRule="auto"/>
        <w:rPr>
          <w:rFonts w:ascii="Arial" w:hAnsi="Arial" w:cs="Arial"/>
          <w:sz w:val="24"/>
          <w:szCs w:val="24"/>
        </w:rPr>
      </w:pPr>
      <w:r>
        <w:rPr>
          <w:rFonts w:ascii="Arial" w:hAnsi="Arial" w:cs="Arial"/>
          <w:sz w:val="24"/>
          <w:szCs w:val="24"/>
        </w:rPr>
        <w:t>El desempleo corresponde sólo a una parte de la población económicamente activa y una pequeña parte de la población inactiva.</w:t>
      </w:r>
    </w:p>
    <w:p w14:paraId="073C6E0E" w14:textId="77777777" w:rsidR="003650EC" w:rsidRDefault="003650EC" w:rsidP="00AF52C6">
      <w:pPr>
        <w:spacing w:line="360" w:lineRule="auto"/>
        <w:rPr>
          <w:rFonts w:ascii="Arial" w:hAnsi="Arial" w:cs="Arial"/>
          <w:sz w:val="24"/>
          <w:szCs w:val="24"/>
        </w:rPr>
      </w:pPr>
      <w:r>
        <w:rPr>
          <w:rFonts w:ascii="Arial" w:hAnsi="Arial" w:cs="Arial"/>
          <w:sz w:val="24"/>
          <w:szCs w:val="24"/>
        </w:rPr>
        <w:t>Es por ello que nos dicen que hay tres tipos de desempleo:</w:t>
      </w:r>
    </w:p>
    <w:p w14:paraId="3456C09D" w14:textId="77777777" w:rsidR="003650EC" w:rsidRPr="00546D99" w:rsidRDefault="003650EC" w:rsidP="003650EC">
      <w:pPr>
        <w:pStyle w:val="Prrafodelista"/>
        <w:numPr>
          <w:ilvl w:val="0"/>
          <w:numId w:val="10"/>
        </w:numPr>
        <w:spacing w:line="360" w:lineRule="auto"/>
        <w:rPr>
          <w:rFonts w:ascii="Arial" w:hAnsi="Arial" w:cs="Arial"/>
          <w:sz w:val="20"/>
          <w:szCs w:val="20"/>
        </w:rPr>
      </w:pPr>
      <w:r w:rsidRPr="00546D99">
        <w:rPr>
          <w:rFonts w:ascii="Arial" w:hAnsi="Arial" w:cs="Arial"/>
          <w:sz w:val="20"/>
          <w:szCs w:val="20"/>
        </w:rPr>
        <w:t>El desempleo friccional: se da por un movimiento migratorio o porque las personas cambian de trabajo, durante el tiempo que dura esa rotación las personas se encuentran desempleadas.</w:t>
      </w:r>
    </w:p>
    <w:p w14:paraId="7F282358" w14:textId="77777777" w:rsidR="00546D99" w:rsidRPr="00546D99" w:rsidRDefault="003650EC" w:rsidP="003650EC">
      <w:pPr>
        <w:pStyle w:val="Prrafodelista"/>
        <w:numPr>
          <w:ilvl w:val="0"/>
          <w:numId w:val="10"/>
        </w:numPr>
        <w:spacing w:line="360" w:lineRule="auto"/>
        <w:rPr>
          <w:rFonts w:ascii="Arial" w:hAnsi="Arial" w:cs="Arial"/>
          <w:sz w:val="20"/>
          <w:szCs w:val="20"/>
        </w:rPr>
      </w:pPr>
      <w:r w:rsidRPr="00546D99">
        <w:rPr>
          <w:rFonts w:ascii="Arial" w:hAnsi="Arial" w:cs="Arial"/>
          <w:sz w:val="20"/>
          <w:szCs w:val="20"/>
        </w:rPr>
        <w:t xml:space="preserve">El desempleo estructural; sus cede cuando una economía se encuentra en incapacidad de absorber la oferta de trabajo disponible; es decir, existe un desequilibrio entre la oferta </w:t>
      </w:r>
      <w:r w:rsidR="00546D99" w:rsidRPr="00546D99">
        <w:rPr>
          <w:rFonts w:ascii="Arial" w:hAnsi="Arial" w:cs="Arial"/>
          <w:sz w:val="20"/>
          <w:szCs w:val="20"/>
        </w:rPr>
        <w:t>y la demanda de trabajo.</w:t>
      </w:r>
    </w:p>
    <w:p w14:paraId="41E0DEC8" w14:textId="77777777" w:rsidR="003650EC" w:rsidRPr="00546D99" w:rsidRDefault="00546D99" w:rsidP="003650EC">
      <w:pPr>
        <w:pStyle w:val="Prrafodelista"/>
        <w:numPr>
          <w:ilvl w:val="0"/>
          <w:numId w:val="10"/>
        </w:numPr>
        <w:spacing w:line="360" w:lineRule="auto"/>
        <w:rPr>
          <w:rFonts w:ascii="Arial" w:hAnsi="Arial" w:cs="Arial"/>
          <w:sz w:val="24"/>
          <w:szCs w:val="24"/>
        </w:rPr>
      </w:pPr>
      <w:r w:rsidRPr="00546D99">
        <w:rPr>
          <w:rFonts w:ascii="Arial" w:hAnsi="Arial" w:cs="Arial"/>
          <w:sz w:val="20"/>
          <w:szCs w:val="20"/>
        </w:rPr>
        <w:t>El desempleo cíclico: se genera cuando la demanda global de bienes y servicios se ve reducida y, por consiguiente, la actividad económica también se contrae, muchas veces por efecto de temporada, por ejemplo durante los meses de temporada baja no encuentra personal para centros turísticos (Hernandez y Castillo, 2012: 141).</w:t>
      </w:r>
      <w:r w:rsidR="003650EC" w:rsidRPr="00546D99">
        <w:rPr>
          <w:rFonts w:ascii="Arial" w:hAnsi="Arial" w:cs="Arial"/>
          <w:sz w:val="20"/>
          <w:szCs w:val="20"/>
        </w:rPr>
        <w:t xml:space="preserve">  </w:t>
      </w:r>
    </w:p>
    <w:p w14:paraId="6ACF6337" w14:textId="77777777" w:rsidR="00546D99" w:rsidRDefault="00546D99" w:rsidP="00546D99">
      <w:pPr>
        <w:spacing w:line="360" w:lineRule="auto"/>
        <w:rPr>
          <w:rFonts w:ascii="Arial" w:hAnsi="Arial" w:cs="Arial"/>
          <w:sz w:val="24"/>
          <w:szCs w:val="24"/>
        </w:rPr>
      </w:pPr>
      <w:r>
        <w:rPr>
          <w:rFonts w:ascii="Arial" w:hAnsi="Arial" w:cs="Arial"/>
          <w:sz w:val="24"/>
          <w:szCs w:val="24"/>
        </w:rPr>
        <w:t>Para otras posturas sobre los tipos de desempleo</w:t>
      </w:r>
    </w:p>
    <w:p w14:paraId="311E168A" w14:textId="77777777" w:rsidR="00546D99" w:rsidRPr="00546D99" w:rsidRDefault="00546D99" w:rsidP="00546D99">
      <w:pPr>
        <w:spacing w:line="360" w:lineRule="auto"/>
        <w:ind w:left="708"/>
        <w:rPr>
          <w:rFonts w:ascii="Arial" w:hAnsi="Arial" w:cs="Arial"/>
          <w:sz w:val="20"/>
          <w:szCs w:val="20"/>
        </w:rPr>
      </w:pPr>
      <w:r w:rsidRPr="00546D99">
        <w:rPr>
          <w:rFonts w:ascii="Arial" w:hAnsi="Arial" w:cs="Arial"/>
          <w:sz w:val="20"/>
          <w:szCs w:val="20"/>
        </w:rPr>
        <w:t>Desempleo Friccional</w:t>
      </w:r>
      <w:r>
        <w:rPr>
          <w:rFonts w:ascii="Arial" w:hAnsi="Arial" w:cs="Arial"/>
          <w:sz w:val="20"/>
          <w:szCs w:val="20"/>
        </w:rPr>
        <w:t>:</w:t>
      </w:r>
      <w:r w:rsidRPr="00546D99">
        <w:rPr>
          <w:rFonts w:ascii="Arial" w:hAnsi="Arial" w:cs="Arial"/>
          <w:sz w:val="20"/>
          <w:szCs w:val="20"/>
        </w:rPr>
        <w:t xml:space="preserve"> Movimiento de los individuos por la búsqueda de trabajo o mejores oportunidades laborales.</w:t>
      </w:r>
    </w:p>
    <w:p w14:paraId="6A5372CA" w14:textId="77777777" w:rsidR="00546D99" w:rsidRPr="00546D99" w:rsidRDefault="00546D99" w:rsidP="00546D99">
      <w:pPr>
        <w:ind w:left="708"/>
        <w:rPr>
          <w:rFonts w:ascii="Arial" w:hAnsi="Arial" w:cs="Arial"/>
          <w:sz w:val="20"/>
          <w:szCs w:val="20"/>
        </w:rPr>
      </w:pPr>
      <w:r w:rsidRPr="00546D99">
        <w:rPr>
          <w:rFonts w:ascii="Arial" w:hAnsi="Arial" w:cs="Arial"/>
          <w:sz w:val="20"/>
          <w:szCs w:val="20"/>
        </w:rPr>
        <w:t>Desempleo Estructural</w:t>
      </w:r>
      <w:r>
        <w:rPr>
          <w:rFonts w:ascii="Arial" w:hAnsi="Arial" w:cs="Arial"/>
          <w:sz w:val="20"/>
          <w:szCs w:val="20"/>
        </w:rPr>
        <w:t>:</w:t>
      </w:r>
      <w:r w:rsidRPr="00546D99">
        <w:rPr>
          <w:rFonts w:ascii="Arial" w:hAnsi="Arial" w:cs="Arial"/>
          <w:sz w:val="20"/>
          <w:szCs w:val="20"/>
        </w:rPr>
        <w:t xml:space="preserve"> Se trata de un desajuste entre oferta y demanda, se debe a que las características de los trabajadores no coinciden con los requisitos que pide el empresario. </w:t>
      </w:r>
    </w:p>
    <w:p w14:paraId="1E67943D" w14:textId="77777777" w:rsidR="00546D99" w:rsidRPr="00546D99" w:rsidRDefault="00546D99" w:rsidP="00546D99">
      <w:pPr>
        <w:ind w:left="708"/>
        <w:rPr>
          <w:rFonts w:ascii="Arial" w:hAnsi="Arial" w:cs="Arial"/>
          <w:sz w:val="20"/>
          <w:szCs w:val="20"/>
        </w:rPr>
      </w:pPr>
      <w:r w:rsidRPr="00546D99">
        <w:rPr>
          <w:rFonts w:ascii="Arial" w:hAnsi="Arial" w:cs="Arial"/>
          <w:sz w:val="20"/>
          <w:szCs w:val="20"/>
        </w:rPr>
        <w:t xml:space="preserve">Desempleo Cíclico: Es a causa del ciclo económico. Cuando el Ciclo económico cae, también lo hace la demanda de bienes y servicios, por tanto aumentan los despidos. </w:t>
      </w:r>
    </w:p>
    <w:p w14:paraId="06AEAE5F" w14:textId="77777777" w:rsidR="00546D99" w:rsidRDefault="00546D99" w:rsidP="00546D99">
      <w:pPr>
        <w:ind w:left="708"/>
        <w:rPr>
          <w:rFonts w:ascii="Arial" w:hAnsi="Arial" w:cs="Arial"/>
          <w:sz w:val="20"/>
          <w:szCs w:val="20"/>
        </w:rPr>
      </w:pPr>
      <w:r w:rsidRPr="00546D99">
        <w:rPr>
          <w:rFonts w:ascii="Arial" w:hAnsi="Arial" w:cs="Arial"/>
          <w:sz w:val="20"/>
          <w:szCs w:val="20"/>
        </w:rPr>
        <w:lastRenderedPageBreak/>
        <w:t>Desempleo Estacional:</w:t>
      </w:r>
      <w:r>
        <w:rPr>
          <w:rFonts w:ascii="Arial" w:hAnsi="Arial" w:cs="Arial"/>
          <w:sz w:val="20"/>
          <w:szCs w:val="20"/>
        </w:rPr>
        <w:t xml:space="preserve"> </w:t>
      </w:r>
      <w:r w:rsidRPr="00546D99">
        <w:rPr>
          <w:rFonts w:ascii="Arial" w:hAnsi="Arial" w:cs="Arial"/>
          <w:sz w:val="20"/>
          <w:szCs w:val="20"/>
        </w:rPr>
        <w:t>Producido por la variación de la demanda en ciertas actividades. Ésta</w:t>
      </w:r>
      <w:r>
        <w:rPr>
          <w:rFonts w:ascii="Arial" w:hAnsi="Arial" w:cs="Arial"/>
          <w:sz w:val="20"/>
          <w:szCs w:val="20"/>
        </w:rPr>
        <w:t xml:space="preserve"> depende de la estación del año</w:t>
      </w:r>
      <w:r>
        <w:rPr>
          <w:rStyle w:val="Refdenotaalpie"/>
          <w:rFonts w:ascii="Arial" w:hAnsi="Arial" w:cs="Arial"/>
          <w:sz w:val="20"/>
          <w:szCs w:val="20"/>
        </w:rPr>
        <w:footnoteReference w:id="4"/>
      </w:r>
      <w:r w:rsidR="003C7D7D">
        <w:rPr>
          <w:rFonts w:ascii="Arial" w:hAnsi="Arial" w:cs="Arial"/>
          <w:sz w:val="20"/>
          <w:szCs w:val="20"/>
        </w:rPr>
        <w:t>.</w:t>
      </w:r>
    </w:p>
    <w:p w14:paraId="7C347F84" w14:textId="40F46128" w:rsidR="004A0B2F" w:rsidRDefault="00C83603" w:rsidP="0068531E">
      <w:pPr>
        <w:spacing w:line="360" w:lineRule="auto"/>
        <w:jc w:val="both"/>
        <w:rPr>
          <w:rFonts w:ascii="Arial" w:hAnsi="Arial" w:cs="Arial"/>
          <w:sz w:val="24"/>
          <w:szCs w:val="24"/>
        </w:rPr>
      </w:pPr>
      <w:r>
        <w:rPr>
          <w:rFonts w:ascii="Arial" w:hAnsi="Arial" w:cs="Arial"/>
          <w:sz w:val="24"/>
          <w:szCs w:val="24"/>
        </w:rPr>
        <w:t>Los tipos de desempleo</w:t>
      </w:r>
      <w:r w:rsidR="003407E0">
        <w:rPr>
          <w:rFonts w:ascii="Arial" w:hAnsi="Arial" w:cs="Arial"/>
          <w:sz w:val="24"/>
          <w:szCs w:val="24"/>
        </w:rPr>
        <w:t xml:space="preserve"> se va ca</w:t>
      </w:r>
      <w:r>
        <w:rPr>
          <w:rFonts w:ascii="Arial" w:hAnsi="Arial" w:cs="Arial"/>
          <w:sz w:val="24"/>
          <w:szCs w:val="24"/>
        </w:rPr>
        <w:t>racterizar principalmente</w:t>
      </w:r>
      <w:r w:rsidR="003407E0">
        <w:rPr>
          <w:rFonts w:ascii="Arial" w:hAnsi="Arial" w:cs="Arial"/>
          <w:sz w:val="24"/>
          <w:szCs w:val="24"/>
        </w:rPr>
        <w:t>, por la migración que en M</w:t>
      </w:r>
      <w:r w:rsidR="00C73B17">
        <w:rPr>
          <w:rFonts w:ascii="Arial" w:hAnsi="Arial" w:cs="Arial"/>
          <w:sz w:val="24"/>
          <w:szCs w:val="24"/>
        </w:rPr>
        <w:t>éxico es uno de los principal fenómeno que</w:t>
      </w:r>
      <w:r w:rsidR="00A01299">
        <w:rPr>
          <w:rFonts w:ascii="Arial" w:hAnsi="Arial" w:cs="Arial"/>
          <w:sz w:val="24"/>
          <w:szCs w:val="24"/>
        </w:rPr>
        <w:t xml:space="preserve"> se</w:t>
      </w:r>
      <w:r w:rsidR="00C73B17">
        <w:rPr>
          <w:rFonts w:ascii="Arial" w:hAnsi="Arial" w:cs="Arial"/>
          <w:sz w:val="24"/>
          <w:szCs w:val="24"/>
        </w:rPr>
        <w:t xml:space="preserve"> da en </w:t>
      </w:r>
      <w:r w:rsidR="0038666A">
        <w:rPr>
          <w:rFonts w:ascii="Arial" w:hAnsi="Arial" w:cs="Arial"/>
          <w:sz w:val="24"/>
          <w:szCs w:val="24"/>
        </w:rPr>
        <w:t>la población</w:t>
      </w:r>
      <w:r w:rsidR="00A01299">
        <w:rPr>
          <w:rFonts w:ascii="Arial" w:hAnsi="Arial" w:cs="Arial"/>
          <w:sz w:val="24"/>
          <w:szCs w:val="24"/>
        </w:rPr>
        <w:t xml:space="preserve"> joven</w:t>
      </w:r>
      <w:r w:rsidR="004A0B2F">
        <w:rPr>
          <w:rFonts w:ascii="Arial" w:hAnsi="Arial" w:cs="Arial"/>
          <w:sz w:val="24"/>
          <w:szCs w:val="24"/>
        </w:rPr>
        <w:t xml:space="preserve"> puesto </w:t>
      </w:r>
      <w:r w:rsidR="00C73B17">
        <w:rPr>
          <w:rFonts w:ascii="Arial" w:hAnsi="Arial" w:cs="Arial"/>
          <w:sz w:val="24"/>
          <w:szCs w:val="24"/>
        </w:rPr>
        <w:t xml:space="preserve">que </w:t>
      </w:r>
      <w:r w:rsidR="00A01299">
        <w:rPr>
          <w:rFonts w:ascii="Arial" w:hAnsi="Arial" w:cs="Arial"/>
          <w:sz w:val="24"/>
          <w:szCs w:val="24"/>
        </w:rPr>
        <w:t xml:space="preserve">si no cuentan con un empleo migran </w:t>
      </w:r>
      <w:r w:rsidR="00C73B17">
        <w:rPr>
          <w:rFonts w:ascii="Arial" w:hAnsi="Arial" w:cs="Arial"/>
          <w:sz w:val="24"/>
          <w:szCs w:val="24"/>
        </w:rPr>
        <w:t>hacía los Estados Unidos para mejorar su calidad de vida, otro problema que se caracteriza son los</w:t>
      </w:r>
      <w:r w:rsidR="004A0B2F">
        <w:rPr>
          <w:rFonts w:ascii="Arial" w:hAnsi="Arial" w:cs="Arial"/>
          <w:sz w:val="24"/>
          <w:szCs w:val="24"/>
        </w:rPr>
        <w:t xml:space="preserve"> requisitos que te piden </w:t>
      </w:r>
      <w:r w:rsidR="00C73B17">
        <w:rPr>
          <w:rFonts w:ascii="Arial" w:hAnsi="Arial" w:cs="Arial"/>
          <w:sz w:val="24"/>
          <w:szCs w:val="24"/>
        </w:rPr>
        <w:t>las empresas tanto públicas como privadas para obtener un trabajo</w:t>
      </w:r>
      <w:r w:rsidR="00AD766C">
        <w:rPr>
          <w:rFonts w:ascii="Arial" w:hAnsi="Arial" w:cs="Arial"/>
          <w:sz w:val="24"/>
          <w:szCs w:val="24"/>
        </w:rPr>
        <w:t>.</w:t>
      </w:r>
    </w:p>
    <w:p w14:paraId="4221D152" w14:textId="77777777" w:rsidR="00AD766C" w:rsidRDefault="00AD766C" w:rsidP="0068531E">
      <w:pPr>
        <w:spacing w:line="360" w:lineRule="auto"/>
        <w:jc w:val="both"/>
        <w:rPr>
          <w:rFonts w:ascii="Arial" w:hAnsi="Arial" w:cs="Arial"/>
          <w:sz w:val="24"/>
          <w:szCs w:val="24"/>
        </w:rPr>
      </w:pPr>
    </w:p>
    <w:p w14:paraId="050CF08E" w14:textId="77777777" w:rsidR="004A0B2F" w:rsidRDefault="004A0B2F" w:rsidP="0068531E">
      <w:pPr>
        <w:pStyle w:val="Prrafodelista"/>
        <w:numPr>
          <w:ilvl w:val="2"/>
          <w:numId w:val="1"/>
        </w:numPr>
        <w:spacing w:line="360" w:lineRule="auto"/>
        <w:jc w:val="both"/>
        <w:rPr>
          <w:rFonts w:ascii="Arial" w:hAnsi="Arial" w:cs="Arial"/>
          <w:sz w:val="24"/>
          <w:szCs w:val="24"/>
        </w:rPr>
      </w:pPr>
      <w:r w:rsidRPr="004A0B2F">
        <w:rPr>
          <w:rFonts w:ascii="Arial" w:hAnsi="Arial" w:cs="Arial"/>
          <w:sz w:val="24"/>
          <w:szCs w:val="24"/>
        </w:rPr>
        <w:t>La Población Económicamente Activa (Jóvenes).</w:t>
      </w:r>
    </w:p>
    <w:p w14:paraId="5C7525F7" w14:textId="27F41657" w:rsidR="003C7D7D" w:rsidRDefault="002166B6" w:rsidP="0068531E">
      <w:pPr>
        <w:spacing w:line="360" w:lineRule="auto"/>
        <w:jc w:val="both"/>
        <w:rPr>
          <w:rFonts w:ascii="Arial" w:hAnsi="Arial" w:cs="Arial"/>
          <w:sz w:val="24"/>
          <w:szCs w:val="24"/>
        </w:rPr>
      </w:pPr>
      <w:r w:rsidRPr="00C70B14">
        <w:rPr>
          <w:rFonts w:ascii="Arial" w:hAnsi="Arial" w:cs="Arial"/>
          <w:sz w:val="24"/>
          <w:szCs w:val="24"/>
        </w:rPr>
        <w:t>Esta población está conformada por los ocupados y desocupados ante</w:t>
      </w:r>
      <w:r>
        <w:rPr>
          <w:rFonts w:ascii="Arial" w:hAnsi="Arial" w:cs="Arial"/>
          <w:sz w:val="24"/>
          <w:szCs w:val="24"/>
        </w:rPr>
        <w:t xml:space="preserve"> esta situación  </w:t>
      </w:r>
      <w:r w:rsidR="004A0B2F">
        <w:rPr>
          <w:rFonts w:ascii="Arial" w:hAnsi="Arial" w:cs="Arial"/>
          <w:sz w:val="24"/>
          <w:szCs w:val="24"/>
        </w:rPr>
        <w:t xml:space="preserve">Cuna Pérez, </w:t>
      </w:r>
      <w:r w:rsidR="007A3CDE">
        <w:rPr>
          <w:rFonts w:ascii="Arial" w:hAnsi="Arial" w:cs="Arial"/>
          <w:sz w:val="24"/>
          <w:szCs w:val="24"/>
        </w:rPr>
        <w:t xml:space="preserve">menciona se deben de hacer programas de inserción laboral de los jóvenes excluidos, donde las políticas de juventud se preocupen por la incorporación de los jóvenes al mercado laboral, por ejemplo en el 2005 la mitad de los desempleados en México eran jóvenes, y más del 60% de los que contaban con empleo lo tenían de manera informal, es decir, sin ningún contrato que les generará seguridad social ni prestaciones por ley, </w:t>
      </w:r>
      <w:r w:rsidR="007616AC">
        <w:rPr>
          <w:rFonts w:ascii="Arial" w:hAnsi="Arial" w:cs="Arial"/>
          <w:sz w:val="24"/>
          <w:szCs w:val="24"/>
        </w:rPr>
        <w:t xml:space="preserve">debido a esto los jóvenes </w:t>
      </w:r>
      <w:r w:rsidR="007616AC" w:rsidRPr="00C70B14">
        <w:rPr>
          <w:rFonts w:ascii="Arial" w:hAnsi="Arial" w:cs="Arial"/>
          <w:sz w:val="24"/>
          <w:szCs w:val="24"/>
        </w:rPr>
        <w:t>se mez</w:t>
      </w:r>
      <w:r w:rsidR="007A3CDE" w:rsidRPr="00C70B14">
        <w:rPr>
          <w:rFonts w:ascii="Arial" w:hAnsi="Arial" w:cs="Arial"/>
          <w:sz w:val="24"/>
          <w:szCs w:val="24"/>
        </w:rPr>
        <w:t>clan con</w:t>
      </w:r>
      <w:r w:rsidR="007A3CDE">
        <w:rPr>
          <w:rFonts w:ascii="Arial" w:hAnsi="Arial" w:cs="Arial"/>
          <w:sz w:val="24"/>
          <w:szCs w:val="24"/>
        </w:rPr>
        <w:t xml:space="preserve"> las adicciones de alcohol, tabaco, drogas y poniendo en riesgo su alimentación </w:t>
      </w:r>
      <w:r w:rsidR="0068531E">
        <w:rPr>
          <w:rFonts w:ascii="Arial" w:hAnsi="Arial" w:cs="Arial"/>
          <w:sz w:val="24"/>
          <w:szCs w:val="24"/>
        </w:rPr>
        <w:t>latente de salud pública, así como alterar la seguridad pública.</w:t>
      </w:r>
      <w:r w:rsidR="0068531E">
        <w:rPr>
          <w:rStyle w:val="Refdenotaalpie"/>
          <w:rFonts w:ascii="Arial" w:hAnsi="Arial" w:cs="Arial"/>
          <w:sz w:val="24"/>
          <w:szCs w:val="24"/>
        </w:rPr>
        <w:footnoteReference w:id="5"/>
      </w:r>
      <w:r w:rsidR="007A3CDE">
        <w:rPr>
          <w:rFonts w:ascii="Arial" w:hAnsi="Arial" w:cs="Arial"/>
          <w:sz w:val="24"/>
          <w:szCs w:val="24"/>
        </w:rPr>
        <w:t xml:space="preserve">  </w:t>
      </w:r>
      <w:r w:rsidR="004A0B2F">
        <w:rPr>
          <w:rFonts w:ascii="Arial" w:hAnsi="Arial" w:cs="Arial"/>
          <w:sz w:val="24"/>
          <w:szCs w:val="24"/>
        </w:rPr>
        <w:t xml:space="preserve"> </w:t>
      </w:r>
      <w:r w:rsidR="004A0B2F" w:rsidRPr="004A0B2F">
        <w:rPr>
          <w:rFonts w:ascii="Arial" w:hAnsi="Arial" w:cs="Arial"/>
          <w:sz w:val="24"/>
          <w:szCs w:val="24"/>
        </w:rPr>
        <w:t xml:space="preserve">  </w:t>
      </w:r>
    </w:p>
    <w:p w14:paraId="153E5F48" w14:textId="2CE291E3" w:rsidR="00A52A4C" w:rsidRDefault="00A52A4C" w:rsidP="0068531E">
      <w:pPr>
        <w:spacing w:line="360" w:lineRule="auto"/>
        <w:jc w:val="both"/>
        <w:rPr>
          <w:rFonts w:ascii="Arial" w:hAnsi="Arial" w:cs="Arial"/>
          <w:sz w:val="24"/>
          <w:szCs w:val="24"/>
        </w:rPr>
      </w:pPr>
      <w:r w:rsidRPr="00C70B14">
        <w:rPr>
          <w:rFonts w:ascii="Arial" w:hAnsi="Arial" w:cs="Arial"/>
          <w:sz w:val="24"/>
          <w:szCs w:val="24"/>
        </w:rPr>
        <w:t xml:space="preserve">La población económicamente activa va ser todo individuo que tienen el tiempo de trabajar, tiene edad, </w:t>
      </w:r>
      <w:r w:rsidR="005E5A34" w:rsidRPr="00C70B14">
        <w:rPr>
          <w:rFonts w:ascii="Arial" w:hAnsi="Arial" w:cs="Arial"/>
          <w:sz w:val="24"/>
          <w:szCs w:val="24"/>
        </w:rPr>
        <w:t>tiene</w:t>
      </w:r>
      <w:r w:rsidRPr="00C70B14">
        <w:rPr>
          <w:rFonts w:ascii="Arial" w:hAnsi="Arial" w:cs="Arial"/>
          <w:sz w:val="24"/>
          <w:szCs w:val="24"/>
        </w:rPr>
        <w:t xml:space="preserve"> experiencia </w:t>
      </w:r>
      <w:r w:rsidR="005E5A34" w:rsidRPr="00C70B14">
        <w:rPr>
          <w:rFonts w:ascii="Arial" w:hAnsi="Arial" w:cs="Arial"/>
          <w:sz w:val="24"/>
          <w:szCs w:val="24"/>
        </w:rPr>
        <w:t xml:space="preserve">o no la tiene </w:t>
      </w:r>
      <w:r w:rsidRPr="00C70B14">
        <w:rPr>
          <w:rFonts w:ascii="Arial" w:hAnsi="Arial" w:cs="Arial"/>
          <w:sz w:val="24"/>
          <w:szCs w:val="24"/>
        </w:rPr>
        <w:t>y se encuentre buscando trabajo o tiene trabajo.</w:t>
      </w:r>
    </w:p>
    <w:p w14:paraId="14DA0BE0" w14:textId="1D3C68B7" w:rsidR="00A52A4C" w:rsidRDefault="00A52A4C" w:rsidP="0068531E">
      <w:pPr>
        <w:spacing w:line="360" w:lineRule="auto"/>
        <w:jc w:val="both"/>
        <w:rPr>
          <w:rFonts w:ascii="Arial" w:hAnsi="Arial" w:cs="Arial"/>
          <w:sz w:val="24"/>
          <w:szCs w:val="24"/>
        </w:rPr>
      </w:pPr>
      <w:r>
        <w:rPr>
          <w:rFonts w:ascii="Arial" w:hAnsi="Arial" w:cs="Arial"/>
          <w:sz w:val="24"/>
          <w:szCs w:val="24"/>
        </w:rPr>
        <w:t xml:space="preserve">El empleo juvenil debe partir de las características de la juventud, porque dice Itzel Toledo, que ser joven no implica una edad determinada, ni tampoco se trata de un periodo de vida de las </w:t>
      </w:r>
      <w:r w:rsidR="0038666A">
        <w:rPr>
          <w:rFonts w:ascii="Arial" w:hAnsi="Arial" w:cs="Arial"/>
          <w:sz w:val="24"/>
          <w:szCs w:val="24"/>
        </w:rPr>
        <w:t>personas,</w:t>
      </w:r>
      <w:r>
        <w:rPr>
          <w:rFonts w:ascii="Arial" w:hAnsi="Arial" w:cs="Arial"/>
          <w:sz w:val="24"/>
          <w:szCs w:val="24"/>
        </w:rPr>
        <w:t xml:space="preserve"> sino que tiene que ver con las responsabilidades de cada persona. </w:t>
      </w:r>
    </w:p>
    <w:p w14:paraId="0C064521" w14:textId="77777777" w:rsidR="002B3610" w:rsidRDefault="00A52A4C" w:rsidP="0068531E">
      <w:pPr>
        <w:spacing w:line="360" w:lineRule="auto"/>
        <w:jc w:val="both"/>
        <w:rPr>
          <w:rFonts w:ascii="Arial" w:hAnsi="Arial" w:cs="Arial"/>
          <w:sz w:val="24"/>
          <w:szCs w:val="24"/>
        </w:rPr>
      </w:pPr>
      <w:r>
        <w:rPr>
          <w:rFonts w:ascii="Arial" w:hAnsi="Arial" w:cs="Arial"/>
          <w:sz w:val="24"/>
          <w:szCs w:val="24"/>
        </w:rPr>
        <w:lastRenderedPageBreak/>
        <w:t>Sin embargo</w:t>
      </w:r>
      <w:r w:rsidR="00740BD6">
        <w:rPr>
          <w:rFonts w:ascii="Arial" w:hAnsi="Arial" w:cs="Arial"/>
          <w:sz w:val="24"/>
          <w:szCs w:val="24"/>
        </w:rPr>
        <w:t>,</w:t>
      </w:r>
      <w:r>
        <w:rPr>
          <w:rFonts w:ascii="Arial" w:hAnsi="Arial" w:cs="Arial"/>
          <w:sz w:val="24"/>
          <w:szCs w:val="24"/>
        </w:rPr>
        <w:t xml:space="preserve"> los jóvenes de hoy en día les </w:t>
      </w:r>
      <w:r w:rsidR="002B3610">
        <w:rPr>
          <w:rFonts w:ascii="Arial" w:hAnsi="Arial" w:cs="Arial"/>
          <w:sz w:val="24"/>
          <w:szCs w:val="24"/>
        </w:rPr>
        <w:t>tocan</w:t>
      </w:r>
      <w:r>
        <w:rPr>
          <w:rFonts w:ascii="Arial" w:hAnsi="Arial" w:cs="Arial"/>
          <w:sz w:val="24"/>
          <w:szCs w:val="24"/>
        </w:rPr>
        <w:t xml:space="preserve"> incorporarse </w:t>
      </w:r>
      <w:r w:rsidR="002B3610">
        <w:rPr>
          <w:rFonts w:ascii="Arial" w:hAnsi="Arial" w:cs="Arial"/>
          <w:sz w:val="24"/>
          <w:szCs w:val="24"/>
        </w:rPr>
        <w:t>al,</w:t>
      </w:r>
      <w:r>
        <w:rPr>
          <w:rFonts w:ascii="Arial" w:hAnsi="Arial" w:cs="Arial"/>
          <w:sz w:val="24"/>
          <w:szCs w:val="24"/>
        </w:rPr>
        <w:t xml:space="preserve"> mercado laboral</w:t>
      </w:r>
      <w:r w:rsidR="002B3610">
        <w:rPr>
          <w:rFonts w:ascii="Arial" w:hAnsi="Arial" w:cs="Arial"/>
          <w:sz w:val="24"/>
          <w:szCs w:val="24"/>
        </w:rPr>
        <w:t xml:space="preserve"> cada vez más escaso.</w:t>
      </w:r>
    </w:p>
    <w:p w14:paraId="6796B1AB" w14:textId="77777777" w:rsidR="002B3610" w:rsidRDefault="002B3610" w:rsidP="0068531E">
      <w:pPr>
        <w:spacing w:line="360" w:lineRule="auto"/>
        <w:jc w:val="both"/>
        <w:rPr>
          <w:rFonts w:ascii="Arial" w:hAnsi="Arial" w:cs="Arial"/>
          <w:sz w:val="24"/>
          <w:szCs w:val="24"/>
        </w:rPr>
      </w:pPr>
      <w:r>
        <w:rPr>
          <w:rFonts w:ascii="Arial" w:hAnsi="Arial" w:cs="Arial"/>
          <w:sz w:val="24"/>
          <w:szCs w:val="24"/>
        </w:rPr>
        <w:t>Los jóvenes comúnmente se caracterizan por una edad, una etapa vital, un grupo compuesto por sujetos de tránsito o en procesos de transformación, hacia una condición madura, estable: la adultez.</w:t>
      </w:r>
    </w:p>
    <w:p w14:paraId="1B2ACD2F" w14:textId="77777777" w:rsidR="00284A3D" w:rsidRDefault="002B3610" w:rsidP="0068531E">
      <w:pPr>
        <w:spacing w:line="360" w:lineRule="auto"/>
        <w:jc w:val="both"/>
        <w:rPr>
          <w:rFonts w:ascii="Arial" w:hAnsi="Arial" w:cs="Arial"/>
          <w:sz w:val="24"/>
          <w:szCs w:val="24"/>
        </w:rPr>
      </w:pPr>
      <w:r>
        <w:rPr>
          <w:rFonts w:ascii="Arial" w:hAnsi="Arial" w:cs="Arial"/>
          <w:sz w:val="24"/>
          <w:szCs w:val="24"/>
        </w:rPr>
        <w:t>Itzel Toledo dice que cuando se concibe como una etapa en el ciclo de vida de los individuos</w:t>
      </w:r>
      <w:r w:rsidR="00284A3D">
        <w:rPr>
          <w:rFonts w:ascii="Arial" w:hAnsi="Arial" w:cs="Arial"/>
          <w:sz w:val="24"/>
          <w:szCs w:val="24"/>
        </w:rPr>
        <w:t xml:space="preserve">: </w:t>
      </w:r>
      <w:r>
        <w:rPr>
          <w:rFonts w:ascii="Arial" w:hAnsi="Arial" w:cs="Arial"/>
          <w:sz w:val="24"/>
          <w:szCs w:val="24"/>
        </w:rPr>
        <w:t xml:space="preserve">“la juventud es considerada como aquella fase en la que se atraviesa por cambios biológicos y psicológicos” (Toledo, </w:t>
      </w:r>
      <w:r w:rsidR="00284A3D">
        <w:rPr>
          <w:rFonts w:ascii="Arial" w:hAnsi="Arial" w:cs="Arial"/>
          <w:sz w:val="24"/>
          <w:szCs w:val="24"/>
        </w:rPr>
        <w:t>28), los jóvenes desde un punto de vista son aquellos que se encuentran en un procesos de maduración biológica, que los hace aptos para desarrollar funciones reproductivas del ser humanos.</w:t>
      </w:r>
    </w:p>
    <w:p w14:paraId="540E324E" w14:textId="77777777" w:rsidR="0047349E" w:rsidRDefault="00284A3D" w:rsidP="0068531E">
      <w:pPr>
        <w:spacing w:line="360" w:lineRule="auto"/>
        <w:jc w:val="both"/>
        <w:rPr>
          <w:rFonts w:ascii="Arial" w:hAnsi="Arial" w:cs="Arial"/>
          <w:sz w:val="24"/>
          <w:szCs w:val="24"/>
        </w:rPr>
      </w:pPr>
      <w:r>
        <w:rPr>
          <w:rFonts w:ascii="Arial" w:hAnsi="Arial" w:cs="Arial"/>
          <w:sz w:val="24"/>
          <w:szCs w:val="24"/>
        </w:rPr>
        <w:t xml:space="preserve">La juventud es la etapa en la que el individuo forma su carácter y consolida su identidad, es cuando empieza a desarrollar la maduración psicosocial, rigiéndose </w:t>
      </w:r>
      <w:r w:rsidR="0047349E">
        <w:rPr>
          <w:rFonts w:ascii="Arial" w:hAnsi="Arial" w:cs="Arial"/>
          <w:sz w:val="24"/>
          <w:szCs w:val="24"/>
        </w:rPr>
        <w:t xml:space="preserve">por distintas creencias, normas, valores de su cultura. </w:t>
      </w:r>
    </w:p>
    <w:p w14:paraId="3FACB6F3" w14:textId="77777777" w:rsidR="0047349E" w:rsidRDefault="0047349E" w:rsidP="0068531E">
      <w:pPr>
        <w:spacing w:line="360" w:lineRule="auto"/>
        <w:jc w:val="both"/>
        <w:rPr>
          <w:rFonts w:ascii="Arial" w:hAnsi="Arial" w:cs="Arial"/>
          <w:sz w:val="24"/>
          <w:szCs w:val="24"/>
        </w:rPr>
      </w:pPr>
      <w:r>
        <w:rPr>
          <w:rFonts w:ascii="Arial" w:hAnsi="Arial" w:cs="Arial"/>
          <w:sz w:val="24"/>
          <w:szCs w:val="24"/>
        </w:rPr>
        <w:t>Los roles de los jóvenes según Toledo:</w:t>
      </w:r>
    </w:p>
    <w:p w14:paraId="5FF34F3C" w14:textId="77777777" w:rsidR="0068531E" w:rsidRPr="001A575C" w:rsidRDefault="0047349E" w:rsidP="001A575C">
      <w:pPr>
        <w:spacing w:line="360" w:lineRule="auto"/>
        <w:ind w:left="708"/>
        <w:jc w:val="both"/>
        <w:rPr>
          <w:rFonts w:ascii="Arial" w:hAnsi="Arial" w:cs="Arial"/>
          <w:sz w:val="20"/>
          <w:szCs w:val="20"/>
        </w:rPr>
      </w:pPr>
      <w:r w:rsidRPr="001A575C">
        <w:rPr>
          <w:rFonts w:ascii="Arial" w:hAnsi="Arial" w:cs="Arial"/>
          <w:sz w:val="20"/>
          <w:szCs w:val="20"/>
        </w:rPr>
        <w:t xml:space="preserve">“los jóvenes gozan de suspensiones temporal de obligaciones, mientras que adquieren el conocimiento y la educación necesarios para llevar acabo los roles adultos. La juventud es entonces, </w:t>
      </w:r>
      <w:r w:rsidR="001A575C" w:rsidRPr="001A575C">
        <w:rPr>
          <w:rFonts w:ascii="Arial" w:hAnsi="Arial" w:cs="Arial"/>
          <w:sz w:val="20"/>
          <w:szCs w:val="20"/>
        </w:rPr>
        <w:t>una etapa de preparación para asumir los roles del mundo adulto tales como obtener un empleo y para algunos el matrimonio” (Toledo, 28).</w:t>
      </w:r>
      <w:r w:rsidRPr="001A575C">
        <w:rPr>
          <w:rFonts w:ascii="Arial" w:hAnsi="Arial" w:cs="Arial"/>
          <w:sz w:val="20"/>
          <w:szCs w:val="20"/>
        </w:rPr>
        <w:t xml:space="preserve"> </w:t>
      </w:r>
      <w:r w:rsidR="00284A3D" w:rsidRPr="001A575C">
        <w:rPr>
          <w:rFonts w:ascii="Arial" w:hAnsi="Arial" w:cs="Arial"/>
          <w:sz w:val="20"/>
          <w:szCs w:val="20"/>
        </w:rPr>
        <w:t xml:space="preserve">    </w:t>
      </w:r>
      <w:r w:rsidR="002B3610" w:rsidRPr="001A575C">
        <w:rPr>
          <w:rFonts w:ascii="Arial" w:hAnsi="Arial" w:cs="Arial"/>
          <w:sz w:val="20"/>
          <w:szCs w:val="20"/>
        </w:rPr>
        <w:t xml:space="preserve">   </w:t>
      </w:r>
      <w:r w:rsidR="00A52A4C" w:rsidRPr="001A575C">
        <w:rPr>
          <w:rFonts w:ascii="Arial" w:hAnsi="Arial" w:cs="Arial"/>
          <w:sz w:val="20"/>
          <w:szCs w:val="20"/>
        </w:rPr>
        <w:t xml:space="preserve">     </w:t>
      </w:r>
    </w:p>
    <w:p w14:paraId="14338B2A" w14:textId="77777777" w:rsidR="001A575C" w:rsidRDefault="001A575C" w:rsidP="00FE227C">
      <w:pPr>
        <w:spacing w:line="360" w:lineRule="auto"/>
        <w:jc w:val="both"/>
        <w:rPr>
          <w:rFonts w:ascii="Arial" w:hAnsi="Arial" w:cs="Arial"/>
          <w:sz w:val="24"/>
        </w:rPr>
      </w:pPr>
      <w:r w:rsidRPr="00740BD6">
        <w:rPr>
          <w:rFonts w:ascii="Arial" w:hAnsi="Arial" w:cs="Arial"/>
          <w:sz w:val="24"/>
        </w:rPr>
        <w:t>Los jóvenes adquieren conocimientos en tres sentidos, uno la hacen a través del hogar donde adquieren los valores, normas, tradiciones y cultura, la educación que se hace adquiere en las escuelas y las del mundo competitivo.</w:t>
      </w:r>
    </w:p>
    <w:p w14:paraId="3FC2D318" w14:textId="77777777" w:rsidR="00D87B78" w:rsidRPr="00C70B14" w:rsidRDefault="001E2F6C" w:rsidP="00FE227C">
      <w:pPr>
        <w:spacing w:line="360" w:lineRule="auto"/>
        <w:jc w:val="both"/>
        <w:rPr>
          <w:rFonts w:ascii="Arial" w:hAnsi="Arial" w:cs="Arial"/>
          <w:sz w:val="24"/>
        </w:rPr>
      </w:pPr>
      <w:r w:rsidRPr="00C70B14">
        <w:rPr>
          <w:rFonts w:ascii="Arial" w:hAnsi="Arial" w:cs="Arial"/>
          <w:sz w:val="24"/>
        </w:rPr>
        <w:t>Para el pres</w:t>
      </w:r>
      <w:r w:rsidR="00D87B78" w:rsidRPr="00C70B14">
        <w:rPr>
          <w:rFonts w:ascii="Arial" w:hAnsi="Arial" w:cs="Arial"/>
          <w:sz w:val="24"/>
        </w:rPr>
        <w:t>ente trabajo la PEA son aquellos</w:t>
      </w:r>
      <w:r w:rsidRPr="00C70B14">
        <w:rPr>
          <w:rFonts w:ascii="Arial" w:hAnsi="Arial" w:cs="Arial"/>
          <w:sz w:val="24"/>
        </w:rPr>
        <w:t xml:space="preserve"> jóvenes </w:t>
      </w:r>
      <w:r w:rsidR="00D87B78" w:rsidRPr="00C70B14">
        <w:rPr>
          <w:rFonts w:ascii="Arial" w:hAnsi="Arial" w:cs="Arial"/>
          <w:sz w:val="24"/>
        </w:rPr>
        <w:t>que se encuentran en un rango de 12 a los 29</w:t>
      </w:r>
      <w:r w:rsidRPr="00C70B14">
        <w:rPr>
          <w:rFonts w:ascii="Arial" w:hAnsi="Arial" w:cs="Arial"/>
          <w:sz w:val="24"/>
        </w:rPr>
        <w:t xml:space="preserve"> años</w:t>
      </w:r>
      <w:r w:rsidR="00D87B78" w:rsidRPr="00C70B14">
        <w:rPr>
          <w:rFonts w:ascii="Arial" w:hAnsi="Arial" w:cs="Arial"/>
          <w:sz w:val="24"/>
        </w:rPr>
        <w:t>, sin embargo, es importante precisar que los jóvenes son considerados de los 14 a los 29 años y la PEA es empezar de los 12.</w:t>
      </w:r>
    </w:p>
    <w:p w14:paraId="6230A316" w14:textId="302920C1" w:rsidR="007A0FFE" w:rsidRDefault="007A0FFE" w:rsidP="00FE227C">
      <w:pPr>
        <w:spacing w:line="360" w:lineRule="auto"/>
        <w:jc w:val="both"/>
        <w:rPr>
          <w:rFonts w:ascii="Arial" w:hAnsi="Arial" w:cs="Arial"/>
          <w:sz w:val="24"/>
        </w:rPr>
      </w:pPr>
      <w:r w:rsidRPr="00C70B14">
        <w:rPr>
          <w:rFonts w:ascii="Arial" w:hAnsi="Arial" w:cs="Arial"/>
          <w:sz w:val="24"/>
        </w:rPr>
        <w:t>Una definición</w:t>
      </w:r>
      <w:r w:rsidR="001E2F6C" w:rsidRPr="00C70B14">
        <w:rPr>
          <w:rFonts w:ascii="Arial" w:hAnsi="Arial" w:cs="Arial"/>
          <w:sz w:val="24"/>
        </w:rPr>
        <w:t xml:space="preserve"> que arroja la En</w:t>
      </w:r>
      <w:r w:rsidRPr="00C70B14">
        <w:rPr>
          <w:rFonts w:ascii="Arial" w:hAnsi="Arial" w:cs="Arial"/>
          <w:sz w:val="24"/>
        </w:rPr>
        <w:t xml:space="preserve">cuesta Nacional de Empleo </w:t>
      </w:r>
      <w:r w:rsidR="001E2F6C" w:rsidRPr="00C70B14">
        <w:rPr>
          <w:rFonts w:ascii="Arial" w:hAnsi="Arial" w:cs="Arial"/>
          <w:sz w:val="24"/>
        </w:rPr>
        <w:t>sobre la PEA</w:t>
      </w:r>
      <w:r w:rsidRPr="00C70B14">
        <w:rPr>
          <w:rFonts w:ascii="Arial" w:hAnsi="Arial" w:cs="Arial"/>
          <w:sz w:val="24"/>
        </w:rPr>
        <w:t xml:space="preserve"> especifica que</w:t>
      </w:r>
      <w:r w:rsidR="001E2F6C" w:rsidRPr="00C70B14">
        <w:rPr>
          <w:rFonts w:ascii="Arial" w:hAnsi="Arial" w:cs="Arial"/>
          <w:sz w:val="24"/>
        </w:rPr>
        <w:t xml:space="preserve"> </w:t>
      </w:r>
      <w:r w:rsidRPr="00C70B14">
        <w:rPr>
          <w:rFonts w:ascii="Arial" w:hAnsi="Arial" w:cs="Arial"/>
          <w:sz w:val="24"/>
        </w:rPr>
        <w:t xml:space="preserve">“es la población </w:t>
      </w:r>
      <w:r w:rsidR="001E2F6C" w:rsidRPr="00C70B14">
        <w:rPr>
          <w:rFonts w:ascii="Arial" w:hAnsi="Arial" w:cs="Arial"/>
          <w:sz w:val="24"/>
        </w:rPr>
        <w:t>de 12 años y más que realizo algún tipo de actividad económica como ocupada o que intento activamente hacerlo”</w:t>
      </w:r>
      <w:r w:rsidRPr="00C70B14">
        <w:rPr>
          <w:rFonts w:ascii="Arial" w:hAnsi="Arial" w:cs="Arial"/>
          <w:sz w:val="24"/>
        </w:rPr>
        <w:t xml:space="preserve"> (ENE</w:t>
      </w:r>
      <w:r w:rsidR="00456C0C" w:rsidRPr="00C70B14">
        <w:rPr>
          <w:rFonts w:ascii="Arial" w:hAnsi="Arial" w:cs="Arial"/>
          <w:sz w:val="24"/>
        </w:rPr>
        <w:t>, 1987-1995).</w:t>
      </w:r>
    </w:p>
    <w:p w14:paraId="7EED7A33" w14:textId="6CC1CABA" w:rsidR="007B32BA" w:rsidRDefault="007A0FFE" w:rsidP="00FE227C">
      <w:pPr>
        <w:spacing w:line="360" w:lineRule="auto"/>
        <w:jc w:val="both"/>
        <w:rPr>
          <w:rFonts w:ascii="Arial" w:hAnsi="Arial" w:cs="Arial"/>
          <w:sz w:val="24"/>
        </w:rPr>
      </w:pPr>
      <w:r>
        <w:rPr>
          <w:rFonts w:ascii="Arial" w:hAnsi="Arial" w:cs="Arial"/>
          <w:sz w:val="24"/>
        </w:rPr>
        <w:lastRenderedPageBreak/>
        <w:t xml:space="preserve">En la definición anterior la población económicamente </w:t>
      </w:r>
      <w:r w:rsidR="007B32BA">
        <w:rPr>
          <w:rFonts w:ascii="Arial" w:hAnsi="Arial" w:cs="Arial"/>
          <w:sz w:val="24"/>
        </w:rPr>
        <w:t>activa es la población</w:t>
      </w:r>
      <w:r>
        <w:rPr>
          <w:rFonts w:ascii="Arial" w:hAnsi="Arial" w:cs="Arial"/>
          <w:sz w:val="24"/>
        </w:rPr>
        <w:t xml:space="preserve"> que cuentan con la edad de 12 años en adelante</w:t>
      </w:r>
      <w:r w:rsidR="007B32BA">
        <w:rPr>
          <w:rFonts w:ascii="Arial" w:hAnsi="Arial" w:cs="Arial"/>
          <w:sz w:val="24"/>
        </w:rPr>
        <w:t xml:space="preserve"> que se encuentra realizando una actividad </w:t>
      </w:r>
      <w:r w:rsidR="0038666A">
        <w:rPr>
          <w:rFonts w:ascii="Arial" w:hAnsi="Arial" w:cs="Arial"/>
          <w:sz w:val="24"/>
        </w:rPr>
        <w:t>económica,</w:t>
      </w:r>
      <w:r w:rsidR="007B32BA">
        <w:rPr>
          <w:rFonts w:ascii="Arial" w:hAnsi="Arial" w:cs="Arial"/>
          <w:sz w:val="24"/>
        </w:rPr>
        <w:t xml:space="preserve"> es decir, que se encuentra en un empleo formal o informal, permanente o por temporada o incluso por horas que desarrollan actividades que requieren de un esfuerzo físico o intelectual pero que a cambio reciben un sueldo bien o mal pagado. </w:t>
      </w:r>
    </w:p>
    <w:p w14:paraId="0B037BB9" w14:textId="1E7BC828" w:rsidR="005E5A34" w:rsidRDefault="007B32BA" w:rsidP="00FE227C">
      <w:pPr>
        <w:spacing w:line="360" w:lineRule="auto"/>
        <w:jc w:val="both"/>
        <w:rPr>
          <w:rFonts w:ascii="Arial" w:hAnsi="Arial" w:cs="Arial"/>
          <w:sz w:val="24"/>
        </w:rPr>
      </w:pPr>
      <w:r>
        <w:rPr>
          <w:rFonts w:ascii="Arial" w:hAnsi="Arial" w:cs="Arial"/>
          <w:sz w:val="24"/>
        </w:rPr>
        <w:t>Pero de igual manera la población económicamente activa es aquella que se encuentra busca</w:t>
      </w:r>
      <w:r w:rsidR="000156F6">
        <w:rPr>
          <w:rFonts w:ascii="Arial" w:hAnsi="Arial" w:cs="Arial"/>
          <w:sz w:val="24"/>
        </w:rPr>
        <w:t xml:space="preserve">ndo un </w:t>
      </w:r>
      <w:r w:rsidR="0038666A">
        <w:rPr>
          <w:rFonts w:ascii="Arial" w:hAnsi="Arial" w:cs="Arial"/>
          <w:sz w:val="24"/>
        </w:rPr>
        <w:t>trabajo,</w:t>
      </w:r>
      <w:r w:rsidR="000156F6">
        <w:rPr>
          <w:rFonts w:ascii="Arial" w:hAnsi="Arial" w:cs="Arial"/>
          <w:sz w:val="24"/>
        </w:rPr>
        <w:t xml:space="preserve"> pero no logra insertarse en alguna actividad económica.</w:t>
      </w:r>
      <w:r w:rsidR="00815D63">
        <w:rPr>
          <w:rFonts w:ascii="Arial" w:hAnsi="Arial" w:cs="Arial"/>
          <w:sz w:val="24"/>
        </w:rPr>
        <w:t xml:space="preserve">  Es donde se da el fenómeno del </w:t>
      </w:r>
      <w:r w:rsidR="00FF2D73">
        <w:rPr>
          <w:rFonts w:ascii="Arial" w:hAnsi="Arial" w:cs="Arial"/>
          <w:sz w:val="24"/>
        </w:rPr>
        <w:t>desempleo.</w:t>
      </w:r>
      <w:r w:rsidR="000156F6">
        <w:rPr>
          <w:rFonts w:ascii="Arial" w:hAnsi="Arial" w:cs="Arial"/>
          <w:sz w:val="24"/>
        </w:rPr>
        <w:t xml:space="preserve"> Es por ello que en algunos conceptos de Joven se retoma la edad de 12 años en adelante como lo veremos en el capítulo 2.  </w:t>
      </w:r>
      <w:r>
        <w:rPr>
          <w:rFonts w:ascii="Arial" w:hAnsi="Arial" w:cs="Arial"/>
          <w:sz w:val="24"/>
        </w:rPr>
        <w:t xml:space="preserve">  </w:t>
      </w:r>
    </w:p>
    <w:p w14:paraId="7775F65A" w14:textId="1FAE1BE9" w:rsidR="001E2F6C" w:rsidRDefault="007A0FFE" w:rsidP="00FE227C">
      <w:pPr>
        <w:spacing w:line="360" w:lineRule="auto"/>
        <w:jc w:val="both"/>
        <w:rPr>
          <w:rFonts w:ascii="Arial" w:hAnsi="Arial" w:cs="Arial"/>
          <w:sz w:val="24"/>
        </w:rPr>
      </w:pPr>
      <w:r>
        <w:rPr>
          <w:rFonts w:ascii="Arial" w:hAnsi="Arial" w:cs="Arial"/>
          <w:sz w:val="24"/>
        </w:rPr>
        <w:t xml:space="preserve">  </w:t>
      </w:r>
      <w:r w:rsidR="001E2F6C">
        <w:rPr>
          <w:rFonts w:ascii="Arial" w:hAnsi="Arial" w:cs="Arial"/>
          <w:sz w:val="24"/>
        </w:rPr>
        <w:t xml:space="preserve"> </w:t>
      </w:r>
    </w:p>
    <w:p w14:paraId="57940DC2" w14:textId="77777777" w:rsidR="00DB4411" w:rsidRPr="00740BD6" w:rsidRDefault="00DB4411" w:rsidP="00FE227C">
      <w:pPr>
        <w:spacing w:line="360" w:lineRule="auto"/>
        <w:jc w:val="both"/>
        <w:rPr>
          <w:rFonts w:ascii="Arial" w:hAnsi="Arial" w:cs="Arial"/>
          <w:sz w:val="24"/>
        </w:rPr>
      </w:pPr>
    </w:p>
    <w:p w14:paraId="0378D668" w14:textId="77777777" w:rsidR="000156F6" w:rsidRDefault="001A575C" w:rsidP="000156F6">
      <w:pPr>
        <w:pStyle w:val="Prrafodelista"/>
        <w:numPr>
          <w:ilvl w:val="2"/>
          <w:numId w:val="1"/>
        </w:numPr>
        <w:spacing w:line="360" w:lineRule="auto"/>
        <w:jc w:val="both"/>
        <w:rPr>
          <w:rFonts w:ascii="Arial" w:hAnsi="Arial" w:cs="Arial"/>
          <w:sz w:val="24"/>
          <w:szCs w:val="24"/>
        </w:rPr>
      </w:pPr>
      <w:r w:rsidRPr="000156F6">
        <w:rPr>
          <w:rFonts w:ascii="Arial" w:hAnsi="Arial" w:cs="Arial"/>
          <w:sz w:val="24"/>
          <w:szCs w:val="24"/>
        </w:rPr>
        <w:t>Población Ec</w:t>
      </w:r>
      <w:r w:rsidR="0052453D">
        <w:rPr>
          <w:rFonts w:ascii="Arial" w:hAnsi="Arial" w:cs="Arial"/>
          <w:sz w:val="24"/>
          <w:szCs w:val="24"/>
        </w:rPr>
        <w:t>onómicamente Inactiva</w:t>
      </w:r>
      <w:r w:rsidRPr="000156F6">
        <w:rPr>
          <w:rFonts w:ascii="Arial" w:hAnsi="Arial" w:cs="Arial"/>
          <w:sz w:val="24"/>
          <w:szCs w:val="24"/>
        </w:rPr>
        <w:t xml:space="preserve">  </w:t>
      </w:r>
    </w:p>
    <w:p w14:paraId="4DC6030F" w14:textId="77777777" w:rsidR="00E40C23" w:rsidRDefault="0052453D" w:rsidP="000156F6">
      <w:pPr>
        <w:spacing w:line="360" w:lineRule="auto"/>
        <w:jc w:val="both"/>
        <w:rPr>
          <w:rFonts w:ascii="Arial" w:hAnsi="Arial" w:cs="Arial"/>
          <w:sz w:val="24"/>
          <w:szCs w:val="24"/>
        </w:rPr>
      </w:pPr>
      <w:r>
        <w:rPr>
          <w:rFonts w:ascii="Arial" w:hAnsi="Arial" w:cs="Arial"/>
          <w:sz w:val="24"/>
          <w:szCs w:val="24"/>
        </w:rPr>
        <w:t>La población económicamente inactiva es la población comprendida de 12 años en adelante que se caracteriza por tres cuestiones, los que no quieren trabajar, los que no pueden trabajar y los que estud</w:t>
      </w:r>
      <w:r w:rsidR="00766F8C">
        <w:rPr>
          <w:rFonts w:ascii="Arial" w:hAnsi="Arial" w:cs="Arial"/>
          <w:sz w:val="24"/>
          <w:szCs w:val="24"/>
        </w:rPr>
        <w:t xml:space="preserve">ian. Los que no pueden trabajar son considerados como las personas que ya están en la etapa de la vejez y a las personas con problemas de salud como lo son los discapacitados, los que no quieren trabajar son aquellos que ya se aburrieron de seguir buscando empleo </w:t>
      </w:r>
      <w:r w:rsidR="00E40C23">
        <w:rPr>
          <w:rFonts w:ascii="Arial" w:hAnsi="Arial" w:cs="Arial"/>
          <w:sz w:val="24"/>
          <w:szCs w:val="24"/>
        </w:rPr>
        <w:t>y prefieren realizar diversas actividades que les permita obtener un ingreso económico, el último son los niños y jóvenes que estudian.</w:t>
      </w:r>
    </w:p>
    <w:p w14:paraId="407047E4" w14:textId="77777777" w:rsidR="00663618" w:rsidRDefault="00E40C23" w:rsidP="000156F6">
      <w:pPr>
        <w:spacing w:line="360" w:lineRule="auto"/>
        <w:jc w:val="both"/>
        <w:rPr>
          <w:rFonts w:ascii="Arial" w:hAnsi="Arial" w:cs="Arial"/>
          <w:sz w:val="24"/>
          <w:szCs w:val="24"/>
        </w:rPr>
      </w:pPr>
      <w:r>
        <w:rPr>
          <w:rFonts w:ascii="Arial" w:hAnsi="Arial" w:cs="Arial"/>
          <w:sz w:val="24"/>
          <w:szCs w:val="24"/>
        </w:rPr>
        <w:t>D</w:t>
      </w:r>
      <w:r w:rsidR="00766F8C">
        <w:rPr>
          <w:rFonts w:ascii="Arial" w:hAnsi="Arial" w:cs="Arial"/>
          <w:sz w:val="24"/>
          <w:szCs w:val="24"/>
        </w:rPr>
        <w:t>e aquí se desprende un concepto denominado los NINI´S,</w:t>
      </w:r>
      <w:r>
        <w:rPr>
          <w:rFonts w:ascii="Arial" w:hAnsi="Arial" w:cs="Arial"/>
          <w:sz w:val="24"/>
          <w:szCs w:val="24"/>
        </w:rPr>
        <w:t xml:space="preserve"> mejor conocido como los que ni estudian y ni trabajan donde existe una estrecha relación entre la deserción escolar de los jóvenes y la desocupación laboral</w:t>
      </w:r>
      <w:r w:rsidR="00751E87">
        <w:rPr>
          <w:rFonts w:ascii="Arial" w:hAnsi="Arial" w:cs="Arial"/>
          <w:sz w:val="24"/>
          <w:szCs w:val="24"/>
        </w:rPr>
        <w:t xml:space="preserve">. Ambos fenómenos asumen que estos </w:t>
      </w:r>
      <w:r w:rsidR="00663618">
        <w:rPr>
          <w:rFonts w:ascii="Arial" w:hAnsi="Arial" w:cs="Arial"/>
          <w:sz w:val="24"/>
          <w:szCs w:val="24"/>
        </w:rPr>
        <w:t>jóvenes realmente no tienen na mejor que hacer con su tiempo, que son simplemente un cuerpo disponible de reclutamiento por parte de los grupos del crimen organizado.</w:t>
      </w:r>
    </w:p>
    <w:p w14:paraId="2E82CFD2" w14:textId="77777777" w:rsidR="00430C3F" w:rsidRDefault="00663618" w:rsidP="000156F6">
      <w:pPr>
        <w:spacing w:line="360" w:lineRule="auto"/>
        <w:jc w:val="both"/>
        <w:rPr>
          <w:rFonts w:ascii="Arial" w:hAnsi="Arial" w:cs="Arial"/>
          <w:sz w:val="24"/>
          <w:szCs w:val="24"/>
        </w:rPr>
      </w:pPr>
      <w:r>
        <w:rPr>
          <w:rFonts w:ascii="Arial" w:hAnsi="Arial" w:cs="Arial"/>
          <w:sz w:val="24"/>
          <w:szCs w:val="24"/>
        </w:rPr>
        <w:t>Algunas definiciones de la población económicamente inacti</w:t>
      </w:r>
      <w:r w:rsidR="00F52CAB">
        <w:rPr>
          <w:rFonts w:ascii="Arial" w:hAnsi="Arial" w:cs="Arial"/>
          <w:sz w:val="24"/>
          <w:szCs w:val="24"/>
        </w:rPr>
        <w:t>va que arroja INGI y la ENOE</w:t>
      </w:r>
      <w:r w:rsidR="00430C3F">
        <w:rPr>
          <w:rFonts w:ascii="Arial" w:hAnsi="Arial" w:cs="Arial"/>
          <w:sz w:val="24"/>
          <w:szCs w:val="24"/>
        </w:rPr>
        <w:t xml:space="preserve"> donde dicen:</w:t>
      </w:r>
    </w:p>
    <w:p w14:paraId="6B6B6488" w14:textId="77777777" w:rsidR="00430C3F" w:rsidRPr="005E0F4B" w:rsidRDefault="00430C3F" w:rsidP="00430C3F">
      <w:pPr>
        <w:spacing w:line="360" w:lineRule="auto"/>
        <w:ind w:left="708"/>
        <w:jc w:val="both"/>
        <w:rPr>
          <w:rFonts w:ascii="Arial" w:hAnsi="Arial" w:cs="Arial"/>
          <w:sz w:val="20"/>
          <w:szCs w:val="20"/>
        </w:rPr>
      </w:pPr>
      <w:r w:rsidRPr="005E0F4B">
        <w:rPr>
          <w:rFonts w:ascii="Arial" w:hAnsi="Arial" w:cs="Arial"/>
          <w:sz w:val="20"/>
          <w:szCs w:val="20"/>
        </w:rPr>
        <w:lastRenderedPageBreak/>
        <w:t>Conjunto de personas que no tienen trabajo ni lo buscan activamente. Puede subdividirse en inactivos marginales e inactivos típicos según estén dispuestos o no a trabajar.</w:t>
      </w:r>
    </w:p>
    <w:p w14:paraId="11FCACEC" w14:textId="77777777" w:rsidR="00430C3F" w:rsidRPr="005E0F4B" w:rsidRDefault="00430C3F" w:rsidP="00430C3F">
      <w:pPr>
        <w:spacing w:line="360" w:lineRule="auto"/>
        <w:ind w:left="708"/>
        <w:jc w:val="both"/>
        <w:rPr>
          <w:rFonts w:ascii="Arial" w:hAnsi="Arial" w:cs="Arial"/>
          <w:sz w:val="20"/>
          <w:szCs w:val="20"/>
        </w:rPr>
      </w:pPr>
      <w:r w:rsidRPr="005E0F4B">
        <w:rPr>
          <w:rFonts w:ascii="Arial" w:hAnsi="Arial" w:cs="Arial"/>
          <w:sz w:val="20"/>
          <w:szCs w:val="20"/>
        </w:rPr>
        <w:t>Personas de 12 y más años de edad que en la semana de referencia buscaron trabajo porque no estaban vinculadas a una actividad económica o trabajo.</w:t>
      </w:r>
    </w:p>
    <w:p w14:paraId="2582826C" w14:textId="77777777" w:rsidR="00430C3F" w:rsidRPr="005E0F4B" w:rsidRDefault="00430C3F" w:rsidP="00430C3F">
      <w:pPr>
        <w:spacing w:line="360" w:lineRule="auto"/>
        <w:ind w:left="708"/>
        <w:jc w:val="both"/>
        <w:rPr>
          <w:rFonts w:ascii="Arial" w:hAnsi="Arial" w:cs="Arial"/>
          <w:sz w:val="20"/>
          <w:szCs w:val="20"/>
        </w:rPr>
      </w:pPr>
      <w:r w:rsidRPr="005E0F4B">
        <w:rPr>
          <w:rFonts w:ascii="Arial" w:hAnsi="Arial" w:cs="Arial"/>
          <w:sz w:val="20"/>
          <w:szCs w:val="20"/>
        </w:rPr>
        <w:t>Personas de 12 y más años de edad que en la semana de referencia trabajaron en su propio negocio, empresa, establecimiento o predio agrícola. Incluye a las personas que trabajaron sin pago en el negocio o predio familiar o no familiar</w:t>
      </w:r>
    </w:p>
    <w:p w14:paraId="1AD234EA" w14:textId="77777777" w:rsidR="00430C3F" w:rsidRDefault="00430C3F" w:rsidP="00430C3F">
      <w:pPr>
        <w:spacing w:line="360" w:lineRule="auto"/>
        <w:ind w:left="708"/>
        <w:jc w:val="both"/>
        <w:rPr>
          <w:rFonts w:ascii="Arial" w:hAnsi="Arial" w:cs="Arial"/>
          <w:sz w:val="20"/>
          <w:szCs w:val="20"/>
        </w:rPr>
      </w:pPr>
      <w:r w:rsidRPr="005E0F4B">
        <w:rPr>
          <w:rFonts w:ascii="Arial" w:hAnsi="Arial" w:cs="Arial"/>
          <w:sz w:val="20"/>
          <w:szCs w:val="20"/>
        </w:rPr>
        <w:t>Personas de 12 y más años de edad que en la semana de referencia únicamente realizaron actividades no económicas y no buscaron trabajo.</w:t>
      </w:r>
    </w:p>
    <w:p w14:paraId="0D44BA05" w14:textId="77777777" w:rsidR="00430C3F" w:rsidRDefault="00EF4DBE" w:rsidP="000156F6">
      <w:pPr>
        <w:spacing w:line="360" w:lineRule="auto"/>
        <w:jc w:val="both"/>
        <w:rPr>
          <w:rFonts w:ascii="Arial" w:hAnsi="Arial" w:cs="Arial"/>
          <w:sz w:val="24"/>
          <w:szCs w:val="24"/>
        </w:rPr>
      </w:pPr>
      <w:r>
        <w:rPr>
          <w:rFonts w:ascii="Arial" w:hAnsi="Arial" w:cs="Arial"/>
          <w:sz w:val="24"/>
          <w:szCs w:val="24"/>
        </w:rPr>
        <w:t>Con estas definiciones se sustenta que es el grupo de personas comprendida entre los 12 años y más que realizan un trabajo en negocios de los familiares, pero que no cuentan con empleo seguro, o personas que por ningún lado encuentran empleo y las demás personas que estudian que ya se mencionaron.</w:t>
      </w:r>
    </w:p>
    <w:p w14:paraId="20A11075" w14:textId="74CC5B4B" w:rsidR="00086124" w:rsidRDefault="00EF4DBE" w:rsidP="000156F6">
      <w:pPr>
        <w:spacing w:line="360" w:lineRule="auto"/>
        <w:jc w:val="both"/>
        <w:rPr>
          <w:rFonts w:ascii="Arial" w:hAnsi="Arial" w:cs="Arial"/>
          <w:sz w:val="24"/>
          <w:szCs w:val="24"/>
        </w:rPr>
      </w:pPr>
      <w:r>
        <w:rPr>
          <w:rFonts w:ascii="Arial" w:hAnsi="Arial" w:cs="Arial"/>
          <w:sz w:val="24"/>
          <w:szCs w:val="24"/>
        </w:rPr>
        <w:t>El objetivo es distinguir la población económicamente activa y a la población económicamente inactiva</w:t>
      </w:r>
      <w:r w:rsidR="00467641">
        <w:rPr>
          <w:rFonts w:ascii="Arial" w:hAnsi="Arial" w:cs="Arial"/>
          <w:sz w:val="24"/>
          <w:szCs w:val="24"/>
        </w:rPr>
        <w:t xml:space="preserve"> que son cosas distintas pero que a su vez van ligadas, para el presente trabajo el objeto de estudio es el empleo y desempleo que es la división de la población económicamente activa, sin embargo, </w:t>
      </w:r>
      <w:r w:rsidR="0038666A">
        <w:rPr>
          <w:rFonts w:ascii="Arial" w:hAnsi="Arial" w:cs="Arial"/>
          <w:sz w:val="24"/>
          <w:szCs w:val="24"/>
        </w:rPr>
        <w:t>el alto nivel de delincuencia se explica</w:t>
      </w:r>
      <w:r w:rsidR="00467641">
        <w:rPr>
          <w:rFonts w:ascii="Arial" w:hAnsi="Arial" w:cs="Arial"/>
          <w:sz w:val="24"/>
          <w:szCs w:val="24"/>
        </w:rPr>
        <w:t xml:space="preserve"> con la población económicamente </w:t>
      </w:r>
      <w:r w:rsidR="00086124">
        <w:rPr>
          <w:rFonts w:ascii="Arial" w:hAnsi="Arial" w:cs="Arial"/>
          <w:sz w:val="24"/>
          <w:szCs w:val="24"/>
        </w:rPr>
        <w:t>inactiva.</w:t>
      </w:r>
    </w:p>
    <w:p w14:paraId="26681E58" w14:textId="77777777" w:rsidR="00AD766C" w:rsidRDefault="00AD766C" w:rsidP="000156F6">
      <w:pPr>
        <w:spacing w:line="360" w:lineRule="auto"/>
        <w:jc w:val="both"/>
        <w:rPr>
          <w:rFonts w:ascii="Arial" w:hAnsi="Arial" w:cs="Arial"/>
          <w:sz w:val="24"/>
          <w:szCs w:val="24"/>
        </w:rPr>
      </w:pPr>
    </w:p>
    <w:p w14:paraId="5E012CA6" w14:textId="77777777" w:rsidR="00086124" w:rsidRPr="00086124" w:rsidRDefault="00F03BC7" w:rsidP="00086124">
      <w:pPr>
        <w:pStyle w:val="Prrafodelista"/>
        <w:numPr>
          <w:ilvl w:val="1"/>
          <w:numId w:val="1"/>
        </w:numPr>
        <w:spacing w:line="360" w:lineRule="auto"/>
        <w:jc w:val="both"/>
        <w:rPr>
          <w:rFonts w:ascii="Arial" w:hAnsi="Arial" w:cs="Arial"/>
          <w:sz w:val="24"/>
          <w:szCs w:val="24"/>
        </w:rPr>
      </w:pPr>
      <w:r w:rsidRPr="00086124">
        <w:rPr>
          <w:rFonts w:ascii="Arial" w:hAnsi="Arial" w:cs="Arial"/>
          <w:sz w:val="24"/>
          <w:szCs w:val="24"/>
        </w:rPr>
        <w:t>Marco Jurídico (Ley del Trabajo).</w:t>
      </w:r>
    </w:p>
    <w:p w14:paraId="6E1AB578" w14:textId="38ECDD9D" w:rsidR="00086124" w:rsidRDefault="00086124" w:rsidP="00086124">
      <w:pPr>
        <w:spacing w:line="360" w:lineRule="auto"/>
        <w:jc w:val="both"/>
        <w:rPr>
          <w:rFonts w:ascii="Arial" w:hAnsi="Arial" w:cs="Arial"/>
          <w:sz w:val="24"/>
          <w:szCs w:val="24"/>
        </w:rPr>
      </w:pPr>
      <w:r>
        <w:rPr>
          <w:rFonts w:ascii="Arial" w:hAnsi="Arial" w:cs="Arial"/>
          <w:sz w:val="24"/>
          <w:szCs w:val="24"/>
        </w:rPr>
        <w:t>El empleo es un derecho constitucional que tenemos los me</w:t>
      </w:r>
      <w:r w:rsidR="00FC53DB">
        <w:rPr>
          <w:rFonts w:ascii="Arial" w:hAnsi="Arial" w:cs="Arial"/>
          <w:sz w:val="24"/>
          <w:szCs w:val="24"/>
        </w:rPr>
        <w:t xml:space="preserve">xicanos y que el gobierno </w:t>
      </w:r>
      <w:r w:rsidR="00FC53DB" w:rsidRPr="00C70B14">
        <w:rPr>
          <w:rFonts w:ascii="Arial" w:hAnsi="Arial" w:cs="Arial"/>
          <w:sz w:val="24"/>
          <w:szCs w:val="24"/>
        </w:rPr>
        <w:t>nos lo</w:t>
      </w:r>
      <w:r w:rsidRPr="00C70B14">
        <w:rPr>
          <w:rFonts w:ascii="Arial" w:hAnsi="Arial" w:cs="Arial"/>
          <w:sz w:val="24"/>
          <w:szCs w:val="24"/>
        </w:rPr>
        <w:t xml:space="preserve"> debe de garantizar,</w:t>
      </w:r>
      <w:r>
        <w:rPr>
          <w:rFonts w:ascii="Arial" w:hAnsi="Arial" w:cs="Arial"/>
          <w:sz w:val="24"/>
          <w:szCs w:val="24"/>
        </w:rPr>
        <w:t xml:space="preserve"> por tal motivo, esta ley es derivada del artículo 123 constitucional. En donde al trabajador se le protege de los abusos laborales tanto de empresas públicas y privadas o de los patrones. Así mismo como garantizar empleos seguros y de permanencia. A </w:t>
      </w:r>
      <w:r w:rsidR="0038666A">
        <w:rPr>
          <w:rFonts w:ascii="Arial" w:hAnsi="Arial" w:cs="Arial"/>
          <w:sz w:val="24"/>
          <w:szCs w:val="24"/>
        </w:rPr>
        <w:t>continuación,</w:t>
      </w:r>
      <w:r>
        <w:rPr>
          <w:rFonts w:ascii="Arial" w:hAnsi="Arial" w:cs="Arial"/>
          <w:sz w:val="24"/>
          <w:szCs w:val="24"/>
        </w:rPr>
        <w:t xml:space="preserve"> se desarrollará una breve historia de esta ley. </w:t>
      </w:r>
    </w:p>
    <w:p w14:paraId="11B09C48" w14:textId="77777777" w:rsidR="000523CC" w:rsidRDefault="000523CC" w:rsidP="000523CC">
      <w:pPr>
        <w:spacing w:line="360" w:lineRule="auto"/>
        <w:jc w:val="both"/>
        <w:rPr>
          <w:rFonts w:ascii="Arial" w:hAnsi="Arial" w:cs="Arial"/>
          <w:sz w:val="24"/>
          <w:szCs w:val="24"/>
        </w:rPr>
      </w:pPr>
      <w:r>
        <w:rPr>
          <w:rFonts w:ascii="Arial" w:hAnsi="Arial" w:cs="Arial"/>
          <w:sz w:val="24"/>
          <w:szCs w:val="24"/>
        </w:rPr>
        <w:t>Esta ley surge a propósito del artículo 123 de la Constitución Política de los Estados Unidos Mexicanos en 1917, fue desde entonces van surgiendo diversos acontecimientos que provocarían la creación de la ley.</w:t>
      </w:r>
    </w:p>
    <w:p w14:paraId="3F6827FC" w14:textId="77777777" w:rsidR="000523CC" w:rsidRDefault="000523CC" w:rsidP="000523CC">
      <w:pPr>
        <w:spacing w:line="360" w:lineRule="auto"/>
        <w:jc w:val="both"/>
        <w:rPr>
          <w:rFonts w:ascii="Arial" w:hAnsi="Arial" w:cs="Arial"/>
          <w:sz w:val="24"/>
          <w:szCs w:val="24"/>
        </w:rPr>
      </w:pPr>
      <w:r>
        <w:rPr>
          <w:rFonts w:ascii="Arial" w:hAnsi="Arial" w:cs="Arial"/>
          <w:sz w:val="24"/>
          <w:szCs w:val="24"/>
        </w:rPr>
        <w:lastRenderedPageBreak/>
        <w:t xml:space="preserve"> </w:t>
      </w:r>
      <w:r w:rsidRPr="00B80683">
        <w:rPr>
          <w:rFonts w:ascii="Arial" w:hAnsi="Arial" w:cs="Arial"/>
          <w:sz w:val="24"/>
          <w:szCs w:val="24"/>
        </w:rPr>
        <w:t>En el país, tener un empleo digno y socialmente útil es un derecho constitucional que tienen todas las personas en edad de trabajar. El trabajo, es la actividad humana que transforma la naturaleza y produce los bienes y servicios requeridos para satisfacer las necesidades de la sociedad.</w:t>
      </w:r>
    </w:p>
    <w:p w14:paraId="19D2C05F" w14:textId="77777777" w:rsidR="000523CC" w:rsidRDefault="000523CC" w:rsidP="000523CC">
      <w:pPr>
        <w:spacing w:line="360" w:lineRule="auto"/>
        <w:jc w:val="both"/>
        <w:rPr>
          <w:rFonts w:ascii="Arial" w:hAnsi="Arial" w:cs="Arial"/>
          <w:sz w:val="24"/>
          <w:szCs w:val="24"/>
        </w:rPr>
      </w:pPr>
      <w:r>
        <w:rPr>
          <w:rFonts w:ascii="Arial" w:hAnsi="Arial" w:cs="Arial"/>
          <w:sz w:val="24"/>
          <w:szCs w:val="24"/>
        </w:rPr>
        <w:t>Entonces surge el derecho al trabajo, que esta ley garantiza, la legitimidad y legalidad del derecho al trabajo</w:t>
      </w:r>
      <w:r>
        <w:rPr>
          <w:rStyle w:val="Refdenotaalpie"/>
          <w:rFonts w:ascii="Arial" w:hAnsi="Arial" w:cs="Arial"/>
          <w:sz w:val="24"/>
          <w:szCs w:val="24"/>
        </w:rPr>
        <w:footnoteReference w:id="6"/>
      </w:r>
      <w:r>
        <w:rPr>
          <w:rFonts w:ascii="Arial" w:hAnsi="Arial" w:cs="Arial"/>
          <w:sz w:val="24"/>
          <w:szCs w:val="24"/>
        </w:rPr>
        <w:t>.</w:t>
      </w:r>
    </w:p>
    <w:p w14:paraId="452ABD79" w14:textId="660A0840" w:rsidR="000523CC" w:rsidRDefault="000523CC" w:rsidP="000523CC">
      <w:pPr>
        <w:spacing w:line="360" w:lineRule="auto"/>
        <w:jc w:val="both"/>
        <w:rPr>
          <w:rFonts w:ascii="Arial" w:hAnsi="Arial" w:cs="Arial"/>
          <w:sz w:val="24"/>
          <w:szCs w:val="24"/>
        </w:rPr>
      </w:pPr>
      <w:r>
        <w:rPr>
          <w:rFonts w:ascii="Arial" w:hAnsi="Arial" w:cs="Arial"/>
          <w:sz w:val="24"/>
          <w:szCs w:val="24"/>
        </w:rPr>
        <w:t xml:space="preserve">El derecho al trabajo es uno de los postulados más importantes de los derechos sociales, se considera como un derecho de la libertad en relación con este mismo, es decir, derecho de obtener un puesto de trabajo que se estable remunerado y a conservarlo. Esta </w:t>
      </w:r>
      <w:r w:rsidRPr="00C70B14">
        <w:rPr>
          <w:rFonts w:ascii="Arial" w:hAnsi="Arial" w:cs="Arial"/>
          <w:sz w:val="24"/>
          <w:szCs w:val="24"/>
        </w:rPr>
        <w:t>libertad se apoya su vez, en un aspecto negativo y en uno positivo</w:t>
      </w:r>
      <w:r w:rsidRPr="00C70B14">
        <w:rPr>
          <w:rStyle w:val="Refdenotaalpie"/>
          <w:rFonts w:ascii="Arial" w:hAnsi="Arial" w:cs="Arial"/>
          <w:sz w:val="24"/>
          <w:szCs w:val="24"/>
        </w:rPr>
        <w:footnoteReference w:id="7"/>
      </w:r>
      <w:r w:rsidRPr="00C70B14">
        <w:rPr>
          <w:rFonts w:ascii="Arial" w:hAnsi="Arial" w:cs="Arial"/>
          <w:sz w:val="24"/>
          <w:szCs w:val="24"/>
        </w:rPr>
        <w:t>, respecto a lo positivo; significa como libertad de acceso al trabajo</w:t>
      </w:r>
      <w:r>
        <w:rPr>
          <w:rFonts w:ascii="Arial" w:hAnsi="Arial" w:cs="Arial"/>
          <w:sz w:val="24"/>
          <w:szCs w:val="24"/>
        </w:rPr>
        <w:t>, verbigracia, como liberta</w:t>
      </w:r>
      <w:r w:rsidR="00745939">
        <w:rPr>
          <w:rFonts w:ascii="Arial" w:hAnsi="Arial" w:cs="Arial"/>
          <w:sz w:val="24"/>
          <w:szCs w:val="24"/>
        </w:rPr>
        <w:t>d de no encontrar limitaciones</w:t>
      </w:r>
      <w:r>
        <w:rPr>
          <w:rFonts w:ascii="Arial" w:hAnsi="Arial" w:cs="Arial"/>
          <w:sz w:val="24"/>
          <w:szCs w:val="24"/>
        </w:rPr>
        <w:t xml:space="preserve"> racionables o de barreras al ingresar al mercado laboral. Y el negativo se considera</w:t>
      </w:r>
      <w:r w:rsidRPr="00E53E18">
        <w:rPr>
          <w:rFonts w:ascii="Arial" w:hAnsi="Arial" w:cs="Arial"/>
          <w:sz w:val="24"/>
          <w:szCs w:val="24"/>
        </w:rPr>
        <w:t xml:space="preserve"> como libertad de desempeñar una actividad correspondiente a la propia elección y a las propias capacidades profesionales, en el sentido que el trabajador empleado para determinado puesto de trabajo para realizar ciertas tareas profesionales debe ser puesto en condiciones de desempeñar funciones que correspondan de manera razonable al cargo profesional para el que ha sido contratado, salvo determinación diferente del trabajador de acuerdo con el patrón</w:t>
      </w:r>
      <w:r>
        <w:rPr>
          <w:rStyle w:val="Refdenotaalpie"/>
          <w:rFonts w:ascii="Arial" w:hAnsi="Arial" w:cs="Arial"/>
          <w:sz w:val="24"/>
          <w:szCs w:val="24"/>
        </w:rPr>
        <w:footnoteReference w:id="8"/>
      </w:r>
      <w:r w:rsidRPr="00E53E18">
        <w:rPr>
          <w:rFonts w:ascii="Arial" w:hAnsi="Arial" w:cs="Arial"/>
          <w:sz w:val="24"/>
          <w:szCs w:val="24"/>
        </w:rPr>
        <w:t xml:space="preserve">.   </w:t>
      </w:r>
    </w:p>
    <w:p w14:paraId="13B3B74E" w14:textId="77777777" w:rsidR="000523CC" w:rsidRDefault="000523CC" w:rsidP="000523CC">
      <w:pPr>
        <w:spacing w:line="360" w:lineRule="auto"/>
        <w:jc w:val="both"/>
        <w:rPr>
          <w:rFonts w:ascii="Arial" w:hAnsi="Arial" w:cs="Arial"/>
          <w:sz w:val="24"/>
          <w:szCs w:val="24"/>
        </w:rPr>
      </w:pPr>
      <w:r>
        <w:rPr>
          <w:rFonts w:ascii="Arial" w:hAnsi="Arial" w:cs="Arial"/>
          <w:sz w:val="24"/>
          <w:szCs w:val="24"/>
        </w:rPr>
        <w:t>El derecho al trabajo también constituye una disciplina que se explica, por razones políticas y económicas. De acuerdo con Ibarra el nacimiento y desarrollo del derecho al trabajo tiene las siguientes etapas: la heroica que cubre la primera mitad del siglo XIX, en que se da lucha en el reconocimiento de las libertades de coalición y asociación sindical y la de tolerancia; en esta etapa se distinguía por permitirse la libertad de asociación, pero sin reconocimiento legal y sin la obligación patronal de contratar las condiciones con los sindicatos.</w:t>
      </w:r>
    </w:p>
    <w:p w14:paraId="708BF7D6" w14:textId="7BC09910" w:rsidR="000523CC" w:rsidRDefault="000523CC" w:rsidP="000523CC">
      <w:pPr>
        <w:spacing w:line="360" w:lineRule="auto"/>
        <w:jc w:val="both"/>
        <w:rPr>
          <w:rFonts w:ascii="Arial" w:hAnsi="Arial" w:cs="Arial"/>
          <w:sz w:val="24"/>
          <w:szCs w:val="24"/>
        </w:rPr>
      </w:pPr>
      <w:r>
        <w:rPr>
          <w:rFonts w:ascii="Arial" w:hAnsi="Arial" w:cs="Arial"/>
          <w:sz w:val="24"/>
          <w:szCs w:val="24"/>
        </w:rPr>
        <w:lastRenderedPageBreak/>
        <w:t xml:space="preserve">Así pues en México fue el primer país que agrego en su constitución los derechos de los trabajadores al elaborar las leyes de trabajo y de seguridad social, que a su vez fue la culminación de un proceso de legislación del trabajo. Sin </w:t>
      </w:r>
      <w:r w:rsidR="0038666A">
        <w:rPr>
          <w:rFonts w:ascii="Arial" w:hAnsi="Arial" w:cs="Arial"/>
          <w:sz w:val="24"/>
          <w:szCs w:val="24"/>
        </w:rPr>
        <w:t>embargo,</w:t>
      </w:r>
      <w:r>
        <w:rPr>
          <w:rFonts w:ascii="Arial" w:hAnsi="Arial" w:cs="Arial"/>
          <w:sz w:val="24"/>
          <w:szCs w:val="24"/>
        </w:rPr>
        <w:t xml:space="preserve"> México es de igual forma sometido a los tratados internacionales.</w:t>
      </w:r>
    </w:p>
    <w:p w14:paraId="44AFB80A" w14:textId="77777777" w:rsidR="000523CC" w:rsidRDefault="000523CC" w:rsidP="000523CC">
      <w:pPr>
        <w:spacing w:line="360" w:lineRule="auto"/>
        <w:jc w:val="both"/>
        <w:rPr>
          <w:rFonts w:ascii="Arial" w:hAnsi="Arial" w:cs="Arial"/>
          <w:sz w:val="24"/>
          <w:szCs w:val="24"/>
        </w:rPr>
      </w:pPr>
      <w:r>
        <w:rPr>
          <w:rFonts w:ascii="Arial" w:hAnsi="Arial" w:cs="Arial"/>
          <w:sz w:val="24"/>
          <w:szCs w:val="24"/>
        </w:rPr>
        <w:t>La ley de trabajo es una norma, que brinda protección a los derechos de los trabajadores, algunos autores del derecho constitucional mencionan que es una ley que está más a favor de los patrones y que abrí puntos que corregir tales como el salario mínimo, la jornada del trabajo, el contrato individual del trabajo y el registro de sindicatos.</w:t>
      </w:r>
    </w:p>
    <w:p w14:paraId="243435AB" w14:textId="462435B0" w:rsidR="00086124" w:rsidRPr="00086124" w:rsidRDefault="000523CC" w:rsidP="000523CC">
      <w:pPr>
        <w:spacing w:line="360" w:lineRule="auto"/>
        <w:jc w:val="both"/>
        <w:rPr>
          <w:rFonts w:ascii="Arial" w:hAnsi="Arial" w:cs="Arial"/>
          <w:sz w:val="20"/>
          <w:szCs w:val="20"/>
        </w:rPr>
      </w:pPr>
      <w:r>
        <w:rPr>
          <w:rFonts w:ascii="Arial" w:hAnsi="Arial" w:cs="Arial"/>
          <w:sz w:val="24"/>
          <w:szCs w:val="24"/>
        </w:rPr>
        <w:t xml:space="preserve">Actualmente en México el derecho laboral se ha considerado muy decadente por las consecuencias de la corriente neoliberal, ya que la normatividad laboral sufre un impacto directo puesto que esta </w:t>
      </w:r>
      <w:r w:rsidR="0038666A">
        <w:rPr>
          <w:rFonts w:ascii="Arial" w:hAnsi="Arial" w:cs="Arial"/>
          <w:sz w:val="24"/>
          <w:szCs w:val="24"/>
        </w:rPr>
        <w:t>disciplina afecta</w:t>
      </w:r>
      <w:r>
        <w:rPr>
          <w:rFonts w:ascii="Arial" w:hAnsi="Arial" w:cs="Arial"/>
          <w:sz w:val="24"/>
          <w:szCs w:val="24"/>
        </w:rPr>
        <w:t xml:space="preserve"> a la vida diaria de las personas. </w:t>
      </w:r>
      <w:r w:rsidR="00086124">
        <w:rPr>
          <w:rFonts w:ascii="Arial" w:hAnsi="Arial" w:cs="Arial"/>
          <w:sz w:val="24"/>
          <w:szCs w:val="24"/>
        </w:rPr>
        <w:t xml:space="preserve">   </w:t>
      </w:r>
      <w:r w:rsidR="00086124">
        <w:rPr>
          <w:rFonts w:ascii="Arial" w:hAnsi="Arial" w:cs="Arial"/>
          <w:sz w:val="20"/>
          <w:szCs w:val="20"/>
        </w:rPr>
        <w:t xml:space="preserve"> </w:t>
      </w:r>
    </w:p>
    <w:p w14:paraId="63F82433" w14:textId="77777777" w:rsidR="003E265B" w:rsidRDefault="003E265B" w:rsidP="0015135B">
      <w:pPr>
        <w:spacing w:line="360" w:lineRule="auto"/>
        <w:jc w:val="both"/>
        <w:rPr>
          <w:rFonts w:ascii="Arial" w:hAnsi="Arial" w:cs="Arial"/>
          <w:sz w:val="20"/>
          <w:szCs w:val="20"/>
        </w:rPr>
      </w:pPr>
    </w:p>
    <w:p w14:paraId="37338004" w14:textId="3ADFC687" w:rsidR="00852C42" w:rsidRPr="00A61B91" w:rsidRDefault="00852C42" w:rsidP="00A61B91">
      <w:pPr>
        <w:rPr>
          <w:rFonts w:ascii="Arial" w:hAnsi="Arial" w:cs="Arial"/>
          <w:sz w:val="20"/>
          <w:szCs w:val="20"/>
        </w:rPr>
      </w:pPr>
      <w:r w:rsidRPr="00852C42">
        <w:rPr>
          <w:rFonts w:ascii="Arial" w:eastAsia="Calibri" w:hAnsi="Arial" w:cs="Arial"/>
          <w:sz w:val="24"/>
          <w:szCs w:val="24"/>
        </w:rPr>
        <w:t xml:space="preserve">Capítulo 2. Estadística y Descripción del Desempleo </w:t>
      </w:r>
    </w:p>
    <w:p w14:paraId="4DC2F218" w14:textId="77777777" w:rsidR="00852C42" w:rsidRPr="00852C42" w:rsidRDefault="00852C42" w:rsidP="00852C42">
      <w:pPr>
        <w:spacing w:line="360" w:lineRule="auto"/>
        <w:jc w:val="both"/>
        <w:rPr>
          <w:rFonts w:ascii="Arial" w:eastAsia="Calibri" w:hAnsi="Arial" w:cs="Arial"/>
          <w:sz w:val="24"/>
          <w:szCs w:val="24"/>
        </w:rPr>
      </w:pPr>
      <w:r w:rsidRPr="00852C42">
        <w:rPr>
          <w:rFonts w:ascii="Arial" w:eastAsia="Calibri" w:hAnsi="Arial" w:cs="Arial"/>
          <w:sz w:val="24"/>
          <w:szCs w:val="24"/>
        </w:rPr>
        <w:t>En el presente capítulo se estudian las cifras del fenómeno del desempleo en los jóvenes de México durante los gobiernos del PAN, Vicente Fox y Felipe Calderón ya que es necesario recabar la información necesaria para el análisis e interpretación de los resultados de las políticas públicas de empleo que desarrollaron e implementaron estos gobiernos del cambio para que posteriormente podamos verificar su grado de efectividad o fracaso. Y si en verdad generaron más fuentes de empleo o al menos mejoraron las condiciones de la inserción al mercado laboral para los jóvenes.</w:t>
      </w:r>
    </w:p>
    <w:p w14:paraId="4ACE57FD" w14:textId="77777777" w:rsidR="00852C42" w:rsidRPr="00852C42" w:rsidRDefault="00852C42" w:rsidP="00852C42">
      <w:pPr>
        <w:spacing w:line="360" w:lineRule="auto"/>
        <w:jc w:val="both"/>
        <w:rPr>
          <w:rFonts w:ascii="Arial" w:eastAsia="Calibri" w:hAnsi="Arial" w:cs="Arial"/>
          <w:sz w:val="24"/>
          <w:szCs w:val="24"/>
        </w:rPr>
      </w:pPr>
      <w:r w:rsidRPr="00852C42">
        <w:rPr>
          <w:rFonts w:ascii="Arial" w:eastAsia="Calibri" w:hAnsi="Arial" w:cs="Arial"/>
          <w:sz w:val="24"/>
          <w:szCs w:val="24"/>
        </w:rPr>
        <w:t xml:space="preserve">Para tales efectos se analizan las características sociodemográficas de los jóvenes desde el año de 1990 al 2012. Para tal fin, se utilizará la estadística descriptiva que se dedica al estudio de los modelos de recolección, descripción, visualización y resumen de los datos originados a partir del fenómeno en estudio, los datos estarán representados y resumidos gráficamente.   </w:t>
      </w:r>
    </w:p>
    <w:p w14:paraId="69125382" w14:textId="77777777" w:rsidR="00852C42" w:rsidRPr="00852C42" w:rsidRDefault="00852C42" w:rsidP="00852C42">
      <w:pPr>
        <w:spacing w:line="360" w:lineRule="auto"/>
        <w:jc w:val="both"/>
        <w:rPr>
          <w:rFonts w:ascii="Arial" w:eastAsia="Calibri" w:hAnsi="Arial" w:cs="Arial"/>
          <w:sz w:val="24"/>
          <w:szCs w:val="24"/>
        </w:rPr>
      </w:pPr>
      <w:r w:rsidRPr="00852C42">
        <w:rPr>
          <w:rFonts w:ascii="Arial" w:eastAsia="Calibri" w:hAnsi="Arial" w:cs="Arial"/>
          <w:sz w:val="24"/>
          <w:szCs w:val="24"/>
        </w:rPr>
        <w:t xml:space="preserve">Así mismo analizaremos, describiremos y explicaremos las políticas públicas en materia de empleo que elaboraron Fox y Calderón, estas políticas públicas a subes se </w:t>
      </w:r>
      <w:r w:rsidRPr="00852C42">
        <w:rPr>
          <w:rFonts w:ascii="Arial" w:eastAsia="Calibri" w:hAnsi="Arial" w:cs="Arial"/>
          <w:sz w:val="24"/>
          <w:szCs w:val="24"/>
        </w:rPr>
        <w:lastRenderedPageBreak/>
        <w:t>desprenden de los planes de desarrollo nacional por encontraste se analizaran desglosando los puntos que tocan los temas laborales aunados del crecimiento económico.</w:t>
      </w:r>
    </w:p>
    <w:p w14:paraId="7F1A90D1" w14:textId="77777777" w:rsidR="00852C42" w:rsidRPr="00852C42" w:rsidRDefault="00852C42" w:rsidP="00852C42">
      <w:pPr>
        <w:spacing w:line="360" w:lineRule="auto"/>
        <w:jc w:val="both"/>
        <w:rPr>
          <w:rFonts w:ascii="Arial" w:eastAsia="Calibri" w:hAnsi="Arial" w:cs="Arial"/>
          <w:sz w:val="24"/>
          <w:szCs w:val="24"/>
        </w:rPr>
      </w:pPr>
      <w:r w:rsidRPr="00852C42">
        <w:rPr>
          <w:rFonts w:ascii="Arial" w:eastAsia="Calibri" w:hAnsi="Arial" w:cs="Arial"/>
          <w:sz w:val="24"/>
          <w:szCs w:val="24"/>
        </w:rPr>
        <w:t>2.1 Características Sociodemográficas de los Jóvenes en México.</w:t>
      </w:r>
    </w:p>
    <w:p w14:paraId="3932A606" w14:textId="77777777" w:rsidR="00852C42" w:rsidRPr="00852C42" w:rsidRDefault="00852C42" w:rsidP="00852C42">
      <w:pPr>
        <w:spacing w:line="360" w:lineRule="auto"/>
        <w:jc w:val="both"/>
        <w:rPr>
          <w:rFonts w:ascii="Arial" w:eastAsia="Calibri" w:hAnsi="Arial" w:cs="Arial"/>
          <w:sz w:val="24"/>
          <w:szCs w:val="24"/>
        </w:rPr>
      </w:pPr>
      <w:r w:rsidRPr="00852C42">
        <w:rPr>
          <w:rFonts w:ascii="Arial" w:eastAsia="Calibri" w:hAnsi="Arial" w:cs="Arial"/>
          <w:sz w:val="24"/>
          <w:szCs w:val="24"/>
        </w:rPr>
        <w:t xml:space="preserve">En este apartado se empezará con la noción de joven que emiten diferentes instituciones tanto nacionales como internacionales que año con año realizan estudios sobre los jóvenes, en cuanto a niveles de educación, salud, migración, empleo entre otras. </w:t>
      </w:r>
    </w:p>
    <w:p w14:paraId="67181702" w14:textId="6B525D94" w:rsidR="00852C42" w:rsidRPr="00852C42" w:rsidRDefault="00852C42" w:rsidP="00852C42">
      <w:pPr>
        <w:spacing w:line="360" w:lineRule="auto"/>
        <w:jc w:val="both"/>
        <w:rPr>
          <w:rFonts w:ascii="Arial" w:eastAsia="Calibri" w:hAnsi="Arial" w:cs="Arial"/>
          <w:sz w:val="24"/>
          <w:szCs w:val="24"/>
        </w:rPr>
      </w:pPr>
      <w:r w:rsidRPr="00852C42">
        <w:rPr>
          <w:rFonts w:ascii="Arial" w:eastAsia="Calibri" w:hAnsi="Arial" w:cs="Arial"/>
          <w:sz w:val="24"/>
          <w:szCs w:val="24"/>
        </w:rPr>
        <w:t xml:space="preserve">Estas características sociodemográficas se componen por la población total y de </w:t>
      </w:r>
      <w:r w:rsidR="0038666A" w:rsidRPr="00852C42">
        <w:rPr>
          <w:rFonts w:ascii="Arial" w:eastAsia="Calibri" w:hAnsi="Arial" w:cs="Arial"/>
          <w:sz w:val="24"/>
          <w:szCs w:val="24"/>
        </w:rPr>
        <w:t>estos cuantos jóvenes</w:t>
      </w:r>
      <w:r w:rsidRPr="00852C42">
        <w:rPr>
          <w:rFonts w:ascii="Arial" w:eastAsia="Calibri" w:hAnsi="Arial" w:cs="Arial"/>
          <w:sz w:val="24"/>
          <w:szCs w:val="24"/>
        </w:rPr>
        <w:t xml:space="preserve"> hay por cada año, así como su nivel de vida que propicia el desarrollo de la sociedad aspectos tales como; analfabetismo, asistencia escolar, migración, empleo y situación económica, la información de los datos son recabados de INEGI del periodo de 1990 a 2012.</w:t>
      </w:r>
    </w:p>
    <w:p w14:paraId="6E8CA72B" w14:textId="77777777" w:rsidR="00852C42" w:rsidRPr="00852C42" w:rsidRDefault="00852C42" w:rsidP="00852C42">
      <w:pPr>
        <w:spacing w:line="360" w:lineRule="auto"/>
        <w:jc w:val="both"/>
        <w:rPr>
          <w:rFonts w:ascii="Arial" w:eastAsia="Calibri" w:hAnsi="Arial" w:cs="Arial"/>
          <w:sz w:val="24"/>
          <w:szCs w:val="24"/>
        </w:rPr>
      </w:pPr>
      <w:r w:rsidRPr="00852C42">
        <w:rPr>
          <w:rFonts w:ascii="Arial" w:eastAsia="Calibri" w:hAnsi="Arial" w:cs="Arial"/>
          <w:sz w:val="24"/>
          <w:szCs w:val="24"/>
        </w:rPr>
        <w:t xml:space="preserve">La Organización de las Naciones Unidas (ONU), da el concepto de joven, y dice; como la población comprendida entre los 14 y 25 años, “un momento muy especial de transición entre la infancia y la edad adulta en el que se procesa la construcción de identidades y la incorporación a la vida social más amplia” (ONU, 1999). </w:t>
      </w:r>
    </w:p>
    <w:p w14:paraId="24F610FD" w14:textId="77777777" w:rsidR="00852C42" w:rsidRPr="00852C42" w:rsidRDefault="00852C42" w:rsidP="00852C42">
      <w:pPr>
        <w:spacing w:line="360" w:lineRule="auto"/>
        <w:jc w:val="both"/>
        <w:rPr>
          <w:rFonts w:ascii="Arial" w:eastAsia="Calibri" w:hAnsi="Arial" w:cs="Arial"/>
          <w:sz w:val="24"/>
          <w:szCs w:val="24"/>
        </w:rPr>
      </w:pPr>
      <w:r w:rsidRPr="00852C42">
        <w:rPr>
          <w:rFonts w:ascii="Arial" w:eastAsia="Calibri" w:hAnsi="Arial" w:cs="Arial"/>
          <w:sz w:val="24"/>
          <w:szCs w:val="24"/>
        </w:rPr>
        <w:t xml:space="preserve">Para la Organización Mundial de la Salud (OMS), definen juventud “es una etapa de la vida comprendida entre los 19 y 30 años, en donde el ser humano tiene las condiciones óptimas para el desarrollo de sus potencialidades físicas, cognitivas, laborales, y reproductivas” (OMS, 2000). </w:t>
      </w:r>
    </w:p>
    <w:p w14:paraId="0EF670D6" w14:textId="213E98CA" w:rsidR="00852C42" w:rsidRPr="00852C42" w:rsidRDefault="00852C42" w:rsidP="00852C42">
      <w:pPr>
        <w:spacing w:line="360" w:lineRule="auto"/>
        <w:jc w:val="both"/>
        <w:rPr>
          <w:rFonts w:ascii="Arial" w:eastAsia="Calibri" w:hAnsi="Arial" w:cs="Arial"/>
          <w:sz w:val="24"/>
          <w:szCs w:val="24"/>
        </w:rPr>
      </w:pPr>
      <w:r w:rsidRPr="00852C42">
        <w:rPr>
          <w:rFonts w:ascii="Arial" w:eastAsia="Calibri" w:hAnsi="Arial" w:cs="Arial"/>
          <w:sz w:val="24"/>
          <w:szCs w:val="24"/>
        </w:rPr>
        <w:t xml:space="preserve">Para INEGI como tal no da una definición de </w:t>
      </w:r>
      <w:r w:rsidR="0038666A" w:rsidRPr="00852C42">
        <w:rPr>
          <w:rFonts w:ascii="Arial" w:eastAsia="Calibri" w:hAnsi="Arial" w:cs="Arial"/>
          <w:sz w:val="24"/>
          <w:szCs w:val="24"/>
        </w:rPr>
        <w:t>joven,</w:t>
      </w:r>
      <w:r w:rsidRPr="00852C42">
        <w:rPr>
          <w:rFonts w:ascii="Arial" w:eastAsia="Calibri" w:hAnsi="Arial" w:cs="Arial"/>
          <w:sz w:val="24"/>
          <w:szCs w:val="24"/>
        </w:rPr>
        <w:t xml:space="preserve"> pero dice “México es un país de jóvenes, este segmento de la población comprendido entre los 15 y 29 años constituyen una importante fuerza social, económica, política y cultural” (INEGI, 2010). </w:t>
      </w:r>
    </w:p>
    <w:p w14:paraId="1F537AB1" w14:textId="3C5DA185" w:rsidR="00852C42" w:rsidRPr="00852C42" w:rsidRDefault="00852C42" w:rsidP="00852C42">
      <w:pPr>
        <w:spacing w:line="360" w:lineRule="auto"/>
        <w:jc w:val="both"/>
        <w:rPr>
          <w:rFonts w:ascii="Arial" w:eastAsia="Calibri" w:hAnsi="Arial" w:cs="Arial"/>
          <w:sz w:val="24"/>
          <w:szCs w:val="24"/>
        </w:rPr>
      </w:pPr>
      <w:r w:rsidRPr="00852C42">
        <w:rPr>
          <w:rFonts w:ascii="Arial" w:eastAsia="Calibri" w:hAnsi="Arial" w:cs="Arial"/>
          <w:sz w:val="24"/>
          <w:szCs w:val="24"/>
        </w:rPr>
        <w:t xml:space="preserve">A su vez el Instituto Mexicano de la Juventud (IMJUVE) dice que México en la actualidad viven más 37 millones de jóvenes, quienes son y han sido importantes protagonistas de la historia sociopolítica y cultural del país. La población joven ha marcado tendencias y transiciones culturales, económicas y sociales de nuestra </w:t>
      </w:r>
      <w:r w:rsidRPr="00852C42">
        <w:rPr>
          <w:rFonts w:ascii="Arial" w:eastAsia="Calibri" w:hAnsi="Arial" w:cs="Arial"/>
          <w:sz w:val="24"/>
          <w:szCs w:val="24"/>
        </w:rPr>
        <w:lastRenderedPageBreak/>
        <w:t xml:space="preserve">sociedad, el ser joven implica tener una edad determinada que empieza de los 14 años y concluyen a los 29 </w:t>
      </w:r>
      <w:r w:rsidR="0038666A" w:rsidRPr="00852C42">
        <w:rPr>
          <w:rFonts w:ascii="Arial" w:eastAsia="Calibri" w:hAnsi="Arial" w:cs="Arial"/>
          <w:sz w:val="24"/>
          <w:szCs w:val="24"/>
        </w:rPr>
        <w:t>años</w:t>
      </w:r>
      <w:r w:rsidRPr="00852C42">
        <w:rPr>
          <w:rFonts w:ascii="Arial" w:eastAsia="Calibri" w:hAnsi="Arial" w:cs="Arial"/>
          <w:sz w:val="24"/>
          <w:szCs w:val="24"/>
        </w:rPr>
        <w:t xml:space="preserve">. Hoy en día los jóvenes son dinámicos, innovadores y creativos que se destacan en el manejo y acceso sofisticado de las tecnologías de la información y es importante brindarles la oportunidad de que cambien la situación del País.   </w:t>
      </w:r>
    </w:p>
    <w:p w14:paraId="60968D93" w14:textId="68E335E1" w:rsidR="00852C42" w:rsidRPr="00852C42" w:rsidRDefault="00852C42" w:rsidP="00852C42">
      <w:pPr>
        <w:spacing w:line="360" w:lineRule="auto"/>
        <w:jc w:val="both"/>
        <w:rPr>
          <w:rFonts w:ascii="Arial" w:eastAsia="Calibri" w:hAnsi="Arial" w:cs="Arial"/>
          <w:sz w:val="24"/>
          <w:szCs w:val="24"/>
        </w:rPr>
      </w:pPr>
      <w:r w:rsidRPr="00852C42">
        <w:rPr>
          <w:rFonts w:ascii="Arial" w:eastAsia="Calibri" w:hAnsi="Arial" w:cs="Arial"/>
          <w:sz w:val="24"/>
          <w:szCs w:val="24"/>
        </w:rPr>
        <w:t xml:space="preserve">Una experta en el estudio de los jóvenes es Zinia Itzel Toledo, donde dice que la juventud es la etapa en la que el individuo forma su carácter y consolida su identidad, esto es cuando se empieza a desarrollar la maduración en donde se desenvuelve en un mundo globalizado que incorporan a su persona distintas creencias, normas, costumbres y valores. En </w:t>
      </w:r>
      <w:r w:rsidR="0038666A" w:rsidRPr="00852C42">
        <w:rPr>
          <w:rFonts w:ascii="Arial" w:eastAsia="Calibri" w:hAnsi="Arial" w:cs="Arial"/>
          <w:sz w:val="24"/>
          <w:szCs w:val="24"/>
        </w:rPr>
        <w:t>suma,</w:t>
      </w:r>
      <w:r w:rsidRPr="00852C42">
        <w:rPr>
          <w:rFonts w:ascii="Arial" w:eastAsia="Calibri" w:hAnsi="Arial" w:cs="Arial"/>
          <w:sz w:val="24"/>
          <w:szCs w:val="24"/>
        </w:rPr>
        <w:t xml:space="preserve"> la juventud es un conjunto heterogéneo ya que se comparten experiencias, identidad, valores, responsabilidades y conocimientos.</w:t>
      </w:r>
    </w:p>
    <w:p w14:paraId="0AC21FDD" w14:textId="77777777" w:rsidR="00852C42" w:rsidRPr="00852C42" w:rsidRDefault="00852C42" w:rsidP="00852C42">
      <w:pPr>
        <w:spacing w:line="360" w:lineRule="auto"/>
        <w:jc w:val="both"/>
        <w:rPr>
          <w:rFonts w:ascii="Arial" w:eastAsia="Calibri" w:hAnsi="Arial" w:cs="Arial"/>
          <w:sz w:val="24"/>
          <w:szCs w:val="24"/>
        </w:rPr>
      </w:pPr>
      <w:r w:rsidRPr="00852C42">
        <w:rPr>
          <w:rFonts w:ascii="Arial" w:eastAsia="Calibri" w:hAnsi="Arial" w:cs="Arial"/>
          <w:sz w:val="24"/>
          <w:szCs w:val="24"/>
        </w:rPr>
        <w:t>Por ello dice:</w:t>
      </w:r>
    </w:p>
    <w:p w14:paraId="544D247F" w14:textId="2DD7DC9D" w:rsidR="00852C42" w:rsidRPr="00852C42" w:rsidRDefault="00852C42" w:rsidP="00852C42">
      <w:pPr>
        <w:spacing w:line="360" w:lineRule="auto"/>
        <w:ind w:left="708" w:right="567"/>
        <w:jc w:val="both"/>
        <w:rPr>
          <w:rFonts w:ascii="Arial" w:eastAsia="Calibri" w:hAnsi="Arial" w:cs="Arial"/>
          <w:sz w:val="20"/>
          <w:szCs w:val="20"/>
        </w:rPr>
      </w:pPr>
      <w:r w:rsidRPr="00852C42">
        <w:rPr>
          <w:rFonts w:ascii="Arial" w:eastAsia="Calibri" w:hAnsi="Arial" w:cs="Arial"/>
          <w:sz w:val="20"/>
          <w:szCs w:val="20"/>
        </w:rPr>
        <w:t xml:space="preserve">Los jóvenes a todos aquellos individuos entre 15 y 29 años de edad, a la vez, se distinguen tres grupos de edad al interior de la población joven: 15 a 19 años, 20 a 24 años y 25 a 29 años. La juventud es el proceso de la construcción sociocultural de determina una </w:t>
      </w:r>
      <w:r w:rsidR="0038666A" w:rsidRPr="00852C42">
        <w:rPr>
          <w:rFonts w:ascii="Arial" w:eastAsia="Calibri" w:hAnsi="Arial" w:cs="Arial"/>
          <w:sz w:val="20"/>
          <w:szCs w:val="20"/>
        </w:rPr>
        <w:t>sociedad,</w:t>
      </w:r>
      <w:r w:rsidRPr="00852C42">
        <w:rPr>
          <w:rFonts w:ascii="Arial" w:eastAsia="Calibri" w:hAnsi="Arial" w:cs="Arial"/>
          <w:sz w:val="20"/>
          <w:szCs w:val="20"/>
        </w:rPr>
        <w:t xml:space="preserve"> es decir, está condicionada por un conjunto de normas, instituciones y comportamientos ideológicos Toledo, Itzel Zinia (2005). </w:t>
      </w:r>
      <w:r w:rsidRPr="00852C42">
        <w:rPr>
          <w:rFonts w:ascii="Arial" w:eastAsia="Calibri" w:hAnsi="Arial" w:cs="Arial"/>
          <w:i/>
          <w:sz w:val="20"/>
          <w:szCs w:val="20"/>
        </w:rPr>
        <w:t>Trabajar en Tiempos de Crisis</w:t>
      </w:r>
      <w:r w:rsidRPr="00852C42">
        <w:rPr>
          <w:rFonts w:ascii="Arial" w:eastAsia="Calibri" w:hAnsi="Arial" w:cs="Arial"/>
          <w:sz w:val="20"/>
          <w:szCs w:val="20"/>
        </w:rPr>
        <w:t>, Tijuana: Pro Juventud. (Toledo, 2005: 28).</w:t>
      </w:r>
    </w:p>
    <w:p w14:paraId="2E7DF35B" w14:textId="33349D29" w:rsidR="00852C42" w:rsidRDefault="00852C42" w:rsidP="00852C42">
      <w:pPr>
        <w:spacing w:line="360" w:lineRule="auto"/>
        <w:jc w:val="both"/>
        <w:rPr>
          <w:rFonts w:ascii="Arial" w:eastAsia="Calibri" w:hAnsi="Arial" w:cs="Arial"/>
          <w:sz w:val="24"/>
          <w:szCs w:val="24"/>
        </w:rPr>
      </w:pPr>
      <w:r w:rsidRPr="00852C42">
        <w:rPr>
          <w:rFonts w:ascii="Arial" w:eastAsia="Calibri" w:hAnsi="Arial" w:cs="Arial"/>
          <w:sz w:val="24"/>
          <w:szCs w:val="24"/>
        </w:rPr>
        <w:t xml:space="preserve">De las definiciones anteriores junto con la de Toledo se aprecia una diferencia entre el rango de edades, sólo se concuerda con la de INEGI y Toledo es por ello </w:t>
      </w:r>
      <w:r w:rsidR="0038666A" w:rsidRPr="00852C42">
        <w:rPr>
          <w:rFonts w:ascii="Arial" w:eastAsia="Calibri" w:hAnsi="Arial" w:cs="Arial"/>
          <w:sz w:val="24"/>
          <w:szCs w:val="24"/>
        </w:rPr>
        <w:t>por lo que</w:t>
      </w:r>
      <w:r w:rsidRPr="00852C42">
        <w:rPr>
          <w:rFonts w:ascii="Arial" w:eastAsia="Calibri" w:hAnsi="Arial" w:cs="Arial"/>
          <w:sz w:val="24"/>
          <w:szCs w:val="24"/>
        </w:rPr>
        <w:t xml:space="preserve"> para este análisis sociodemográfico se </w:t>
      </w:r>
      <w:r w:rsidR="00037F32" w:rsidRPr="00037F32">
        <w:rPr>
          <w:rFonts w:ascii="Arial" w:eastAsia="Calibri" w:hAnsi="Arial" w:cs="Arial"/>
          <w:sz w:val="24"/>
          <w:szCs w:val="24"/>
        </w:rPr>
        <w:t>utilizará</w:t>
      </w:r>
      <w:r w:rsidRPr="00852C42">
        <w:rPr>
          <w:rFonts w:ascii="Arial" w:eastAsia="Calibri" w:hAnsi="Arial" w:cs="Arial"/>
          <w:sz w:val="24"/>
          <w:szCs w:val="24"/>
        </w:rPr>
        <w:t xml:space="preserve"> el rango de INEGI junto con la de Toledo ya que es la base de la información y recolección de los datos que proporciona esta institución nacional.</w:t>
      </w:r>
    </w:p>
    <w:p w14:paraId="6816C64D" w14:textId="24802E75" w:rsidR="00037F32" w:rsidRDefault="00037F32" w:rsidP="00037F32">
      <w:pPr>
        <w:spacing w:line="360" w:lineRule="auto"/>
        <w:jc w:val="both"/>
        <w:rPr>
          <w:rFonts w:ascii="Arial" w:hAnsi="Arial" w:cs="Arial"/>
          <w:sz w:val="24"/>
          <w:szCs w:val="24"/>
        </w:rPr>
      </w:pPr>
      <w:r>
        <w:rPr>
          <w:rFonts w:ascii="Arial" w:hAnsi="Arial" w:cs="Arial"/>
          <w:sz w:val="24"/>
          <w:szCs w:val="24"/>
        </w:rPr>
        <w:t xml:space="preserve">A continuación se </w:t>
      </w:r>
      <w:r w:rsidR="0038666A">
        <w:rPr>
          <w:rFonts w:ascii="Arial" w:hAnsi="Arial" w:cs="Arial"/>
          <w:sz w:val="24"/>
          <w:szCs w:val="24"/>
        </w:rPr>
        <w:t>presenta el</w:t>
      </w:r>
      <w:r>
        <w:rPr>
          <w:rFonts w:ascii="Arial" w:hAnsi="Arial" w:cs="Arial"/>
          <w:sz w:val="24"/>
          <w:szCs w:val="24"/>
        </w:rPr>
        <w:t xml:space="preserve"> cuadro 1, que  contiene información sobre la población total por edad sobre el periodo de 1990-2010, para comprender la magnitud de los jóvenes de México e iremos explicando los resultados entre los años.</w:t>
      </w:r>
    </w:p>
    <w:p w14:paraId="4199F625" w14:textId="77777777" w:rsidR="00C70B14" w:rsidRDefault="00C70B14" w:rsidP="00037F32">
      <w:pPr>
        <w:spacing w:line="360" w:lineRule="auto"/>
        <w:jc w:val="both"/>
        <w:rPr>
          <w:rFonts w:ascii="Arial" w:hAnsi="Arial" w:cs="Arial"/>
          <w:sz w:val="24"/>
          <w:szCs w:val="24"/>
        </w:rPr>
      </w:pPr>
    </w:p>
    <w:p w14:paraId="4A84CF6B" w14:textId="77777777" w:rsidR="00C70B14" w:rsidRDefault="00C70B14" w:rsidP="00037F32">
      <w:pPr>
        <w:spacing w:line="360" w:lineRule="auto"/>
        <w:jc w:val="both"/>
        <w:rPr>
          <w:rFonts w:ascii="Arial" w:hAnsi="Arial" w:cs="Arial"/>
          <w:sz w:val="24"/>
          <w:szCs w:val="24"/>
        </w:rPr>
      </w:pPr>
    </w:p>
    <w:p w14:paraId="61DD1855" w14:textId="1C6C600B" w:rsidR="00852C42" w:rsidRPr="00037F32" w:rsidRDefault="00037F32" w:rsidP="00037F32">
      <w:pPr>
        <w:spacing w:line="360" w:lineRule="auto"/>
        <w:jc w:val="center"/>
        <w:rPr>
          <w:rFonts w:ascii="Arial" w:hAnsi="Arial" w:cs="Arial"/>
          <w:sz w:val="24"/>
          <w:szCs w:val="24"/>
        </w:rPr>
      </w:pPr>
      <w:r>
        <w:rPr>
          <w:rFonts w:ascii="Arial" w:hAnsi="Arial" w:cs="Arial"/>
          <w:sz w:val="24"/>
          <w:szCs w:val="24"/>
        </w:rPr>
        <w:lastRenderedPageBreak/>
        <w:t>Cuadro 1. Población Total en México</w:t>
      </w:r>
    </w:p>
    <w:tbl>
      <w:tblPr>
        <w:tblW w:w="8789" w:type="dxa"/>
        <w:tblInd w:w="-5" w:type="dxa"/>
        <w:tblCellMar>
          <w:left w:w="70" w:type="dxa"/>
          <w:right w:w="70" w:type="dxa"/>
        </w:tblCellMar>
        <w:tblLook w:val="04A0" w:firstRow="1" w:lastRow="0" w:firstColumn="1" w:lastColumn="0" w:noHBand="0" w:noVBand="1"/>
      </w:tblPr>
      <w:tblGrid>
        <w:gridCol w:w="1696"/>
        <w:gridCol w:w="1281"/>
        <w:gridCol w:w="1418"/>
        <w:gridCol w:w="1417"/>
        <w:gridCol w:w="1418"/>
        <w:gridCol w:w="1559"/>
      </w:tblGrid>
      <w:tr w:rsidR="00037F32" w:rsidRPr="00037F32" w14:paraId="6030E897" w14:textId="77777777" w:rsidTr="00037F32">
        <w:trPr>
          <w:trHeight w:val="300"/>
        </w:trPr>
        <w:tc>
          <w:tcPr>
            <w:tcW w:w="16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A62C35"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Año Censal</w:t>
            </w:r>
          </w:p>
        </w:tc>
        <w:tc>
          <w:tcPr>
            <w:tcW w:w="1281" w:type="dxa"/>
            <w:tcBorders>
              <w:top w:val="single" w:sz="4" w:space="0" w:color="auto"/>
              <w:left w:val="nil"/>
              <w:bottom w:val="single" w:sz="4" w:space="0" w:color="auto"/>
              <w:right w:val="single" w:sz="4" w:space="0" w:color="auto"/>
            </w:tcBorders>
            <w:shd w:val="clear" w:color="auto" w:fill="auto"/>
            <w:noWrap/>
            <w:vAlign w:val="bottom"/>
            <w:hideMark/>
          </w:tcPr>
          <w:p w14:paraId="59FACECF"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1990</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14:paraId="05DCC813"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1995</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14:paraId="01F43176"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2000</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14:paraId="101A23F5"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2005</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55E2284D"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2010</w:t>
            </w:r>
          </w:p>
        </w:tc>
      </w:tr>
      <w:tr w:rsidR="00037F32" w:rsidRPr="00037F32" w14:paraId="64A963DE" w14:textId="77777777" w:rsidTr="00037F32">
        <w:trPr>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4F57C1CB"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Total</w:t>
            </w:r>
          </w:p>
        </w:tc>
        <w:tc>
          <w:tcPr>
            <w:tcW w:w="1281" w:type="dxa"/>
            <w:tcBorders>
              <w:top w:val="nil"/>
              <w:left w:val="nil"/>
              <w:bottom w:val="single" w:sz="4" w:space="0" w:color="auto"/>
              <w:right w:val="single" w:sz="4" w:space="0" w:color="auto"/>
            </w:tcBorders>
            <w:shd w:val="clear" w:color="auto" w:fill="auto"/>
            <w:noWrap/>
            <w:vAlign w:val="bottom"/>
            <w:hideMark/>
          </w:tcPr>
          <w:p w14:paraId="74B279E3"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81, 249, 645</w:t>
            </w:r>
          </w:p>
        </w:tc>
        <w:tc>
          <w:tcPr>
            <w:tcW w:w="1418" w:type="dxa"/>
            <w:tcBorders>
              <w:top w:val="nil"/>
              <w:left w:val="nil"/>
              <w:bottom w:val="single" w:sz="4" w:space="0" w:color="auto"/>
              <w:right w:val="single" w:sz="4" w:space="0" w:color="auto"/>
            </w:tcBorders>
            <w:shd w:val="clear" w:color="auto" w:fill="auto"/>
            <w:noWrap/>
            <w:vAlign w:val="bottom"/>
            <w:hideMark/>
          </w:tcPr>
          <w:p w14:paraId="7DFADDF1"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91, 158, 290</w:t>
            </w:r>
          </w:p>
        </w:tc>
        <w:tc>
          <w:tcPr>
            <w:tcW w:w="1417" w:type="dxa"/>
            <w:tcBorders>
              <w:top w:val="nil"/>
              <w:left w:val="nil"/>
              <w:bottom w:val="single" w:sz="4" w:space="0" w:color="auto"/>
              <w:right w:val="single" w:sz="4" w:space="0" w:color="auto"/>
            </w:tcBorders>
            <w:shd w:val="clear" w:color="auto" w:fill="auto"/>
            <w:noWrap/>
            <w:vAlign w:val="bottom"/>
            <w:hideMark/>
          </w:tcPr>
          <w:p w14:paraId="1C2156B9"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97, 483, 412</w:t>
            </w:r>
          </w:p>
        </w:tc>
        <w:tc>
          <w:tcPr>
            <w:tcW w:w="1418" w:type="dxa"/>
            <w:tcBorders>
              <w:top w:val="nil"/>
              <w:left w:val="nil"/>
              <w:bottom w:val="single" w:sz="4" w:space="0" w:color="auto"/>
              <w:right w:val="single" w:sz="4" w:space="0" w:color="auto"/>
            </w:tcBorders>
            <w:shd w:val="clear" w:color="auto" w:fill="auto"/>
            <w:noWrap/>
            <w:vAlign w:val="bottom"/>
            <w:hideMark/>
          </w:tcPr>
          <w:p w14:paraId="4608A789"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103, 263, 388</w:t>
            </w:r>
          </w:p>
        </w:tc>
        <w:tc>
          <w:tcPr>
            <w:tcW w:w="1559" w:type="dxa"/>
            <w:tcBorders>
              <w:top w:val="nil"/>
              <w:left w:val="nil"/>
              <w:bottom w:val="single" w:sz="4" w:space="0" w:color="auto"/>
              <w:right w:val="single" w:sz="4" w:space="0" w:color="auto"/>
            </w:tcBorders>
            <w:shd w:val="clear" w:color="auto" w:fill="auto"/>
            <w:noWrap/>
            <w:vAlign w:val="bottom"/>
            <w:hideMark/>
          </w:tcPr>
          <w:p w14:paraId="551012AD"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112, 336, 538</w:t>
            </w:r>
          </w:p>
        </w:tc>
      </w:tr>
      <w:tr w:rsidR="00037F32" w:rsidRPr="00037F32" w14:paraId="736CC7E5" w14:textId="77777777" w:rsidTr="00037F32">
        <w:trPr>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51692080"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de 0 a 4 años</w:t>
            </w:r>
          </w:p>
        </w:tc>
        <w:tc>
          <w:tcPr>
            <w:tcW w:w="1281" w:type="dxa"/>
            <w:tcBorders>
              <w:top w:val="nil"/>
              <w:left w:val="nil"/>
              <w:bottom w:val="single" w:sz="4" w:space="0" w:color="auto"/>
              <w:right w:val="single" w:sz="4" w:space="0" w:color="auto"/>
            </w:tcBorders>
            <w:shd w:val="clear" w:color="000000" w:fill="FFFFFF"/>
            <w:vAlign w:val="center"/>
            <w:hideMark/>
          </w:tcPr>
          <w:p w14:paraId="4910BB12"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10,195,178</w:t>
            </w:r>
          </w:p>
        </w:tc>
        <w:tc>
          <w:tcPr>
            <w:tcW w:w="1418" w:type="dxa"/>
            <w:tcBorders>
              <w:top w:val="nil"/>
              <w:left w:val="nil"/>
              <w:bottom w:val="single" w:sz="4" w:space="0" w:color="auto"/>
              <w:right w:val="single" w:sz="4" w:space="0" w:color="auto"/>
            </w:tcBorders>
            <w:shd w:val="clear" w:color="000000" w:fill="FFFFFF"/>
            <w:vAlign w:val="center"/>
            <w:hideMark/>
          </w:tcPr>
          <w:p w14:paraId="21E582F3"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10,724,100</w:t>
            </w:r>
          </w:p>
        </w:tc>
        <w:tc>
          <w:tcPr>
            <w:tcW w:w="1417" w:type="dxa"/>
            <w:tcBorders>
              <w:top w:val="nil"/>
              <w:left w:val="nil"/>
              <w:bottom w:val="single" w:sz="4" w:space="0" w:color="auto"/>
              <w:right w:val="single" w:sz="4" w:space="0" w:color="auto"/>
            </w:tcBorders>
            <w:shd w:val="clear" w:color="000000" w:fill="FFFFFF"/>
            <w:vAlign w:val="center"/>
            <w:hideMark/>
          </w:tcPr>
          <w:p w14:paraId="7CDD5CD8" w14:textId="77777777" w:rsidR="00037F32" w:rsidRPr="00037F32" w:rsidRDefault="00037F32" w:rsidP="00037F32">
            <w:pPr>
              <w:spacing w:after="0" w:line="240" w:lineRule="auto"/>
              <w:jc w:val="center"/>
              <w:rPr>
                <w:rFonts w:ascii="Arial" w:eastAsia="Times New Roman" w:hAnsi="Arial" w:cs="Arial"/>
                <w:color w:val="000000"/>
                <w:sz w:val="20"/>
                <w:szCs w:val="20"/>
                <w:highlight w:val="green"/>
                <w:lang w:eastAsia="es-MX"/>
              </w:rPr>
            </w:pPr>
            <w:r w:rsidRPr="00C70B14">
              <w:rPr>
                <w:rFonts w:ascii="Arial" w:eastAsia="Times New Roman" w:hAnsi="Arial" w:cs="Arial"/>
                <w:color w:val="000000"/>
                <w:sz w:val="20"/>
                <w:szCs w:val="20"/>
                <w:lang w:eastAsia="es-MX"/>
              </w:rPr>
              <w:t>10,635,157</w:t>
            </w:r>
          </w:p>
        </w:tc>
        <w:tc>
          <w:tcPr>
            <w:tcW w:w="1418" w:type="dxa"/>
            <w:tcBorders>
              <w:top w:val="nil"/>
              <w:left w:val="nil"/>
              <w:bottom w:val="single" w:sz="4" w:space="0" w:color="auto"/>
              <w:right w:val="single" w:sz="4" w:space="0" w:color="auto"/>
            </w:tcBorders>
            <w:shd w:val="clear" w:color="000000" w:fill="FFFFFF"/>
            <w:vAlign w:val="center"/>
            <w:hideMark/>
          </w:tcPr>
          <w:p w14:paraId="533FCFFD" w14:textId="77777777" w:rsidR="00037F32" w:rsidRPr="00C70B14" w:rsidRDefault="00037F32" w:rsidP="00037F32">
            <w:pPr>
              <w:spacing w:after="0" w:line="240" w:lineRule="auto"/>
              <w:jc w:val="center"/>
              <w:rPr>
                <w:rFonts w:ascii="Arial" w:eastAsia="Times New Roman" w:hAnsi="Arial" w:cs="Arial"/>
                <w:color w:val="000000"/>
                <w:sz w:val="20"/>
                <w:szCs w:val="20"/>
                <w:lang w:eastAsia="es-MX"/>
              </w:rPr>
            </w:pPr>
            <w:r w:rsidRPr="00C70B14">
              <w:rPr>
                <w:rFonts w:ascii="Arial" w:eastAsia="Times New Roman" w:hAnsi="Arial" w:cs="Arial"/>
                <w:color w:val="000000"/>
                <w:sz w:val="20"/>
                <w:szCs w:val="20"/>
                <w:lang w:eastAsia="es-MX"/>
              </w:rPr>
              <w:t>10,186,243</w:t>
            </w:r>
          </w:p>
        </w:tc>
        <w:tc>
          <w:tcPr>
            <w:tcW w:w="1559" w:type="dxa"/>
            <w:tcBorders>
              <w:top w:val="nil"/>
              <w:left w:val="nil"/>
              <w:bottom w:val="single" w:sz="4" w:space="0" w:color="auto"/>
              <w:right w:val="single" w:sz="4" w:space="0" w:color="auto"/>
            </w:tcBorders>
            <w:shd w:val="clear" w:color="000000" w:fill="FFFFFF"/>
            <w:vAlign w:val="center"/>
            <w:hideMark/>
          </w:tcPr>
          <w:p w14:paraId="521B1120"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10,528,322</w:t>
            </w:r>
          </w:p>
        </w:tc>
      </w:tr>
      <w:tr w:rsidR="00037F32" w:rsidRPr="00037F32" w14:paraId="22142EEB" w14:textId="77777777" w:rsidTr="00037F32">
        <w:trPr>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2F3DA323"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De 5 a 9 años</w:t>
            </w:r>
          </w:p>
        </w:tc>
        <w:tc>
          <w:tcPr>
            <w:tcW w:w="1281" w:type="dxa"/>
            <w:tcBorders>
              <w:top w:val="nil"/>
              <w:left w:val="nil"/>
              <w:bottom w:val="single" w:sz="4" w:space="0" w:color="auto"/>
              <w:right w:val="single" w:sz="4" w:space="0" w:color="auto"/>
            </w:tcBorders>
            <w:shd w:val="clear" w:color="000000" w:fill="FFFFFF"/>
            <w:vAlign w:val="center"/>
            <w:hideMark/>
          </w:tcPr>
          <w:p w14:paraId="6AA854CC"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10,562,234</w:t>
            </w:r>
          </w:p>
        </w:tc>
        <w:tc>
          <w:tcPr>
            <w:tcW w:w="1418" w:type="dxa"/>
            <w:tcBorders>
              <w:top w:val="nil"/>
              <w:left w:val="nil"/>
              <w:bottom w:val="single" w:sz="4" w:space="0" w:color="auto"/>
              <w:right w:val="single" w:sz="4" w:space="0" w:color="auto"/>
            </w:tcBorders>
            <w:shd w:val="clear" w:color="000000" w:fill="FFFFFF"/>
            <w:vAlign w:val="center"/>
            <w:hideMark/>
          </w:tcPr>
          <w:p w14:paraId="56CA0334"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10,867,563</w:t>
            </w:r>
          </w:p>
        </w:tc>
        <w:tc>
          <w:tcPr>
            <w:tcW w:w="1417" w:type="dxa"/>
            <w:tcBorders>
              <w:top w:val="nil"/>
              <w:left w:val="nil"/>
              <w:bottom w:val="single" w:sz="4" w:space="0" w:color="auto"/>
              <w:right w:val="single" w:sz="4" w:space="0" w:color="auto"/>
            </w:tcBorders>
            <w:shd w:val="clear" w:color="000000" w:fill="FFFFFF"/>
            <w:vAlign w:val="center"/>
            <w:hideMark/>
          </w:tcPr>
          <w:p w14:paraId="1EE9CDB7"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11,215,323</w:t>
            </w:r>
          </w:p>
        </w:tc>
        <w:tc>
          <w:tcPr>
            <w:tcW w:w="1418" w:type="dxa"/>
            <w:tcBorders>
              <w:top w:val="nil"/>
              <w:left w:val="nil"/>
              <w:bottom w:val="single" w:sz="4" w:space="0" w:color="auto"/>
              <w:right w:val="single" w:sz="4" w:space="0" w:color="auto"/>
            </w:tcBorders>
            <w:shd w:val="clear" w:color="000000" w:fill="FFFFFF"/>
            <w:vAlign w:val="center"/>
            <w:hideMark/>
          </w:tcPr>
          <w:p w14:paraId="0A85A792" w14:textId="77777777" w:rsidR="00037F32" w:rsidRPr="00C70B14" w:rsidRDefault="00037F32" w:rsidP="00037F32">
            <w:pPr>
              <w:spacing w:after="0" w:line="240" w:lineRule="auto"/>
              <w:jc w:val="center"/>
              <w:rPr>
                <w:rFonts w:ascii="Arial" w:eastAsia="Times New Roman" w:hAnsi="Arial" w:cs="Arial"/>
                <w:color w:val="000000"/>
                <w:sz w:val="20"/>
                <w:szCs w:val="20"/>
                <w:lang w:eastAsia="es-MX"/>
              </w:rPr>
            </w:pPr>
            <w:r w:rsidRPr="00C70B14">
              <w:rPr>
                <w:rFonts w:ascii="Arial" w:eastAsia="Times New Roman" w:hAnsi="Arial" w:cs="Arial"/>
                <w:color w:val="000000"/>
                <w:sz w:val="20"/>
                <w:szCs w:val="20"/>
                <w:lang w:eastAsia="es-MX"/>
              </w:rPr>
              <w:t>10,511,738</w:t>
            </w:r>
          </w:p>
        </w:tc>
        <w:tc>
          <w:tcPr>
            <w:tcW w:w="1559" w:type="dxa"/>
            <w:tcBorders>
              <w:top w:val="nil"/>
              <w:left w:val="nil"/>
              <w:bottom w:val="single" w:sz="4" w:space="0" w:color="auto"/>
              <w:right w:val="single" w:sz="4" w:space="0" w:color="auto"/>
            </w:tcBorders>
            <w:shd w:val="clear" w:color="000000" w:fill="FFFFFF"/>
            <w:vAlign w:val="center"/>
            <w:hideMark/>
          </w:tcPr>
          <w:p w14:paraId="447A4775"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11,047,537</w:t>
            </w:r>
          </w:p>
        </w:tc>
      </w:tr>
      <w:tr w:rsidR="00037F32" w:rsidRPr="00037F32" w14:paraId="5920EBBF" w14:textId="77777777" w:rsidTr="00037F32">
        <w:trPr>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7B58B7EC"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De 10 a 14 años</w:t>
            </w:r>
          </w:p>
        </w:tc>
        <w:tc>
          <w:tcPr>
            <w:tcW w:w="1281" w:type="dxa"/>
            <w:tcBorders>
              <w:top w:val="nil"/>
              <w:left w:val="nil"/>
              <w:bottom w:val="single" w:sz="4" w:space="0" w:color="auto"/>
              <w:right w:val="single" w:sz="4" w:space="0" w:color="auto"/>
            </w:tcBorders>
            <w:shd w:val="clear" w:color="000000" w:fill="FFFFFF"/>
            <w:vAlign w:val="center"/>
            <w:hideMark/>
          </w:tcPr>
          <w:p w14:paraId="1594CEAD"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10,389,092</w:t>
            </w:r>
          </w:p>
        </w:tc>
        <w:tc>
          <w:tcPr>
            <w:tcW w:w="1418" w:type="dxa"/>
            <w:tcBorders>
              <w:top w:val="nil"/>
              <w:left w:val="nil"/>
              <w:bottom w:val="single" w:sz="4" w:space="0" w:color="auto"/>
              <w:right w:val="single" w:sz="4" w:space="0" w:color="auto"/>
            </w:tcBorders>
            <w:shd w:val="clear" w:color="000000" w:fill="FFFFFF"/>
            <w:vAlign w:val="center"/>
            <w:hideMark/>
          </w:tcPr>
          <w:p w14:paraId="08C972BB"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10,670,048</w:t>
            </w:r>
          </w:p>
        </w:tc>
        <w:tc>
          <w:tcPr>
            <w:tcW w:w="1417" w:type="dxa"/>
            <w:tcBorders>
              <w:top w:val="nil"/>
              <w:left w:val="nil"/>
              <w:bottom w:val="single" w:sz="4" w:space="0" w:color="auto"/>
              <w:right w:val="single" w:sz="4" w:space="0" w:color="auto"/>
            </w:tcBorders>
            <w:shd w:val="clear" w:color="000000" w:fill="FFFFFF"/>
            <w:vAlign w:val="center"/>
            <w:hideMark/>
          </w:tcPr>
          <w:p w14:paraId="33432608"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10,736,493</w:t>
            </w:r>
          </w:p>
        </w:tc>
        <w:tc>
          <w:tcPr>
            <w:tcW w:w="1418" w:type="dxa"/>
            <w:tcBorders>
              <w:top w:val="nil"/>
              <w:left w:val="nil"/>
              <w:bottom w:val="single" w:sz="4" w:space="0" w:color="auto"/>
              <w:right w:val="single" w:sz="4" w:space="0" w:color="auto"/>
            </w:tcBorders>
            <w:shd w:val="clear" w:color="000000" w:fill="FFFFFF"/>
            <w:vAlign w:val="center"/>
            <w:hideMark/>
          </w:tcPr>
          <w:p w14:paraId="3216E04B"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10,952,123</w:t>
            </w:r>
          </w:p>
        </w:tc>
        <w:tc>
          <w:tcPr>
            <w:tcW w:w="1559" w:type="dxa"/>
            <w:tcBorders>
              <w:top w:val="nil"/>
              <w:left w:val="nil"/>
              <w:bottom w:val="single" w:sz="4" w:space="0" w:color="auto"/>
              <w:right w:val="single" w:sz="4" w:space="0" w:color="auto"/>
            </w:tcBorders>
            <w:shd w:val="clear" w:color="000000" w:fill="FFFFFF"/>
            <w:vAlign w:val="center"/>
            <w:hideMark/>
          </w:tcPr>
          <w:p w14:paraId="32A7597D"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10,939,937</w:t>
            </w:r>
          </w:p>
        </w:tc>
      </w:tr>
      <w:tr w:rsidR="00037F32" w:rsidRPr="00037F32" w14:paraId="0F26A71F" w14:textId="77777777" w:rsidTr="00037F32">
        <w:trPr>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5F00E855"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De 15 a 19 años</w:t>
            </w:r>
          </w:p>
        </w:tc>
        <w:tc>
          <w:tcPr>
            <w:tcW w:w="1281" w:type="dxa"/>
            <w:tcBorders>
              <w:top w:val="nil"/>
              <w:left w:val="nil"/>
              <w:bottom w:val="single" w:sz="4" w:space="0" w:color="auto"/>
              <w:right w:val="single" w:sz="4" w:space="0" w:color="auto"/>
            </w:tcBorders>
            <w:shd w:val="clear" w:color="000000" w:fill="FFFFFF"/>
            <w:vAlign w:val="center"/>
            <w:hideMark/>
          </w:tcPr>
          <w:p w14:paraId="40DDFEF0"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9,664,403</w:t>
            </w:r>
          </w:p>
        </w:tc>
        <w:tc>
          <w:tcPr>
            <w:tcW w:w="1418" w:type="dxa"/>
            <w:tcBorders>
              <w:top w:val="nil"/>
              <w:left w:val="nil"/>
              <w:bottom w:val="single" w:sz="4" w:space="0" w:color="auto"/>
              <w:right w:val="single" w:sz="4" w:space="0" w:color="auto"/>
            </w:tcBorders>
            <w:shd w:val="clear" w:color="000000" w:fill="FFFFFF"/>
            <w:vAlign w:val="center"/>
            <w:hideMark/>
          </w:tcPr>
          <w:p w14:paraId="1F8A12E8"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10,142,071</w:t>
            </w:r>
          </w:p>
        </w:tc>
        <w:tc>
          <w:tcPr>
            <w:tcW w:w="1417" w:type="dxa"/>
            <w:tcBorders>
              <w:top w:val="nil"/>
              <w:left w:val="nil"/>
              <w:bottom w:val="single" w:sz="4" w:space="0" w:color="auto"/>
              <w:right w:val="single" w:sz="4" w:space="0" w:color="auto"/>
            </w:tcBorders>
            <w:shd w:val="clear" w:color="000000" w:fill="FFFFFF"/>
            <w:vAlign w:val="center"/>
            <w:hideMark/>
          </w:tcPr>
          <w:p w14:paraId="0F042055" w14:textId="77777777" w:rsidR="00037F32" w:rsidRPr="00C70B14" w:rsidRDefault="00037F32" w:rsidP="00037F32">
            <w:pPr>
              <w:spacing w:after="0" w:line="240" w:lineRule="auto"/>
              <w:jc w:val="center"/>
              <w:rPr>
                <w:rFonts w:ascii="Arial" w:eastAsia="Times New Roman" w:hAnsi="Arial" w:cs="Arial"/>
                <w:color w:val="000000"/>
                <w:sz w:val="20"/>
                <w:szCs w:val="20"/>
                <w:lang w:eastAsia="es-MX"/>
              </w:rPr>
            </w:pPr>
            <w:r w:rsidRPr="00C70B14">
              <w:rPr>
                <w:rFonts w:ascii="Arial" w:eastAsia="Times New Roman" w:hAnsi="Arial" w:cs="Arial"/>
                <w:color w:val="000000"/>
                <w:sz w:val="20"/>
                <w:szCs w:val="20"/>
                <w:lang w:eastAsia="es-MX"/>
              </w:rPr>
              <w:t>9,992,135</w:t>
            </w:r>
          </w:p>
        </w:tc>
        <w:tc>
          <w:tcPr>
            <w:tcW w:w="1418" w:type="dxa"/>
            <w:tcBorders>
              <w:top w:val="nil"/>
              <w:left w:val="nil"/>
              <w:bottom w:val="single" w:sz="4" w:space="0" w:color="auto"/>
              <w:right w:val="single" w:sz="4" w:space="0" w:color="auto"/>
            </w:tcBorders>
            <w:shd w:val="clear" w:color="000000" w:fill="FFFFFF"/>
            <w:vAlign w:val="center"/>
            <w:hideMark/>
          </w:tcPr>
          <w:p w14:paraId="2C590C63"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10,109,021</w:t>
            </w:r>
          </w:p>
        </w:tc>
        <w:tc>
          <w:tcPr>
            <w:tcW w:w="1559" w:type="dxa"/>
            <w:tcBorders>
              <w:top w:val="nil"/>
              <w:left w:val="nil"/>
              <w:bottom w:val="single" w:sz="4" w:space="0" w:color="auto"/>
              <w:right w:val="single" w:sz="4" w:space="0" w:color="auto"/>
            </w:tcBorders>
            <w:shd w:val="clear" w:color="000000" w:fill="FFFFFF"/>
            <w:vAlign w:val="center"/>
            <w:hideMark/>
          </w:tcPr>
          <w:p w14:paraId="6F3CEB95"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11,026,112</w:t>
            </w:r>
          </w:p>
        </w:tc>
      </w:tr>
      <w:tr w:rsidR="00037F32" w:rsidRPr="00037F32" w14:paraId="05F903EB" w14:textId="77777777" w:rsidTr="00037F32">
        <w:trPr>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58E60AA1"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De 20 a 24 años</w:t>
            </w:r>
          </w:p>
        </w:tc>
        <w:tc>
          <w:tcPr>
            <w:tcW w:w="1281" w:type="dxa"/>
            <w:tcBorders>
              <w:top w:val="nil"/>
              <w:left w:val="nil"/>
              <w:bottom w:val="single" w:sz="4" w:space="0" w:color="auto"/>
              <w:right w:val="single" w:sz="4" w:space="0" w:color="auto"/>
            </w:tcBorders>
            <w:shd w:val="clear" w:color="000000" w:fill="FFFFFF"/>
            <w:vAlign w:val="center"/>
            <w:hideMark/>
          </w:tcPr>
          <w:p w14:paraId="0C32AF70"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7,829,163</w:t>
            </w:r>
          </w:p>
        </w:tc>
        <w:tc>
          <w:tcPr>
            <w:tcW w:w="1418" w:type="dxa"/>
            <w:tcBorders>
              <w:top w:val="nil"/>
              <w:left w:val="nil"/>
              <w:bottom w:val="single" w:sz="4" w:space="0" w:color="auto"/>
              <w:right w:val="single" w:sz="4" w:space="0" w:color="auto"/>
            </w:tcBorders>
            <w:shd w:val="clear" w:color="000000" w:fill="FFFFFF"/>
            <w:vAlign w:val="center"/>
            <w:hideMark/>
          </w:tcPr>
          <w:p w14:paraId="0F811336"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9,397,424</w:t>
            </w:r>
          </w:p>
        </w:tc>
        <w:tc>
          <w:tcPr>
            <w:tcW w:w="1417" w:type="dxa"/>
            <w:tcBorders>
              <w:top w:val="nil"/>
              <w:left w:val="nil"/>
              <w:bottom w:val="single" w:sz="4" w:space="0" w:color="auto"/>
              <w:right w:val="single" w:sz="4" w:space="0" w:color="auto"/>
            </w:tcBorders>
            <w:shd w:val="clear" w:color="000000" w:fill="FFFFFF"/>
            <w:vAlign w:val="center"/>
            <w:hideMark/>
          </w:tcPr>
          <w:p w14:paraId="65CAC8F2" w14:textId="77777777" w:rsidR="00037F32" w:rsidRPr="00C70B14" w:rsidRDefault="00037F32" w:rsidP="00037F32">
            <w:pPr>
              <w:spacing w:after="0" w:line="240" w:lineRule="auto"/>
              <w:jc w:val="center"/>
              <w:rPr>
                <w:rFonts w:ascii="Arial" w:eastAsia="Times New Roman" w:hAnsi="Arial" w:cs="Arial"/>
                <w:color w:val="000000"/>
                <w:sz w:val="20"/>
                <w:szCs w:val="20"/>
                <w:lang w:eastAsia="es-MX"/>
              </w:rPr>
            </w:pPr>
            <w:r w:rsidRPr="00C70B14">
              <w:rPr>
                <w:rFonts w:ascii="Arial" w:eastAsia="Times New Roman" w:hAnsi="Arial" w:cs="Arial"/>
                <w:color w:val="000000"/>
                <w:sz w:val="20"/>
                <w:szCs w:val="20"/>
                <w:lang w:eastAsia="es-MX"/>
              </w:rPr>
              <w:t>9,071,134</w:t>
            </w:r>
          </w:p>
        </w:tc>
        <w:tc>
          <w:tcPr>
            <w:tcW w:w="1418" w:type="dxa"/>
            <w:tcBorders>
              <w:top w:val="nil"/>
              <w:left w:val="nil"/>
              <w:bottom w:val="single" w:sz="4" w:space="0" w:color="auto"/>
              <w:right w:val="single" w:sz="4" w:space="0" w:color="auto"/>
            </w:tcBorders>
            <w:shd w:val="clear" w:color="000000" w:fill="FFFFFF"/>
            <w:vAlign w:val="center"/>
            <w:hideMark/>
          </w:tcPr>
          <w:p w14:paraId="2F8BCCF3" w14:textId="77777777" w:rsidR="00037F32" w:rsidRPr="00C70B14" w:rsidRDefault="00037F32" w:rsidP="00037F32">
            <w:pPr>
              <w:spacing w:after="0" w:line="240" w:lineRule="auto"/>
              <w:jc w:val="center"/>
              <w:rPr>
                <w:rFonts w:ascii="Arial" w:eastAsia="Times New Roman" w:hAnsi="Arial" w:cs="Arial"/>
                <w:color w:val="000000"/>
                <w:sz w:val="20"/>
                <w:szCs w:val="20"/>
                <w:lang w:eastAsia="es-MX"/>
              </w:rPr>
            </w:pPr>
            <w:r w:rsidRPr="00C70B14">
              <w:rPr>
                <w:rFonts w:ascii="Arial" w:eastAsia="Times New Roman" w:hAnsi="Arial" w:cs="Arial"/>
                <w:color w:val="000000"/>
                <w:sz w:val="20"/>
                <w:szCs w:val="20"/>
                <w:lang w:eastAsia="es-MX"/>
              </w:rPr>
              <w:t>8,964,629</w:t>
            </w:r>
          </w:p>
        </w:tc>
        <w:tc>
          <w:tcPr>
            <w:tcW w:w="1559" w:type="dxa"/>
            <w:tcBorders>
              <w:top w:val="nil"/>
              <w:left w:val="nil"/>
              <w:bottom w:val="single" w:sz="4" w:space="0" w:color="auto"/>
              <w:right w:val="single" w:sz="4" w:space="0" w:color="auto"/>
            </w:tcBorders>
            <w:shd w:val="clear" w:color="000000" w:fill="FFFFFF"/>
            <w:vAlign w:val="center"/>
            <w:hideMark/>
          </w:tcPr>
          <w:p w14:paraId="2142425F"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9,892,271</w:t>
            </w:r>
          </w:p>
        </w:tc>
      </w:tr>
      <w:tr w:rsidR="00037F32" w:rsidRPr="00037F32" w14:paraId="1E40298E" w14:textId="77777777" w:rsidTr="00037F32">
        <w:trPr>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3D17F3D6"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De 25 a 29 años</w:t>
            </w:r>
          </w:p>
        </w:tc>
        <w:tc>
          <w:tcPr>
            <w:tcW w:w="1281" w:type="dxa"/>
            <w:tcBorders>
              <w:top w:val="nil"/>
              <w:left w:val="nil"/>
              <w:bottom w:val="single" w:sz="4" w:space="0" w:color="auto"/>
              <w:right w:val="single" w:sz="4" w:space="0" w:color="auto"/>
            </w:tcBorders>
            <w:shd w:val="clear" w:color="000000" w:fill="FFFFFF"/>
            <w:vAlign w:val="center"/>
            <w:hideMark/>
          </w:tcPr>
          <w:p w14:paraId="5AF22BB0"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6,404,512</w:t>
            </w:r>
          </w:p>
        </w:tc>
        <w:tc>
          <w:tcPr>
            <w:tcW w:w="1418" w:type="dxa"/>
            <w:tcBorders>
              <w:top w:val="nil"/>
              <w:left w:val="nil"/>
              <w:bottom w:val="single" w:sz="4" w:space="0" w:color="auto"/>
              <w:right w:val="single" w:sz="4" w:space="0" w:color="auto"/>
            </w:tcBorders>
            <w:shd w:val="clear" w:color="000000" w:fill="FFFFFF"/>
            <w:vAlign w:val="center"/>
            <w:hideMark/>
          </w:tcPr>
          <w:p w14:paraId="1782DBB4"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7,613,090</w:t>
            </w:r>
          </w:p>
        </w:tc>
        <w:tc>
          <w:tcPr>
            <w:tcW w:w="1417" w:type="dxa"/>
            <w:tcBorders>
              <w:top w:val="nil"/>
              <w:left w:val="nil"/>
              <w:bottom w:val="single" w:sz="4" w:space="0" w:color="auto"/>
              <w:right w:val="single" w:sz="4" w:space="0" w:color="auto"/>
            </w:tcBorders>
            <w:shd w:val="clear" w:color="000000" w:fill="FFFFFF"/>
            <w:vAlign w:val="center"/>
            <w:hideMark/>
          </w:tcPr>
          <w:p w14:paraId="123336ED"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8,157,743</w:t>
            </w:r>
          </w:p>
        </w:tc>
        <w:tc>
          <w:tcPr>
            <w:tcW w:w="1418" w:type="dxa"/>
            <w:tcBorders>
              <w:top w:val="nil"/>
              <w:left w:val="nil"/>
              <w:bottom w:val="single" w:sz="4" w:space="0" w:color="auto"/>
              <w:right w:val="single" w:sz="4" w:space="0" w:color="auto"/>
            </w:tcBorders>
            <w:shd w:val="clear" w:color="000000" w:fill="FFFFFF"/>
            <w:vAlign w:val="center"/>
            <w:hideMark/>
          </w:tcPr>
          <w:p w14:paraId="51CECDDB" w14:textId="77777777" w:rsidR="00037F32" w:rsidRPr="00C70B14" w:rsidRDefault="00037F32" w:rsidP="00037F32">
            <w:pPr>
              <w:spacing w:after="0" w:line="240" w:lineRule="auto"/>
              <w:jc w:val="center"/>
              <w:rPr>
                <w:rFonts w:ascii="Arial" w:eastAsia="Times New Roman" w:hAnsi="Arial" w:cs="Arial"/>
                <w:color w:val="000000"/>
                <w:sz w:val="20"/>
                <w:szCs w:val="20"/>
                <w:lang w:eastAsia="es-MX"/>
              </w:rPr>
            </w:pPr>
            <w:r w:rsidRPr="00C70B14">
              <w:rPr>
                <w:rFonts w:ascii="Arial" w:eastAsia="Times New Roman" w:hAnsi="Arial" w:cs="Arial"/>
                <w:color w:val="000000"/>
                <w:sz w:val="20"/>
                <w:szCs w:val="20"/>
                <w:lang w:eastAsia="es-MX"/>
              </w:rPr>
              <w:t>8,103,358</w:t>
            </w:r>
          </w:p>
        </w:tc>
        <w:tc>
          <w:tcPr>
            <w:tcW w:w="1559" w:type="dxa"/>
            <w:tcBorders>
              <w:top w:val="nil"/>
              <w:left w:val="nil"/>
              <w:bottom w:val="single" w:sz="4" w:space="0" w:color="auto"/>
              <w:right w:val="single" w:sz="4" w:space="0" w:color="auto"/>
            </w:tcBorders>
            <w:shd w:val="clear" w:color="000000" w:fill="FFFFFF"/>
            <w:vAlign w:val="center"/>
            <w:hideMark/>
          </w:tcPr>
          <w:p w14:paraId="05BC2766"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8,788,177</w:t>
            </w:r>
          </w:p>
        </w:tc>
      </w:tr>
      <w:tr w:rsidR="00037F32" w:rsidRPr="00037F32" w14:paraId="180DA07D" w14:textId="77777777" w:rsidTr="00037F32">
        <w:trPr>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1E86FA97"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De 30 a 34 años</w:t>
            </w:r>
          </w:p>
        </w:tc>
        <w:tc>
          <w:tcPr>
            <w:tcW w:w="1281" w:type="dxa"/>
            <w:tcBorders>
              <w:top w:val="nil"/>
              <w:left w:val="nil"/>
              <w:bottom w:val="single" w:sz="4" w:space="0" w:color="auto"/>
              <w:right w:val="single" w:sz="4" w:space="0" w:color="auto"/>
            </w:tcBorders>
            <w:shd w:val="clear" w:color="000000" w:fill="FFFFFF"/>
            <w:vAlign w:val="center"/>
            <w:hideMark/>
          </w:tcPr>
          <w:p w14:paraId="3B4829B4"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5,387,619</w:t>
            </w:r>
          </w:p>
        </w:tc>
        <w:tc>
          <w:tcPr>
            <w:tcW w:w="1418" w:type="dxa"/>
            <w:tcBorders>
              <w:top w:val="nil"/>
              <w:left w:val="nil"/>
              <w:bottom w:val="single" w:sz="4" w:space="0" w:color="auto"/>
              <w:right w:val="single" w:sz="4" w:space="0" w:color="auto"/>
            </w:tcBorders>
            <w:shd w:val="clear" w:color="000000" w:fill="FFFFFF"/>
            <w:vAlign w:val="center"/>
            <w:hideMark/>
          </w:tcPr>
          <w:p w14:paraId="5A74B6BB"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6,564,605</w:t>
            </w:r>
          </w:p>
        </w:tc>
        <w:tc>
          <w:tcPr>
            <w:tcW w:w="1417" w:type="dxa"/>
            <w:tcBorders>
              <w:top w:val="nil"/>
              <w:left w:val="nil"/>
              <w:bottom w:val="single" w:sz="4" w:space="0" w:color="auto"/>
              <w:right w:val="single" w:sz="4" w:space="0" w:color="auto"/>
            </w:tcBorders>
            <w:shd w:val="clear" w:color="000000" w:fill="FFFFFF"/>
            <w:vAlign w:val="center"/>
            <w:hideMark/>
          </w:tcPr>
          <w:p w14:paraId="4A9303B1"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7,136,523</w:t>
            </w:r>
          </w:p>
        </w:tc>
        <w:tc>
          <w:tcPr>
            <w:tcW w:w="1418" w:type="dxa"/>
            <w:tcBorders>
              <w:top w:val="nil"/>
              <w:left w:val="nil"/>
              <w:bottom w:val="single" w:sz="4" w:space="0" w:color="auto"/>
              <w:right w:val="single" w:sz="4" w:space="0" w:color="auto"/>
            </w:tcBorders>
            <w:shd w:val="clear" w:color="000000" w:fill="FFFFFF"/>
            <w:vAlign w:val="center"/>
            <w:hideMark/>
          </w:tcPr>
          <w:p w14:paraId="05017C64"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7,933,951</w:t>
            </w:r>
          </w:p>
        </w:tc>
        <w:tc>
          <w:tcPr>
            <w:tcW w:w="1559" w:type="dxa"/>
            <w:tcBorders>
              <w:top w:val="nil"/>
              <w:left w:val="nil"/>
              <w:bottom w:val="single" w:sz="4" w:space="0" w:color="auto"/>
              <w:right w:val="single" w:sz="4" w:space="0" w:color="auto"/>
            </w:tcBorders>
            <w:shd w:val="clear" w:color="000000" w:fill="FFFFFF"/>
            <w:vAlign w:val="center"/>
            <w:hideMark/>
          </w:tcPr>
          <w:p w14:paraId="250DA8B3"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8,470,798</w:t>
            </w:r>
          </w:p>
        </w:tc>
      </w:tr>
      <w:tr w:rsidR="00037F32" w:rsidRPr="00037F32" w14:paraId="387F346D" w14:textId="77777777" w:rsidTr="00037F32">
        <w:trPr>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5DD29D7F"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De 35 a 39 años</w:t>
            </w:r>
          </w:p>
        </w:tc>
        <w:tc>
          <w:tcPr>
            <w:tcW w:w="1281" w:type="dxa"/>
            <w:tcBorders>
              <w:top w:val="nil"/>
              <w:left w:val="nil"/>
              <w:bottom w:val="single" w:sz="4" w:space="0" w:color="auto"/>
              <w:right w:val="single" w:sz="4" w:space="0" w:color="auto"/>
            </w:tcBorders>
            <w:shd w:val="clear" w:color="000000" w:fill="FFFFFF"/>
            <w:vAlign w:val="center"/>
            <w:hideMark/>
          </w:tcPr>
          <w:p w14:paraId="73F0F2EA"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4,579,116</w:t>
            </w:r>
          </w:p>
        </w:tc>
        <w:tc>
          <w:tcPr>
            <w:tcW w:w="1418" w:type="dxa"/>
            <w:tcBorders>
              <w:top w:val="nil"/>
              <w:left w:val="nil"/>
              <w:bottom w:val="single" w:sz="4" w:space="0" w:color="auto"/>
              <w:right w:val="single" w:sz="4" w:space="0" w:color="auto"/>
            </w:tcBorders>
            <w:shd w:val="clear" w:color="000000" w:fill="FFFFFF"/>
            <w:vAlign w:val="center"/>
            <w:hideMark/>
          </w:tcPr>
          <w:p w14:paraId="7DA3FCC8"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5,820,178</w:t>
            </w:r>
          </w:p>
        </w:tc>
        <w:tc>
          <w:tcPr>
            <w:tcW w:w="1417" w:type="dxa"/>
            <w:tcBorders>
              <w:top w:val="nil"/>
              <w:left w:val="nil"/>
              <w:bottom w:val="single" w:sz="4" w:space="0" w:color="auto"/>
              <w:right w:val="single" w:sz="4" w:space="0" w:color="auto"/>
            </w:tcBorders>
            <w:shd w:val="clear" w:color="000000" w:fill="FFFFFF"/>
            <w:vAlign w:val="center"/>
            <w:hideMark/>
          </w:tcPr>
          <w:p w14:paraId="17257593"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6,352,538</w:t>
            </w:r>
          </w:p>
        </w:tc>
        <w:tc>
          <w:tcPr>
            <w:tcW w:w="1418" w:type="dxa"/>
            <w:tcBorders>
              <w:top w:val="nil"/>
              <w:left w:val="nil"/>
              <w:bottom w:val="single" w:sz="4" w:space="0" w:color="auto"/>
              <w:right w:val="single" w:sz="4" w:space="0" w:color="auto"/>
            </w:tcBorders>
            <w:shd w:val="clear" w:color="000000" w:fill="FFFFFF"/>
            <w:vAlign w:val="center"/>
            <w:hideMark/>
          </w:tcPr>
          <w:p w14:paraId="131C580E"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7,112,526</w:t>
            </w:r>
          </w:p>
        </w:tc>
        <w:tc>
          <w:tcPr>
            <w:tcW w:w="1559" w:type="dxa"/>
            <w:tcBorders>
              <w:top w:val="nil"/>
              <w:left w:val="nil"/>
              <w:bottom w:val="single" w:sz="4" w:space="0" w:color="auto"/>
              <w:right w:val="single" w:sz="4" w:space="0" w:color="auto"/>
            </w:tcBorders>
            <w:shd w:val="clear" w:color="000000" w:fill="FFFFFF"/>
            <w:vAlign w:val="center"/>
            <w:hideMark/>
          </w:tcPr>
          <w:p w14:paraId="416AC7C9"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8,292,987</w:t>
            </w:r>
          </w:p>
        </w:tc>
      </w:tr>
      <w:tr w:rsidR="00037F32" w:rsidRPr="00037F32" w14:paraId="7A38AA8A" w14:textId="77777777" w:rsidTr="00037F32">
        <w:trPr>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030AFB3D"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De 40 a 44 años</w:t>
            </w:r>
          </w:p>
        </w:tc>
        <w:tc>
          <w:tcPr>
            <w:tcW w:w="1281" w:type="dxa"/>
            <w:tcBorders>
              <w:top w:val="nil"/>
              <w:left w:val="nil"/>
              <w:bottom w:val="single" w:sz="4" w:space="0" w:color="auto"/>
              <w:right w:val="single" w:sz="4" w:space="0" w:color="auto"/>
            </w:tcBorders>
            <w:shd w:val="clear" w:color="000000" w:fill="FFFFFF"/>
            <w:vAlign w:val="center"/>
            <w:hideMark/>
          </w:tcPr>
          <w:p w14:paraId="57550B21"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3,497,770</w:t>
            </w:r>
          </w:p>
        </w:tc>
        <w:tc>
          <w:tcPr>
            <w:tcW w:w="1418" w:type="dxa"/>
            <w:tcBorders>
              <w:top w:val="nil"/>
              <w:left w:val="nil"/>
              <w:bottom w:val="single" w:sz="4" w:space="0" w:color="auto"/>
              <w:right w:val="single" w:sz="4" w:space="0" w:color="auto"/>
            </w:tcBorders>
            <w:shd w:val="clear" w:color="000000" w:fill="FFFFFF"/>
            <w:vAlign w:val="center"/>
            <w:hideMark/>
          </w:tcPr>
          <w:p w14:paraId="7498E520"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4,434,317</w:t>
            </w:r>
          </w:p>
        </w:tc>
        <w:tc>
          <w:tcPr>
            <w:tcW w:w="1417" w:type="dxa"/>
            <w:tcBorders>
              <w:top w:val="nil"/>
              <w:left w:val="nil"/>
              <w:bottom w:val="single" w:sz="4" w:space="0" w:color="auto"/>
              <w:right w:val="single" w:sz="4" w:space="0" w:color="auto"/>
            </w:tcBorders>
            <w:shd w:val="clear" w:color="000000" w:fill="FFFFFF"/>
            <w:vAlign w:val="center"/>
            <w:hideMark/>
          </w:tcPr>
          <w:p w14:paraId="289B024C"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5,194,833</w:t>
            </w:r>
          </w:p>
        </w:tc>
        <w:tc>
          <w:tcPr>
            <w:tcW w:w="1418" w:type="dxa"/>
            <w:tcBorders>
              <w:top w:val="nil"/>
              <w:left w:val="nil"/>
              <w:bottom w:val="single" w:sz="4" w:space="0" w:color="auto"/>
              <w:right w:val="single" w:sz="4" w:space="0" w:color="auto"/>
            </w:tcBorders>
            <w:shd w:val="clear" w:color="000000" w:fill="FFFFFF"/>
            <w:vAlign w:val="center"/>
            <w:hideMark/>
          </w:tcPr>
          <w:p w14:paraId="5DB3F93F"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6,017,268</w:t>
            </w:r>
          </w:p>
        </w:tc>
        <w:tc>
          <w:tcPr>
            <w:tcW w:w="1559" w:type="dxa"/>
            <w:tcBorders>
              <w:top w:val="nil"/>
              <w:left w:val="nil"/>
              <w:bottom w:val="single" w:sz="4" w:space="0" w:color="auto"/>
              <w:right w:val="single" w:sz="4" w:space="0" w:color="auto"/>
            </w:tcBorders>
            <w:shd w:val="clear" w:color="000000" w:fill="FFFFFF"/>
            <w:vAlign w:val="center"/>
            <w:hideMark/>
          </w:tcPr>
          <w:p w14:paraId="5C6DC558"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7,009,226</w:t>
            </w:r>
          </w:p>
        </w:tc>
      </w:tr>
      <w:tr w:rsidR="00037F32" w:rsidRPr="00037F32" w14:paraId="5CE44663" w14:textId="77777777" w:rsidTr="00037F32">
        <w:trPr>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6AF36DB6"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De 45 a 49 años</w:t>
            </w:r>
          </w:p>
        </w:tc>
        <w:tc>
          <w:tcPr>
            <w:tcW w:w="1281" w:type="dxa"/>
            <w:tcBorders>
              <w:top w:val="nil"/>
              <w:left w:val="nil"/>
              <w:bottom w:val="single" w:sz="4" w:space="0" w:color="auto"/>
              <w:right w:val="single" w:sz="4" w:space="0" w:color="auto"/>
            </w:tcBorders>
            <w:shd w:val="clear" w:color="000000" w:fill="FFFFFF"/>
            <w:vAlign w:val="center"/>
            <w:hideMark/>
          </w:tcPr>
          <w:p w14:paraId="17C4C971"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2,971,860</w:t>
            </w:r>
          </w:p>
        </w:tc>
        <w:tc>
          <w:tcPr>
            <w:tcW w:w="1418" w:type="dxa"/>
            <w:tcBorders>
              <w:top w:val="nil"/>
              <w:left w:val="nil"/>
              <w:bottom w:val="single" w:sz="4" w:space="0" w:color="auto"/>
              <w:right w:val="single" w:sz="4" w:space="0" w:color="auto"/>
            </w:tcBorders>
            <w:shd w:val="clear" w:color="000000" w:fill="FFFFFF"/>
            <w:vAlign w:val="center"/>
            <w:hideMark/>
          </w:tcPr>
          <w:p w14:paraId="7370C44C"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3,612,452</w:t>
            </w:r>
          </w:p>
        </w:tc>
        <w:tc>
          <w:tcPr>
            <w:tcW w:w="1417" w:type="dxa"/>
            <w:tcBorders>
              <w:top w:val="nil"/>
              <w:left w:val="nil"/>
              <w:bottom w:val="single" w:sz="4" w:space="0" w:color="auto"/>
              <w:right w:val="single" w:sz="4" w:space="0" w:color="auto"/>
            </w:tcBorders>
            <w:shd w:val="clear" w:color="000000" w:fill="FFFFFF"/>
            <w:vAlign w:val="center"/>
            <w:hideMark/>
          </w:tcPr>
          <w:p w14:paraId="4827860E"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4,072,091</w:t>
            </w:r>
          </w:p>
        </w:tc>
        <w:tc>
          <w:tcPr>
            <w:tcW w:w="1418" w:type="dxa"/>
            <w:tcBorders>
              <w:top w:val="nil"/>
              <w:left w:val="nil"/>
              <w:bottom w:val="single" w:sz="4" w:space="0" w:color="auto"/>
              <w:right w:val="single" w:sz="4" w:space="0" w:color="auto"/>
            </w:tcBorders>
            <w:shd w:val="clear" w:color="000000" w:fill="FFFFFF"/>
            <w:vAlign w:val="center"/>
            <w:hideMark/>
          </w:tcPr>
          <w:p w14:paraId="2F4E9709"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5,015,255</w:t>
            </w:r>
          </w:p>
        </w:tc>
        <w:tc>
          <w:tcPr>
            <w:tcW w:w="1559" w:type="dxa"/>
            <w:tcBorders>
              <w:top w:val="nil"/>
              <w:left w:val="nil"/>
              <w:bottom w:val="single" w:sz="4" w:space="0" w:color="auto"/>
              <w:right w:val="single" w:sz="4" w:space="0" w:color="auto"/>
            </w:tcBorders>
            <w:shd w:val="clear" w:color="000000" w:fill="FFFFFF"/>
            <w:vAlign w:val="center"/>
            <w:hideMark/>
          </w:tcPr>
          <w:p w14:paraId="750506D6"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5,928,730</w:t>
            </w:r>
          </w:p>
        </w:tc>
      </w:tr>
      <w:tr w:rsidR="00037F32" w:rsidRPr="00037F32" w14:paraId="55BDF1CC" w14:textId="77777777" w:rsidTr="00037F32">
        <w:trPr>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3C6D2D8A"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De 50 a 54 años</w:t>
            </w:r>
          </w:p>
        </w:tc>
        <w:tc>
          <w:tcPr>
            <w:tcW w:w="1281" w:type="dxa"/>
            <w:tcBorders>
              <w:top w:val="nil"/>
              <w:left w:val="nil"/>
              <w:bottom w:val="single" w:sz="4" w:space="0" w:color="auto"/>
              <w:right w:val="single" w:sz="4" w:space="0" w:color="auto"/>
            </w:tcBorders>
            <w:shd w:val="clear" w:color="000000" w:fill="FFFFFF"/>
            <w:vAlign w:val="center"/>
            <w:hideMark/>
          </w:tcPr>
          <w:p w14:paraId="4378DE59"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2,393,791</w:t>
            </w:r>
          </w:p>
        </w:tc>
        <w:tc>
          <w:tcPr>
            <w:tcW w:w="1418" w:type="dxa"/>
            <w:tcBorders>
              <w:top w:val="nil"/>
              <w:left w:val="nil"/>
              <w:bottom w:val="single" w:sz="4" w:space="0" w:color="auto"/>
              <w:right w:val="single" w:sz="4" w:space="0" w:color="auto"/>
            </w:tcBorders>
            <w:shd w:val="clear" w:color="000000" w:fill="FFFFFF"/>
            <w:vAlign w:val="center"/>
            <w:hideMark/>
          </w:tcPr>
          <w:p w14:paraId="0EF6E6A9"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2,896,049</w:t>
            </w:r>
          </w:p>
        </w:tc>
        <w:tc>
          <w:tcPr>
            <w:tcW w:w="1417" w:type="dxa"/>
            <w:tcBorders>
              <w:top w:val="nil"/>
              <w:left w:val="nil"/>
              <w:bottom w:val="single" w:sz="4" w:space="0" w:color="auto"/>
              <w:right w:val="single" w:sz="4" w:space="0" w:color="auto"/>
            </w:tcBorders>
            <w:shd w:val="clear" w:color="000000" w:fill="FFFFFF"/>
            <w:vAlign w:val="center"/>
            <w:hideMark/>
          </w:tcPr>
          <w:p w14:paraId="30FB8B35"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3,357,953</w:t>
            </w:r>
          </w:p>
        </w:tc>
        <w:tc>
          <w:tcPr>
            <w:tcW w:w="1418" w:type="dxa"/>
            <w:tcBorders>
              <w:top w:val="nil"/>
              <w:left w:val="nil"/>
              <w:bottom w:val="single" w:sz="4" w:space="0" w:color="auto"/>
              <w:right w:val="single" w:sz="4" w:space="0" w:color="auto"/>
            </w:tcBorders>
            <w:shd w:val="clear" w:color="000000" w:fill="FFFFFF"/>
            <w:vAlign w:val="center"/>
            <w:hideMark/>
          </w:tcPr>
          <w:p w14:paraId="3D18315E"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4,090,650</w:t>
            </w:r>
          </w:p>
        </w:tc>
        <w:tc>
          <w:tcPr>
            <w:tcW w:w="1559" w:type="dxa"/>
            <w:tcBorders>
              <w:top w:val="nil"/>
              <w:left w:val="nil"/>
              <w:bottom w:val="single" w:sz="4" w:space="0" w:color="auto"/>
              <w:right w:val="single" w:sz="4" w:space="0" w:color="auto"/>
            </w:tcBorders>
            <w:shd w:val="clear" w:color="000000" w:fill="FFFFFF"/>
            <w:vAlign w:val="center"/>
            <w:hideMark/>
          </w:tcPr>
          <w:p w14:paraId="642AB711"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5,064,291</w:t>
            </w:r>
          </w:p>
        </w:tc>
      </w:tr>
      <w:tr w:rsidR="00037F32" w:rsidRPr="00037F32" w14:paraId="554C0507" w14:textId="77777777" w:rsidTr="00037F32">
        <w:trPr>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72F20B27"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De 55 a 59 años</w:t>
            </w:r>
          </w:p>
        </w:tc>
        <w:tc>
          <w:tcPr>
            <w:tcW w:w="1281" w:type="dxa"/>
            <w:tcBorders>
              <w:top w:val="nil"/>
              <w:left w:val="nil"/>
              <w:bottom w:val="single" w:sz="4" w:space="0" w:color="auto"/>
              <w:right w:val="single" w:sz="4" w:space="0" w:color="auto"/>
            </w:tcBorders>
            <w:shd w:val="clear" w:color="000000" w:fill="FFFFFF"/>
            <w:vAlign w:val="center"/>
            <w:hideMark/>
          </w:tcPr>
          <w:p w14:paraId="4AA2D486"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1,894,484</w:t>
            </w:r>
          </w:p>
        </w:tc>
        <w:tc>
          <w:tcPr>
            <w:tcW w:w="1418" w:type="dxa"/>
            <w:tcBorders>
              <w:top w:val="nil"/>
              <w:left w:val="nil"/>
              <w:bottom w:val="single" w:sz="4" w:space="0" w:color="auto"/>
              <w:right w:val="single" w:sz="4" w:space="0" w:color="auto"/>
            </w:tcBorders>
            <w:shd w:val="clear" w:color="000000" w:fill="FFFFFF"/>
            <w:vAlign w:val="center"/>
            <w:hideMark/>
          </w:tcPr>
          <w:p w14:paraId="63BFEE2C"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2,231,897</w:t>
            </w:r>
          </w:p>
        </w:tc>
        <w:tc>
          <w:tcPr>
            <w:tcW w:w="1417" w:type="dxa"/>
            <w:tcBorders>
              <w:top w:val="nil"/>
              <w:left w:val="nil"/>
              <w:bottom w:val="single" w:sz="4" w:space="0" w:color="auto"/>
              <w:right w:val="single" w:sz="4" w:space="0" w:color="auto"/>
            </w:tcBorders>
            <w:shd w:val="clear" w:color="000000" w:fill="FFFFFF"/>
            <w:vAlign w:val="center"/>
            <w:hideMark/>
          </w:tcPr>
          <w:p w14:paraId="5520F17D"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2,559,231</w:t>
            </w:r>
          </w:p>
        </w:tc>
        <w:tc>
          <w:tcPr>
            <w:tcW w:w="1418" w:type="dxa"/>
            <w:tcBorders>
              <w:top w:val="nil"/>
              <w:left w:val="nil"/>
              <w:bottom w:val="single" w:sz="4" w:space="0" w:color="auto"/>
              <w:right w:val="single" w:sz="4" w:space="0" w:color="auto"/>
            </w:tcBorders>
            <w:shd w:val="clear" w:color="000000" w:fill="FFFFFF"/>
            <w:vAlign w:val="center"/>
            <w:hideMark/>
          </w:tcPr>
          <w:p w14:paraId="6BDD2AA4"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3,117,071</w:t>
            </w:r>
          </w:p>
        </w:tc>
        <w:tc>
          <w:tcPr>
            <w:tcW w:w="1559" w:type="dxa"/>
            <w:tcBorders>
              <w:top w:val="nil"/>
              <w:left w:val="nil"/>
              <w:bottom w:val="single" w:sz="4" w:space="0" w:color="auto"/>
              <w:right w:val="single" w:sz="4" w:space="0" w:color="auto"/>
            </w:tcBorders>
            <w:shd w:val="clear" w:color="000000" w:fill="FFFFFF"/>
            <w:vAlign w:val="center"/>
            <w:hideMark/>
          </w:tcPr>
          <w:p w14:paraId="1EB9B471"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3,895,365</w:t>
            </w:r>
          </w:p>
        </w:tc>
      </w:tr>
      <w:tr w:rsidR="00037F32" w:rsidRPr="00037F32" w14:paraId="5476DD04" w14:textId="77777777" w:rsidTr="00037F32">
        <w:trPr>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6069BD4D"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De 60 a 64 años</w:t>
            </w:r>
          </w:p>
        </w:tc>
        <w:tc>
          <w:tcPr>
            <w:tcW w:w="1281" w:type="dxa"/>
            <w:tcBorders>
              <w:top w:val="nil"/>
              <w:left w:val="nil"/>
              <w:bottom w:val="single" w:sz="4" w:space="0" w:color="auto"/>
              <w:right w:val="single" w:sz="4" w:space="0" w:color="auto"/>
            </w:tcBorders>
            <w:shd w:val="clear" w:color="000000" w:fill="FFFFFF"/>
            <w:vAlign w:val="center"/>
            <w:hideMark/>
          </w:tcPr>
          <w:p w14:paraId="5390120E"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1,611,317</w:t>
            </w:r>
          </w:p>
        </w:tc>
        <w:tc>
          <w:tcPr>
            <w:tcW w:w="1418" w:type="dxa"/>
            <w:tcBorders>
              <w:top w:val="nil"/>
              <w:left w:val="nil"/>
              <w:bottom w:val="single" w:sz="4" w:space="0" w:color="auto"/>
              <w:right w:val="single" w:sz="4" w:space="0" w:color="auto"/>
            </w:tcBorders>
            <w:shd w:val="clear" w:color="000000" w:fill="FFFFFF"/>
            <w:vAlign w:val="center"/>
            <w:hideMark/>
          </w:tcPr>
          <w:p w14:paraId="5911902E"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1,941,953</w:t>
            </w:r>
          </w:p>
        </w:tc>
        <w:tc>
          <w:tcPr>
            <w:tcW w:w="1417" w:type="dxa"/>
            <w:tcBorders>
              <w:top w:val="nil"/>
              <w:left w:val="nil"/>
              <w:bottom w:val="single" w:sz="4" w:space="0" w:color="auto"/>
              <w:right w:val="single" w:sz="4" w:space="0" w:color="auto"/>
            </w:tcBorders>
            <w:shd w:val="clear" w:color="000000" w:fill="FFFFFF"/>
            <w:vAlign w:val="center"/>
            <w:hideMark/>
          </w:tcPr>
          <w:p w14:paraId="11D52089"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2,198,146</w:t>
            </w:r>
          </w:p>
        </w:tc>
        <w:tc>
          <w:tcPr>
            <w:tcW w:w="1418" w:type="dxa"/>
            <w:tcBorders>
              <w:top w:val="nil"/>
              <w:left w:val="nil"/>
              <w:bottom w:val="single" w:sz="4" w:space="0" w:color="auto"/>
              <w:right w:val="single" w:sz="4" w:space="0" w:color="auto"/>
            </w:tcBorders>
            <w:shd w:val="clear" w:color="000000" w:fill="FFFFFF"/>
            <w:vAlign w:val="center"/>
            <w:hideMark/>
          </w:tcPr>
          <w:p w14:paraId="384DE9DB"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2,622,476</w:t>
            </w:r>
          </w:p>
        </w:tc>
        <w:tc>
          <w:tcPr>
            <w:tcW w:w="1559" w:type="dxa"/>
            <w:tcBorders>
              <w:top w:val="nil"/>
              <w:left w:val="nil"/>
              <w:bottom w:val="single" w:sz="4" w:space="0" w:color="auto"/>
              <w:right w:val="single" w:sz="4" w:space="0" w:color="auto"/>
            </w:tcBorders>
            <w:shd w:val="clear" w:color="000000" w:fill="FFFFFF"/>
            <w:vAlign w:val="center"/>
            <w:hideMark/>
          </w:tcPr>
          <w:p w14:paraId="20115858"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3,116,466</w:t>
            </w:r>
          </w:p>
        </w:tc>
      </w:tr>
      <w:tr w:rsidR="00037F32" w:rsidRPr="00037F32" w14:paraId="25F339E2" w14:textId="77777777" w:rsidTr="00037F32">
        <w:trPr>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6F09D35E"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De 65 a 69 años</w:t>
            </w:r>
          </w:p>
        </w:tc>
        <w:tc>
          <w:tcPr>
            <w:tcW w:w="1281" w:type="dxa"/>
            <w:tcBorders>
              <w:top w:val="nil"/>
              <w:left w:val="nil"/>
              <w:bottom w:val="single" w:sz="4" w:space="0" w:color="auto"/>
              <w:right w:val="single" w:sz="4" w:space="0" w:color="auto"/>
            </w:tcBorders>
            <w:shd w:val="clear" w:color="000000" w:fill="FFFFFF"/>
            <w:vAlign w:val="center"/>
            <w:hideMark/>
          </w:tcPr>
          <w:p w14:paraId="66FEB315"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1,183,651</w:t>
            </w:r>
          </w:p>
        </w:tc>
        <w:tc>
          <w:tcPr>
            <w:tcW w:w="1418" w:type="dxa"/>
            <w:tcBorders>
              <w:top w:val="nil"/>
              <w:left w:val="nil"/>
              <w:bottom w:val="single" w:sz="4" w:space="0" w:color="auto"/>
              <w:right w:val="single" w:sz="4" w:space="0" w:color="auto"/>
            </w:tcBorders>
            <w:shd w:val="clear" w:color="000000" w:fill="FFFFFF"/>
            <w:vAlign w:val="center"/>
            <w:hideMark/>
          </w:tcPr>
          <w:p w14:paraId="5429293C"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1,425,809</w:t>
            </w:r>
          </w:p>
        </w:tc>
        <w:tc>
          <w:tcPr>
            <w:tcW w:w="1417" w:type="dxa"/>
            <w:tcBorders>
              <w:top w:val="nil"/>
              <w:left w:val="nil"/>
              <w:bottom w:val="single" w:sz="4" w:space="0" w:color="auto"/>
              <w:right w:val="single" w:sz="4" w:space="0" w:color="auto"/>
            </w:tcBorders>
            <w:shd w:val="clear" w:color="000000" w:fill="FFFFFF"/>
            <w:vAlign w:val="center"/>
            <w:hideMark/>
          </w:tcPr>
          <w:p w14:paraId="4A1FBF42"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1,660,785</w:t>
            </w:r>
          </w:p>
        </w:tc>
        <w:tc>
          <w:tcPr>
            <w:tcW w:w="1418" w:type="dxa"/>
            <w:tcBorders>
              <w:top w:val="nil"/>
              <w:left w:val="nil"/>
              <w:bottom w:val="single" w:sz="4" w:space="0" w:color="auto"/>
              <w:right w:val="single" w:sz="4" w:space="0" w:color="auto"/>
            </w:tcBorders>
            <w:shd w:val="clear" w:color="000000" w:fill="FFFFFF"/>
            <w:vAlign w:val="center"/>
            <w:hideMark/>
          </w:tcPr>
          <w:p w14:paraId="3EF9265C"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1,958,069</w:t>
            </w:r>
          </w:p>
        </w:tc>
        <w:tc>
          <w:tcPr>
            <w:tcW w:w="1559" w:type="dxa"/>
            <w:tcBorders>
              <w:top w:val="nil"/>
              <w:left w:val="nil"/>
              <w:bottom w:val="single" w:sz="4" w:space="0" w:color="auto"/>
              <w:right w:val="single" w:sz="4" w:space="0" w:color="auto"/>
            </w:tcBorders>
            <w:shd w:val="clear" w:color="000000" w:fill="FFFFFF"/>
            <w:vAlign w:val="center"/>
            <w:hideMark/>
          </w:tcPr>
          <w:p w14:paraId="77417A06"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2,317,265</w:t>
            </w:r>
          </w:p>
        </w:tc>
      </w:tr>
      <w:tr w:rsidR="00037F32" w:rsidRPr="00037F32" w14:paraId="4DDCDCAB" w14:textId="77777777" w:rsidTr="00037F32">
        <w:trPr>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7F0056C2"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De 70 a 74 años</w:t>
            </w:r>
          </w:p>
        </w:tc>
        <w:tc>
          <w:tcPr>
            <w:tcW w:w="1281" w:type="dxa"/>
            <w:tcBorders>
              <w:top w:val="nil"/>
              <w:left w:val="nil"/>
              <w:bottom w:val="single" w:sz="4" w:space="0" w:color="auto"/>
              <w:right w:val="single" w:sz="4" w:space="0" w:color="auto"/>
            </w:tcBorders>
            <w:shd w:val="clear" w:color="000000" w:fill="FFFFFF"/>
            <w:vAlign w:val="center"/>
            <w:hideMark/>
          </w:tcPr>
          <w:p w14:paraId="4B0D5181"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827,027</w:t>
            </w:r>
          </w:p>
        </w:tc>
        <w:tc>
          <w:tcPr>
            <w:tcW w:w="1418" w:type="dxa"/>
            <w:tcBorders>
              <w:top w:val="nil"/>
              <w:left w:val="nil"/>
              <w:bottom w:val="single" w:sz="4" w:space="0" w:color="auto"/>
              <w:right w:val="single" w:sz="4" w:space="0" w:color="auto"/>
            </w:tcBorders>
            <w:shd w:val="clear" w:color="000000" w:fill="FFFFFF"/>
            <w:vAlign w:val="center"/>
            <w:hideMark/>
          </w:tcPr>
          <w:p w14:paraId="58FC939C"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1,079,803</w:t>
            </w:r>
          </w:p>
        </w:tc>
        <w:tc>
          <w:tcPr>
            <w:tcW w:w="1417" w:type="dxa"/>
            <w:tcBorders>
              <w:top w:val="nil"/>
              <w:left w:val="nil"/>
              <w:bottom w:val="single" w:sz="4" w:space="0" w:color="auto"/>
              <w:right w:val="single" w:sz="4" w:space="0" w:color="auto"/>
            </w:tcBorders>
            <w:shd w:val="clear" w:color="000000" w:fill="FFFFFF"/>
            <w:vAlign w:val="center"/>
            <w:hideMark/>
          </w:tcPr>
          <w:p w14:paraId="6CB7A807"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1,245,674</w:t>
            </w:r>
          </w:p>
        </w:tc>
        <w:tc>
          <w:tcPr>
            <w:tcW w:w="1418" w:type="dxa"/>
            <w:tcBorders>
              <w:top w:val="nil"/>
              <w:left w:val="nil"/>
              <w:bottom w:val="single" w:sz="4" w:space="0" w:color="auto"/>
              <w:right w:val="single" w:sz="4" w:space="0" w:color="auto"/>
            </w:tcBorders>
            <w:shd w:val="clear" w:color="000000" w:fill="FFFFFF"/>
            <w:vAlign w:val="center"/>
            <w:hideMark/>
          </w:tcPr>
          <w:p w14:paraId="5CB60502"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1,496,691</w:t>
            </w:r>
          </w:p>
        </w:tc>
        <w:tc>
          <w:tcPr>
            <w:tcW w:w="1559" w:type="dxa"/>
            <w:tcBorders>
              <w:top w:val="nil"/>
              <w:left w:val="nil"/>
              <w:bottom w:val="single" w:sz="4" w:space="0" w:color="auto"/>
              <w:right w:val="single" w:sz="4" w:space="0" w:color="auto"/>
            </w:tcBorders>
            <w:shd w:val="clear" w:color="000000" w:fill="FFFFFF"/>
            <w:vAlign w:val="center"/>
            <w:hideMark/>
          </w:tcPr>
          <w:p w14:paraId="4DEB104B"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1,873,934</w:t>
            </w:r>
          </w:p>
        </w:tc>
      </w:tr>
      <w:tr w:rsidR="00037F32" w:rsidRPr="00037F32" w14:paraId="37DEE7C5" w14:textId="77777777" w:rsidTr="00037F32">
        <w:trPr>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2D0A7AA4"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De 75 a 79 años</w:t>
            </w:r>
          </w:p>
        </w:tc>
        <w:tc>
          <w:tcPr>
            <w:tcW w:w="1281" w:type="dxa"/>
            <w:tcBorders>
              <w:top w:val="nil"/>
              <w:left w:val="nil"/>
              <w:bottom w:val="single" w:sz="4" w:space="0" w:color="auto"/>
              <w:right w:val="single" w:sz="4" w:space="0" w:color="auto"/>
            </w:tcBorders>
            <w:shd w:val="clear" w:color="000000" w:fill="FFFFFF"/>
            <w:vAlign w:val="center"/>
            <w:hideMark/>
          </w:tcPr>
          <w:p w14:paraId="060FBC59"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590,836</w:t>
            </w:r>
          </w:p>
        </w:tc>
        <w:tc>
          <w:tcPr>
            <w:tcW w:w="1418" w:type="dxa"/>
            <w:tcBorders>
              <w:top w:val="nil"/>
              <w:left w:val="nil"/>
              <w:bottom w:val="single" w:sz="4" w:space="0" w:color="auto"/>
              <w:right w:val="single" w:sz="4" w:space="0" w:color="auto"/>
            </w:tcBorders>
            <w:shd w:val="clear" w:color="000000" w:fill="FFFFFF"/>
            <w:vAlign w:val="center"/>
            <w:hideMark/>
          </w:tcPr>
          <w:p w14:paraId="24B962D9"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666,196</w:t>
            </w:r>
          </w:p>
        </w:tc>
        <w:tc>
          <w:tcPr>
            <w:tcW w:w="1417" w:type="dxa"/>
            <w:tcBorders>
              <w:top w:val="nil"/>
              <w:left w:val="nil"/>
              <w:bottom w:val="single" w:sz="4" w:space="0" w:color="auto"/>
              <w:right w:val="single" w:sz="4" w:space="0" w:color="auto"/>
            </w:tcBorders>
            <w:shd w:val="clear" w:color="000000" w:fill="FFFFFF"/>
            <w:vAlign w:val="center"/>
            <w:hideMark/>
          </w:tcPr>
          <w:p w14:paraId="7711E15E"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865,270</w:t>
            </w:r>
          </w:p>
        </w:tc>
        <w:tc>
          <w:tcPr>
            <w:tcW w:w="1418" w:type="dxa"/>
            <w:tcBorders>
              <w:top w:val="nil"/>
              <w:left w:val="nil"/>
              <w:bottom w:val="single" w:sz="4" w:space="0" w:color="auto"/>
              <w:right w:val="single" w:sz="4" w:space="0" w:color="auto"/>
            </w:tcBorders>
            <w:shd w:val="clear" w:color="000000" w:fill="FFFFFF"/>
            <w:vAlign w:val="center"/>
            <w:hideMark/>
          </w:tcPr>
          <w:p w14:paraId="03FFB861"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1,048,315</w:t>
            </w:r>
          </w:p>
        </w:tc>
        <w:tc>
          <w:tcPr>
            <w:tcW w:w="1559" w:type="dxa"/>
            <w:tcBorders>
              <w:top w:val="nil"/>
              <w:left w:val="nil"/>
              <w:bottom w:val="single" w:sz="4" w:space="0" w:color="auto"/>
              <w:right w:val="single" w:sz="4" w:space="0" w:color="auto"/>
            </w:tcBorders>
            <w:shd w:val="clear" w:color="000000" w:fill="FFFFFF"/>
            <w:vAlign w:val="center"/>
            <w:hideMark/>
          </w:tcPr>
          <w:p w14:paraId="04512401"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1,245,483</w:t>
            </w:r>
          </w:p>
        </w:tc>
      </w:tr>
      <w:tr w:rsidR="00037F32" w:rsidRPr="00037F32" w14:paraId="55295245" w14:textId="77777777" w:rsidTr="00037F32">
        <w:trPr>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7D6E4D40"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De 80 a 84 años</w:t>
            </w:r>
          </w:p>
        </w:tc>
        <w:tc>
          <w:tcPr>
            <w:tcW w:w="1281" w:type="dxa"/>
            <w:tcBorders>
              <w:top w:val="nil"/>
              <w:left w:val="nil"/>
              <w:bottom w:val="single" w:sz="4" w:space="0" w:color="auto"/>
              <w:right w:val="single" w:sz="4" w:space="0" w:color="auto"/>
            </w:tcBorders>
            <w:shd w:val="clear" w:color="000000" w:fill="FFFFFF"/>
            <w:vAlign w:val="center"/>
            <w:hideMark/>
          </w:tcPr>
          <w:p w14:paraId="0B96848B"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401,832</w:t>
            </w:r>
          </w:p>
        </w:tc>
        <w:tc>
          <w:tcPr>
            <w:tcW w:w="1418" w:type="dxa"/>
            <w:tcBorders>
              <w:top w:val="nil"/>
              <w:left w:val="nil"/>
              <w:bottom w:val="single" w:sz="4" w:space="0" w:color="auto"/>
              <w:right w:val="single" w:sz="4" w:space="0" w:color="auto"/>
            </w:tcBorders>
            <w:shd w:val="clear" w:color="000000" w:fill="FFFFFF"/>
            <w:vAlign w:val="center"/>
            <w:hideMark/>
          </w:tcPr>
          <w:p w14:paraId="28677861"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434,120</w:t>
            </w:r>
          </w:p>
        </w:tc>
        <w:tc>
          <w:tcPr>
            <w:tcW w:w="1417" w:type="dxa"/>
            <w:tcBorders>
              <w:top w:val="nil"/>
              <w:left w:val="nil"/>
              <w:bottom w:val="single" w:sz="4" w:space="0" w:color="auto"/>
              <w:right w:val="single" w:sz="4" w:space="0" w:color="auto"/>
            </w:tcBorders>
            <w:shd w:val="clear" w:color="000000" w:fill="FFFFFF"/>
            <w:vAlign w:val="center"/>
            <w:hideMark/>
          </w:tcPr>
          <w:p w14:paraId="2481D757"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483,876</w:t>
            </w:r>
          </w:p>
        </w:tc>
        <w:tc>
          <w:tcPr>
            <w:tcW w:w="1418" w:type="dxa"/>
            <w:tcBorders>
              <w:top w:val="nil"/>
              <w:left w:val="nil"/>
              <w:bottom w:val="single" w:sz="4" w:space="0" w:color="auto"/>
              <w:right w:val="single" w:sz="4" w:space="0" w:color="auto"/>
            </w:tcBorders>
            <w:shd w:val="clear" w:color="000000" w:fill="FFFFFF"/>
            <w:vAlign w:val="center"/>
            <w:hideMark/>
          </w:tcPr>
          <w:p w14:paraId="242EDDA1"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657,011</w:t>
            </w:r>
          </w:p>
        </w:tc>
        <w:tc>
          <w:tcPr>
            <w:tcW w:w="1559" w:type="dxa"/>
            <w:tcBorders>
              <w:top w:val="nil"/>
              <w:left w:val="nil"/>
              <w:bottom w:val="single" w:sz="4" w:space="0" w:color="auto"/>
              <w:right w:val="single" w:sz="4" w:space="0" w:color="auto"/>
            </w:tcBorders>
            <w:shd w:val="clear" w:color="000000" w:fill="FFFFFF"/>
            <w:vAlign w:val="center"/>
            <w:hideMark/>
          </w:tcPr>
          <w:p w14:paraId="34F925BB"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798,936</w:t>
            </w:r>
          </w:p>
        </w:tc>
      </w:tr>
      <w:tr w:rsidR="00037F32" w:rsidRPr="00037F32" w14:paraId="0C7A6A1D" w14:textId="77777777" w:rsidTr="00037F32">
        <w:trPr>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2D460B04"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De 85 a 89 años</w:t>
            </w:r>
          </w:p>
        </w:tc>
        <w:tc>
          <w:tcPr>
            <w:tcW w:w="1281" w:type="dxa"/>
            <w:tcBorders>
              <w:top w:val="nil"/>
              <w:left w:val="nil"/>
              <w:bottom w:val="single" w:sz="4" w:space="0" w:color="auto"/>
              <w:right w:val="single" w:sz="4" w:space="0" w:color="auto"/>
            </w:tcBorders>
            <w:shd w:val="clear" w:color="000000" w:fill="FFFFFF"/>
            <w:vAlign w:val="center"/>
            <w:hideMark/>
          </w:tcPr>
          <w:p w14:paraId="73216C25"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225,450</w:t>
            </w:r>
          </w:p>
        </w:tc>
        <w:tc>
          <w:tcPr>
            <w:tcW w:w="1418" w:type="dxa"/>
            <w:tcBorders>
              <w:top w:val="nil"/>
              <w:left w:val="nil"/>
              <w:bottom w:val="single" w:sz="4" w:space="0" w:color="auto"/>
              <w:right w:val="single" w:sz="4" w:space="0" w:color="auto"/>
            </w:tcBorders>
            <w:shd w:val="clear" w:color="000000" w:fill="FFFFFF"/>
            <w:vAlign w:val="center"/>
            <w:hideMark/>
          </w:tcPr>
          <w:p w14:paraId="643EC385"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252,802</w:t>
            </w:r>
          </w:p>
        </w:tc>
        <w:tc>
          <w:tcPr>
            <w:tcW w:w="1417" w:type="dxa"/>
            <w:tcBorders>
              <w:top w:val="nil"/>
              <w:left w:val="nil"/>
              <w:bottom w:val="single" w:sz="4" w:space="0" w:color="auto"/>
              <w:right w:val="single" w:sz="4" w:space="0" w:color="auto"/>
            </w:tcBorders>
            <w:shd w:val="clear" w:color="000000" w:fill="FFFFFF"/>
            <w:vAlign w:val="center"/>
            <w:hideMark/>
          </w:tcPr>
          <w:p w14:paraId="56DFBDBA"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290,051</w:t>
            </w:r>
          </w:p>
        </w:tc>
        <w:tc>
          <w:tcPr>
            <w:tcW w:w="1418" w:type="dxa"/>
            <w:tcBorders>
              <w:top w:val="nil"/>
              <w:left w:val="nil"/>
              <w:bottom w:val="single" w:sz="4" w:space="0" w:color="auto"/>
              <w:right w:val="single" w:sz="4" w:space="0" w:color="auto"/>
            </w:tcBorders>
            <w:shd w:val="clear" w:color="000000" w:fill="FFFFFF"/>
            <w:vAlign w:val="center"/>
            <w:hideMark/>
          </w:tcPr>
          <w:p w14:paraId="607E5E70"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345,154</w:t>
            </w:r>
          </w:p>
        </w:tc>
        <w:tc>
          <w:tcPr>
            <w:tcW w:w="1559" w:type="dxa"/>
            <w:tcBorders>
              <w:top w:val="nil"/>
              <w:left w:val="nil"/>
              <w:bottom w:val="single" w:sz="4" w:space="0" w:color="auto"/>
              <w:right w:val="single" w:sz="4" w:space="0" w:color="auto"/>
            </w:tcBorders>
            <w:shd w:val="clear" w:color="000000" w:fill="FFFFFF"/>
            <w:vAlign w:val="center"/>
            <w:hideMark/>
          </w:tcPr>
          <w:p w14:paraId="6AF9CEAB"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454,164</w:t>
            </w:r>
          </w:p>
        </w:tc>
      </w:tr>
      <w:tr w:rsidR="00037F32" w:rsidRPr="00037F32" w14:paraId="540464BF" w14:textId="77777777" w:rsidTr="00037F32">
        <w:trPr>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4F4594E7"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De 90 a 94 años</w:t>
            </w:r>
          </w:p>
        </w:tc>
        <w:tc>
          <w:tcPr>
            <w:tcW w:w="1281" w:type="dxa"/>
            <w:tcBorders>
              <w:top w:val="nil"/>
              <w:left w:val="nil"/>
              <w:bottom w:val="single" w:sz="4" w:space="0" w:color="auto"/>
              <w:right w:val="single" w:sz="4" w:space="0" w:color="auto"/>
            </w:tcBorders>
            <w:shd w:val="clear" w:color="000000" w:fill="FFFFFF"/>
            <w:vAlign w:val="center"/>
            <w:hideMark/>
          </w:tcPr>
          <w:p w14:paraId="3B6E4EDD"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91,189</w:t>
            </w:r>
          </w:p>
        </w:tc>
        <w:tc>
          <w:tcPr>
            <w:tcW w:w="1418" w:type="dxa"/>
            <w:tcBorders>
              <w:top w:val="nil"/>
              <w:left w:val="nil"/>
              <w:bottom w:val="single" w:sz="4" w:space="0" w:color="auto"/>
              <w:right w:val="single" w:sz="4" w:space="0" w:color="auto"/>
            </w:tcBorders>
            <w:shd w:val="clear" w:color="000000" w:fill="FFFFFF"/>
            <w:vAlign w:val="center"/>
            <w:hideMark/>
          </w:tcPr>
          <w:p w14:paraId="11D4522C"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105,150</w:t>
            </w:r>
          </w:p>
        </w:tc>
        <w:tc>
          <w:tcPr>
            <w:tcW w:w="1417" w:type="dxa"/>
            <w:tcBorders>
              <w:top w:val="nil"/>
              <w:left w:val="nil"/>
              <w:bottom w:val="single" w:sz="4" w:space="0" w:color="auto"/>
              <w:right w:val="single" w:sz="4" w:space="0" w:color="auto"/>
            </w:tcBorders>
            <w:shd w:val="clear" w:color="000000" w:fill="FFFFFF"/>
            <w:vAlign w:val="center"/>
            <w:hideMark/>
          </w:tcPr>
          <w:p w14:paraId="19612C51"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122,006</w:t>
            </w:r>
          </w:p>
        </w:tc>
        <w:tc>
          <w:tcPr>
            <w:tcW w:w="1418" w:type="dxa"/>
            <w:tcBorders>
              <w:top w:val="nil"/>
              <w:left w:val="nil"/>
              <w:bottom w:val="single" w:sz="4" w:space="0" w:color="auto"/>
              <w:right w:val="single" w:sz="4" w:space="0" w:color="auto"/>
            </w:tcBorders>
            <w:shd w:val="clear" w:color="000000" w:fill="FFFFFF"/>
            <w:vAlign w:val="center"/>
            <w:hideMark/>
          </w:tcPr>
          <w:p w14:paraId="3FEDDA18"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132,325</w:t>
            </w:r>
          </w:p>
        </w:tc>
        <w:tc>
          <w:tcPr>
            <w:tcW w:w="1559" w:type="dxa"/>
            <w:tcBorders>
              <w:top w:val="nil"/>
              <w:left w:val="nil"/>
              <w:bottom w:val="single" w:sz="4" w:space="0" w:color="auto"/>
              <w:right w:val="single" w:sz="4" w:space="0" w:color="auto"/>
            </w:tcBorders>
            <w:shd w:val="clear" w:color="000000" w:fill="FFFFFF"/>
            <w:vAlign w:val="center"/>
            <w:hideMark/>
          </w:tcPr>
          <w:p w14:paraId="22D4AD2D"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164,924</w:t>
            </w:r>
          </w:p>
        </w:tc>
      </w:tr>
      <w:tr w:rsidR="00037F32" w:rsidRPr="00037F32" w14:paraId="3FAF8541" w14:textId="77777777" w:rsidTr="00037F32">
        <w:trPr>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4799E594"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De 95 a 99 años</w:t>
            </w:r>
          </w:p>
        </w:tc>
        <w:tc>
          <w:tcPr>
            <w:tcW w:w="1281" w:type="dxa"/>
            <w:tcBorders>
              <w:top w:val="nil"/>
              <w:left w:val="nil"/>
              <w:bottom w:val="single" w:sz="4" w:space="0" w:color="auto"/>
              <w:right w:val="single" w:sz="4" w:space="0" w:color="auto"/>
            </w:tcBorders>
            <w:shd w:val="clear" w:color="000000" w:fill="FFFFFF"/>
            <w:vAlign w:val="center"/>
            <w:hideMark/>
          </w:tcPr>
          <w:p w14:paraId="760931B5"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37,689</w:t>
            </w:r>
          </w:p>
        </w:tc>
        <w:tc>
          <w:tcPr>
            <w:tcW w:w="1418" w:type="dxa"/>
            <w:tcBorders>
              <w:top w:val="nil"/>
              <w:left w:val="nil"/>
              <w:bottom w:val="single" w:sz="4" w:space="0" w:color="auto"/>
              <w:right w:val="single" w:sz="4" w:space="0" w:color="auto"/>
            </w:tcBorders>
            <w:shd w:val="clear" w:color="000000" w:fill="FFFFFF"/>
            <w:vAlign w:val="center"/>
            <w:hideMark/>
          </w:tcPr>
          <w:p w14:paraId="59C4EFE1"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49,764</w:t>
            </w:r>
          </w:p>
        </w:tc>
        <w:tc>
          <w:tcPr>
            <w:tcW w:w="1417" w:type="dxa"/>
            <w:tcBorders>
              <w:top w:val="nil"/>
              <w:left w:val="nil"/>
              <w:bottom w:val="single" w:sz="4" w:space="0" w:color="auto"/>
              <w:right w:val="single" w:sz="4" w:space="0" w:color="auto"/>
            </w:tcBorders>
            <w:shd w:val="clear" w:color="000000" w:fill="FFFFFF"/>
            <w:vAlign w:val="center"/>
            <w:hideMark/>
          </w:tcPr>
          <w:p w14:paraId="73335FC7"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62,892</w:t>
            </w:r>
          </w:p>
        </w:tc>
        <w:tc>
          <w:tcPr>
            <w:tcW w:w="1418" w:type="dxa"/>
            <w:tcBorders>
              <w:top w:val="nil"/>
              <w:left w:val="nil"/>
              <w:bottom w:val="single" w:sz="4" w:space="0" w:color="auto"/>
              <w:right w:val="single" w:sz="4" w:space="0" w:color="auto"/>
            </w:tcBorders>
            <w:shd w:val="clear" w:color="000000" w:fill="FFFFFF"/>
            <w:vAlign w:val="center"/>
            <w:hideMark/>
          </w:tcPr>
          <w:p w14:paraId="14EE5BB8" w14:textId="77777777" w:rsidR="00037F32" w:rsidRPr="00C70B14" w:rsidRDefault="00037F32" w:rsidP="00037F32">
            <w:pPr>
              <w:spacing w:after="0" w:line="240" w:lineRule="auto"/>
              <w:jc w:val="center"/>
              <w:rPr>
                <w:rFonts w:ascii="Arial" w:eastAsia="Times New Roman" w:hAnsi="Arial" w:cs="Arial"/>
                <w:color w:val="000000"/>
                <w:sz w:val="20"/>
                <w:szCs w:val="20"/>
                <w:lang w:eastAsia="es-MX"/>
              </w:rPr>
            </w:pPr>
            <w:r w:rsidRPr="00C70B14">
              <w:rPr>
                <w:rFonts w:ascii="Arial" w:eastAsia="Times New Roman" w:hAnsi="Arial" w:cs="Arial"/>
                <w:color w:val="000000"/>
                <w:sz w:val="20"/>
                <w:szCs w:val="20"/>
                <w:lang w:eastAsia="es-MX"/>
              </w:rPr>
              <w:t>61,145</w:t>
            </w:r>
          </w:p>
        </w:tc>
        <w:tc>
          <w:tcPr>
            <w:tcW w:w="1559" w:type="dxa"/>
            <w:tcBorders>
              <w:top w:val="nil"/>
              <w:left w:val="nil"/>
              <w:bottom w:val="single" w:sz="4" w:space="0" w:color="auto"/>
              <w:right w:val="single" w:sz="4" w:space="0" w:color="auto"/>
            </w:tcBorders>
            <w:shd w:val="clear" w:color="000000" w:fill="FFFFFF"/>
            <w:vAlign w:val="center"/>
            <w:hideMark/>
          </w:tcPr>
          <w:p w14:paraId="1741503A"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65,732</w:t>
            </w:r>
          </w:p>
        </w:tc>
      </w:tr>
      <w:tr w:rsidR="00037F32" w:rsidRPr="00037F32" w14:paraId="4CF6729D" w14:textId="77777777" w:rsidTr="00037F32">
        <w:trPr>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4B97F3B1"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Más de 100 años</w:t>
            </w:r>
          </w:p>
        </w:tc>
        <w:tc>
          <w:tcPr>
            <w:tcW w:w="1281" w:type="dxa"/>
            <w:tcBorders>
              <w:top w:val="nil"/>
              <w:left w:val="nil"/>
              <w:bottom w:val="single" w:sz="4" w:space="0" w:color="auto"/>
              <w:right w:val="single" w:sz="4" w:space="0" w:color="auto"/>
            </w:tcBorders>
            <w:shd w:val="clear" w:color="000000" w:fill="FFFFFF"/>
            <w:vAlign w:val="center"/>
            <w:hideMark/>
          </w:tcPr>
          <w:p w14:paraId="1F6CA86A"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19,167</w:t>
            </w:r>
          </w:p>
        </w:tc>
        <w:tc>
          <w:tcPr>
            <w:tcW w:w="1418" w:type="dxa"/>
            <w:tcBorders>
              <w:top w:val="nil"/>
              <w:left w:val="nil"/>
              <w:bottom w:val="single" w:sz="4" w:space="0" w:color="auto"/>
              <w:right w:val="single" w:sz="4" w:space="0" w:color="auto"/>
            </w:tcBorders>
            <w:shd w:val="clear" w:color="000000" w:fill="FFFFFF"/>
            <w:vAlign w:val="center"/>
            <w:hideMark/>
          </w:tcPr>
          <w:p w14:paraId="2685BF8E"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14,046</w:t>
            </w:r>
          </w:p>
        </w:tc>
        <w:tc>
          <w:tcPr>
            <w:tcW w:w="1417" w:type="dxa"/>
            <w:tcBorders>
              <w:top w:val="nil"/>
              <w:left w:val="nil"/>
              <w:bottom w:val="single" w:sz="4" w:space="0" w:color="auto"/>
              <w:right w:val="single" w:sz="4" w:space="0" w:color="auto"/>
            </w:tcBorders>
            <w:shd w:val="clear" w:color="000000" w:fill="FFFFFF"/>
            <w:vAlign w:val="center"/>
            <w:hideMark/>
          </w:tcPr>
          <w:p w14:paraId="74126447"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19,757</w:t>
            </w:r>
          </w:p>
        </w:tc>
        <w:tc>
          <w:tcPr>
            <w:tcW w:w="1418" w:type="dxa"/>
            <w:tcBorders>
              <w:top w:val="nil"/>
              <w:left w:val="nil"/>
              <w:bottom w:val="single" w:sz="4" w:space="0" w:color="auto"/>
              <w:right w:val="single" w:sz="4" w:space="0" w:color="auto"/>
            </w:tcBorders>
            <w:shd w:val="clear" w:color="000000" w:fill="FFFFFF"/>
            <w:vAlign w:val="center"/>
            <w:hideMark/>
          </w:tcPr>
          <w:p w14:paraId="009DF2C1" w14:textId="77777777" w:rsidR="00037F32" w:rsidRPr="00C70B14" w:rsidRDefault="00037F32" w:rsidP="00037F32">
            <w:pPr>
              <w:spacing w:after="0" w:line="240" w:lineRule="auto"/>
              <w:jc w:val="center"/>
              <w:rPr>
                <w:rFonts w:ascii="Arial" w:eastAsia="Times New Roman" w:hAnsi="Arial" w:cs="Arial"/>
                <w:color w:val="000000"/>
                <w:sz w:val="20"/>
                <w:szCs w:val="20"/>
                <w:lang w:eastAsia="es-MX"/>
              </w:rPr>
            </w:pPr>
            <w:r w:rsidRPr="00C70B14">
              <w:rPr>
                <w:rFonts w:ascii="Arial" w:eastAsia="Times New Roman" w:hAnsi="Arial" w:cs="Arial"/>
                <w:color w:val="000000"/>
                <w:sz w:val="20"/>
                <w:szCs w:val="20"/>
                <w:lang w:eastAsia="es-MX"/>
              </w:rPr>
              <w:t>17,649</w:t>
            </w:r>
          </w:p>
        </w:tc>
        <w:tc>
          <w:tcPr>
            <w:tcW w:w="1559" w:type="dxa"/>
            <w:tcBorders>
              <w:top w:val="nil"/>
              <w:left w:val="nil"/>
              <w:bottom w:val="single" w:sz="4" w:space="0" w:color="auto"/>
              <w:right w:val="single" w:sz="4" w:space="0" w:color="auto"/>
            </w:tcBorders>
            <w:shd w:val="clear" w:color="000000" w:fill="FFFFFF"/>
            <w:vAlign w:val="center"/>
            <w:hideMark/>
          </w:tcPr>
          <w:p w14:paraId="46768C70"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18,475</w:t>
            </w:r>
          </w:p>
        </w:tc>
      </w:tr>
      <w:tr w:rsidR="00037F32" w:rsidRPr="00037F32" w14:paraId="0E5EA858" w14:textId="77777777" w:rsidTr="00037F32">
        <w:trPr>
          <w:trHeight w:val="30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2597D2BE"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No especificados</w:t>
            </w:r>
          </w:p>
        </w:tc>
        <w:tc>
          <w:tcPr>
            <w:tcW w:w="1281" w:type="dxa"/>
            <w:tcBorders>
              <w:top w:val="nil"/>
              <w:left w:val="nil"/>
              <w:bottom w:val="single" w:sz="4" w:space="0" w:color="auto"/>
              <w:right w:val="single" w:sz="4" w:space="0" w:color="auto"/>
            </w:tcBorders>
            <w:shd w:val="clear" w:color="000000" w:fill="FFFFFF"/>
            <w:vAlign w:val="center"/>
            <w:hideMark/>
          </w:tcPr>
          <w:p w14:paraId="4C7C9778"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492,265</w:t>
            </w:r>
          </w:p>
        </w:tc>
        <w:tc>
          <w:tcPr>
            <w:tcW w:w="1418" w:type="dxa"/>
            <w:tcBorders>
              <w:top w:val="nil"/>
              <w:left w:val="nil"/>
              <w:bottom w:val="single" w:sz="4" w:space="0" w:color="auto"/>
              <w:right w:val="single" w:sz="4" w:space="0" w:color="auto"/>
            </w:tcBorders>
            <w:shd w:val="clear" w:color="000000" w:fill="FFFFFF"/>
            <w:vAlign w:val="center"/>
            <w:hideMark/>
          </w:tcPr>
          <w:p w14:paraId="62CBA544"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214,853</w:t>
            </w:r>
          </w:p>
        </w:tc>
        <w:tc>
          <w:tcPr>
            <w:tcW w:w="1417" w:type="dxa"/>
            <w:tcBorders>
              <w:top w:val="nil"/>
              <w:left w:val="nil"/>
              <w:bottom w:val="single" w:sz="4" w:space="0" w:color="auto"/>
              <w:right w:val="single" w:sz="4" w:space="0" w:color="auto"/>
            </w:tcBorders>
            <w:shd w:val="clear" w:color="000000" w:fill="FFFFFF"/>
            <w:vAlign w:val="center"/>
            <w:hideMark/>
          </w:tcPr>
          <w:p w14:paraId="39901744"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2,053,801</w:t>
            </w:r>
          </w:p>
        </w:tc>
        <w:tc>
          <w:tcPr>
            <w:tcW w:w="1418" w:type="dxa"/>
            <w:tcBorders>
              <w:top w:val="nil"/>
              <w:left w:val="nil"/>
              <w:bottom w:val="single" w:sz="4" w:space="0" w:color="auto"/>
              <w:right w:val="single" w:sz="4" w:space="0" w:color="auto"/>
            </w:tcBorders>
            <w:shd w:val="clear" w:color="000000" w:fill="FFFFFF"/>
            <w:vAlign w:val="center"/>
            <w:hideMark/>
          </w:tcPr>
          <w:p w14:paraId="67D96551"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2,810,720</w:t>
            </w:r>
          </w:p>
        </w:tc>
        <w:tc>
          <w:tcPr>
            <w:tcW w:w="1559" w:type="dxa"/>
            <w:tcBorders>
              <w:top w:val="nil"/>
              <w:left w:val="nil"/>
              <w:bottom w:val="single" w:sz="4" w:space="0" w:color="auto"/>
              <w:right w:val="single" w:sz="4" w:space="0" w:color="auto"/>
            </w:tcBorders>
            <w:shd w:val="clear" w:color="000000" w:fill="FFFFFF"/>
            <w:vAlign w:val="center"/>
            <w:hideMark/>
          </w:tcPr>
          <w:p w14:paraId="1A10B78F"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1,397,406</w:t>
            </w:r>
          </w:p>
        </w:tc>
      </w:tr>
    </w:tbl>
    <w:p w14:paraId="04350C20" w14:textId="77777777" w:rsidR="00037F32" w:rsidRDefault="00037F32" w:rsidP="00037F32">
      <w:r w:rsidRPr="00EA3A08">
        <w:rPr>
          <w:rFonts w:ascii="Arial" w:hAnsi="Arial" w:cs="Arial"/>
          <w:sz w:val="20"/>
          <w:szCs w:val="20"/>
        </w:rPr>
        <w:t>Fuente: http</w:t>
      </w:r>
      <w:r w:rsidRPr="00EF5364">
        <w:t>://www.inegi.org.mx</w:t>
      </w:r>
      <w:r>
        <w:t>/lib/olap/consulta/</w:t>
      </w:r>
    </w:p>
    <w:p w14:paraId="4CB3D47C" w14:textId="77777777" w:rsidR="00037F32" w:rsidRPr="00037F32" w:rsidRDefault="00037F32" w:rsidP="00037F32">
      <w:pPr>
        <w:spacing w:line="360" w:lineRule="auto"/>
        <w:jc w:val="both"/>
        <w:rPr>
          <w:rFonts w:ascii="Arial" w:eastAsia="Times New Roman" w:hAnsi="Arial" w:cs="Arial"/>
          <w:color w:val="000000"/>
          <w:sz w:val="24"/>
          <w:szCs w:val="24"/>
          <w:lang w:eastAsia="es-MX"/>
        </w:rPr>
      </w:pPr>
      <w:r w:rsidRPr="00037F32">
        <w:rPr>
          <w:rFonts w:ascii="Arial" w:eastAsia="Calibri" w:hAnsi="Arial" w:cs="Arial"/>
          <w:sz w:val="24"/>
          <w:szCs w:val="24"/>
        </w:rPr>
        <w:t xml:space="preserve">Con el cuadro anterior podemos analizar las cifras de la población total y de ahí valorizar a los jóvenes que guarda cada año. Empecemos con el año de 1990 la población total llego a los </w:t>
      </w:r>
      <w:r w:rsidRPr="00037F32">
        <w:rPr>
          <w:rFonts w:ascii="Calibri" w:eastAsia="Times New Roman" w:hAnsi="Calibri" w:cs="Times New Roman"/>
          <w:color w:val="000000"/>
          <w:lang w:eastAsia="es-MX"/>
        </w:rPr>
        <w:t xml:space="preserve">81, 249, 645 </w:t>
      </w:r>
      <w:r w:rsidRPr="00037F32">
        <w:rPr>
          <w:rFonts w:ascii="Arial" w:eastAsia="Times New Roman" w:hAnsi="Arial" w:cs="Arial"/>
          <w:color w:val="000000"/>
          <w:sz w:val="24"/>
          <w:szCs w:val="24"/>
          <w:lang w:eastAsia="es-MX"/>
        </w:rPr>
        <w:t>de habitantes si contabilizamos a los jóvenes a partir de los 15 hasta los 29 años se tiene un total de 23, 898, 078 de jóvenes si lo expresamos en porcentaje corresponde al 29.41 % al respecto de la población que abarca el 70.58 % de la población total.</w:t>
      </w:r>
    </w:p>
    <w:p w14:paraId="29EB68D9"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Times New Roman" w:hAnsi="Arial" w:cs="Arial"/>
          <w:color w:val="000000"/>
          <w:sz w:val="24"/>
          <w:szCs w:val="24"/>
          <w:lang w:eastAsia="es-MX"/>
        </w:rPr>
        <w:t xml:space="preserve">Para el año de 1995 había una población total de </w:t>
      </w:r>
      <w:r w:rsidRPr="00037F32">
        <w:rPr>
          <w:rFonts w:ascii="Calibri" w:eastAsia="Times New Roman" w:hAnsi="Calibri" w:cs="Times New Roman"/>
          <w:color w:val="000000"/>
          <w:lang w:eastAsia="es-MX"/>
        </w:rPr>
        <w:t>91, 158, 290</w:t>
      </w:r>
      <w:r w:rsidRPr="00037F32">
        <w:rPr>
          <w:rFonts w:ascii="Arial" w:eastAsia="Calibri" w:hAnsi="Arial" w:cs="Arial"/>
          <w:sz w:val="24"/>
          <w:szCs w:val="24"/>
        </w:rPr>
        <w:t xml:space="preserve"> habitantes haciendo el mismo procedimiento en este año habían 27, 152, 585 de jóvenes que equivale al 29.78 %, cabe mencionar que en el estrato de edad de los 25 a los 29 años como se aprecia en el cuadro no aumento como en los años siguientes. </w:t>
      </w:r>
    </w:p>
    <w:p w14:paraId="47221177" w14:textId="77777777" w:rsidR="00037F32" w:rsidRPr="00037F32" w:rsidRDefault="00037F32" w:rsidP="00037F32">
      <w:pPr>
        <w:spacing w:line="360" w:lineRule="auto"/>
        <w:jc w:val="both"/>
        <w:rPr>
          <w:rFonts w:ascii="Arial" w:eastAsia="Times New Roman" w:hAnsi="Arial" w:cs="Arial"/>
          <w:color w:val="000000"/>
          <w:sz w:val="24"/>
          <w:szCs w:val="24"/>
          <w:lang w:eastAsia="es-MX"/>
        </w:rPr>
      </w:pPr>
      <w:r w:rsidRPr="00037F32">
        <w:rPr>
          <w:rFonts w:ascii="Arial" w:eastAsia="Calibri" w:hAnsi="Arial" w:cs="Arial"/>
          <w:sz w:val="24"/>
          <w:szCs w:val="24"/>
        </w:rPr>
        <w:lastRenderedPageBreak/>
        <w:t xml:space="preserve">En el año de 2000 se estimaba una población de </w:t>
      </w:r>
      <w:r w:rsidRPr="00037F32">
        <w:rPr>
          <w:rFonts w:ascii="Calibri" w:eastAsia="Times New Roman" w:hAnsi="Calibri" w:cs="Times New Roman"/>
          <w:color w:val="000000"/>
          <w:lang w:eastAsia="es-MX"/>
        </w:rPr>
        <w:t xml:space="preserve">97, 483, 412 </w:t>
      </w:r>
      <w:r w:rsidRPr="00037F32">
        <w:rPr>
          <w:rFonts w:ascii="Arial" w:eastAsia="Times New Roman" w:hAnsi="Arial" w:cs="Arial"/>
          <w:color w:val="000000"/>
          <w:sz w:val="24"/>
          <w:szCs w:val="24"/>
          <w:lang w:eastAsia="es-MX"/>
        </w:rPr>
        <w:t>de habitantes y los jóvenes de 15 a los 29 años sumaban un total de 27, 221, 012 lo que representaban el 27.92% hay que puntualizar que en el cuadro se observa una disminución de los jóvenes en los tres grupos etarios que va de los 15 a los 29 años en comparación con los demás.</w:t>
      </w:r>
    </w:p>
    <w:p w14:paraId="0104EAC2" w14:textId="77777777" w:rsidR="00037F32" w:rsidRPr="00037F32" w:rsidRDefault="00037F32" w:rsidP="00037F32">
      <w:pPr>
        <w:spacing w:line="360" w:lineRule="auto"/>
        <w:jc w:val="both"/>
        <w:rPr>
          <w:rFonts w:ascii="Arial" w:eastAsia="Times New Roman" w:hAnsi="Arial" w:cs="Arial"/>
          <w:color w:val="000000"/>
          <w:sz w:val="24"/>
          <w:szCs w:val="24"/>
          <w:lang w:eastAsia="es-MX"/>
        </w:rPr>
      </w:pPr>
      <w:r w:rsidRPr="00037F32">
        <w:rPr>
          <w:rFonts w:ascii="Arial" w:eastAsia="Times New Roman" w:hAnsi="Arial" w:cs="Arial"/>
          <w:color w:val="000000"/>
          <w:sz w:val="24"/>
          <w:szCs w:val="24"/>
          <w:lang w:eastAsia="es-MX"/>
        </w:rPr>
        <w:t xml:space="preserve">En el siguiente año de 2005 se contabilizaba una población total de </w:t>
      </w:r>
      <w:r w:rsidRPr="00037F32">
        <w:rPr>
          <w:rFonts w:ascii="Calibri" w:eastAsia="Times New Roman" w:hAnsi="Calibri" w:cs="Times New Roman"/>
          <w:color w:val="000000"/>
          <w:lang w:eastAsia="es-MX"/>
        </w:rPr>
        <w:t xml:space="preserve">103, 263, 388 </w:t>
      </w:r>
      <w:r w:rsidRPr="00037F32">
        <w:rPr>
          <w:rFonts w:ascii="Arial" w:eastAsia="Times New Roman" w:hAnsi="Arial" w:cs="Arial"/>
          <w:color w:val="000000"/>
          <w:sz w:val="24"/>
          <w:szCs w:val="24"/>
          <w:lang w:eastAsia="es-MX"/>
        </w:rPr>
        <w:t xml:space="preserve">de los cuales los jóvenes llegaron hasta los 27, 117, 008 y representaban el 26.31 %, esto implico que los jóvenes no crecieran al ritmo de la población total. </w:t>
      </w:r>
    </w:p>
    <w:p w14:paraId="34AED6DD" w14:textId="51F6F34A" w:rsidR="00037F32" w:rsidRPr="00037F32" w:rsidRDefault="00037F32" w:rsidP="00037F32">
      <w:pPr>
        <w:spacing w:line="360" w:lineRule="auto"/>
        <w:jc w:val="both"/>
        <w:rPr>
          <w:rFonts w:ascii="Arial" w:eastAsia="Times New Roman" w:hAnsi="Arial" w:cs="Arial"/>
          <w:color w:val="000000"/>
          <w:sz w:val="24"/>
          <w:szCs w:val="24"/>
          <w:lang w:eastAsia="es-MX"/>
        </w:rPr>
      </w:pPr>
      <w:r w:rsidRPr="00037F32">
        <w:rPr>
          <w:rFonts w:ascii="Arial" w:eastAsia="Times New Roman" w:hAnsi="Arial" w:cs="Arial"/>
          <w:color w:val="000000"/>
          <w:sz w:val="24"/>
          <w:szCs w:val="24"/>
          <w:lang w:eastAsia="es-MX"/>
        </w:rPr>
        <w:t xml:space="preserve">Y por último en el 2010 se tenía </w:t>
      </w:r>
      <w:r w:rsidRPr="00037F32">
        <w:rPr>
          <w:rFonts w:ascii="Calibri" w:eastAsia="Times New Roman" w:hAnsi="Calibri" w:cs="Times New Roman"/>
          <w:color w:val="000000"/>
          <w:lang w:eastAsia="es-MX"/>
        </w:rPr>
        <w:t xml:space="preserve">112, 336, 538 </w:t>
      </w:r>
      <w:r w:rsidRPr="00037F32">
        <w:rPr>
          <w:rFonts w:ascii="Arial" w:eastAsia="Times New Roman" w:hAnsi="Arial" w:cs="Arial"/>
          <w:color w:val="000000"/>
          <w:sz w:val="24"/>
          <w:szCs w:val="24"/>
          <w:lang w:eastAsia="es-MX"/>
        </w:rPr>
        <w:t xml:space="preserve">habitantes, los jóvenes llegaron hasta los 29, 709, 560 del cual representaban el 26.44 %. Hasta aquí se sacaron resultados de los jóvenes en general. Ahora </w:t>
      </w:r>
      <w:r w:rsidR="0038666A" w:rsidRPr="00037F32">
        <w:rPr>
          <w:rFonts w:ascii="Arial" w:eastAsia="Times New Roman" w:hAnsi="Arial" w:cs="Arial"/>
          <w:color w:val="000000"/>
          <w:sz w:val="24"/>
          <w:szCs w:val="24"/>
          <w:lang w:eastAsia="es-MX"/>
        </w:rPr>
        <w:t>bien,</w:t>
      </w:r>
      <w:r w:rsidRPr="00037F32">
        <w:rPr>
          <w:rFonts w:ascii="Arial" w:eastAsia="Times New Roman" w:hAnsi="Arial" w:cs="Arial"/>
          <w:color w:val="000000"/>
          <w:sz w:val="24"/>
          <w:szCs w:val="24"/>
          <w:lang w:eastAsia="es-MX"/>
        </w:rPr>
        <w:t xml:space="preserve"> de esta cantidad de jóvenes de cada año vamos a ver cuántos tienen educación, cuantos emigran y cuál es su situación económica pero antes es importante precisar la población total de las mujeres que con el transcurso de los años serán un potencial dentro del mercado laboral.</w:t>
      </w:r>
    </w:p>
    <w:p w14:paraId="518EB033" w14:textId="77777777" w:rsidR="00037F32" w:rsidRDefault="00037F32" w:rsidP="00C442D3">
      <w:pPr>
        <w:tabs>
          <w:tab w:val="left" w:pos="3360"/>
        </w:tabs>
        <w:rPr>
          <w:rFonts w:ascii="Arial" w:hAnsi="Arial" w:cs="Arial"/>
          <w:sz w:val="20"/>
          <w:szCs w:val="20"/>
        </w:rPr>
      </w:pPr>
    </w:p>
    <w:p w14:paraId="08BD10EB" w14:textId="77777777" w:rsidR="003E265B" w:rsidRDefault="003E265B" w:rsidP="00C442D3">
      <w:pPr>
        <w:tabs>
          <w:tab w:val="left" w:pos="3360"/>
        </w:tabs>
        <w:rPr>
          <w:rFonts w:ascii="Arial" w:hAnsi="Arial" w:cs="Arial"/>
          <w:sz w:val="20"/>
          <w:szCs w:val="20"/>
        </w:rPr>
      </w:pPr>
    </w:p>
    <w:p w14:paraId="2C938EA0" w14:textId="77777777" w:rsidR="00037F32" w:rsidRPr="00037F32" w:rsidRDefault="00037F32" w:rsidP="00037F32">
      <w:pPr>
        <w:spacing w:line="360" w:lineRule="auto"/>
        <w:jc w:val="center"/>
        <w:rPr>
          <w:rFonts w:ascii="Arial" w:eastAsia="Times New Roman" w:hAnsi="Arial" w:cs="Arial"/>
          <w:color w:val="000000"/>
          <w:sz w:val="24"/>
          <w:szCs w:val="24"/>
          <w:lang w:eastAsia="es-MX"/>
        </w:rPr>
      </w:pPr>
      <w:r w:rsidRPr="00037F32">
        <w:rPr>
          <w:rFonts w:ascii="Arial" w:eastAsia="Times New Roman" w:hAnsi="Arial" w:cs="Arial"/>
          <w:color w:val="000000"/>
          <w:sz w:val="24"/>
          <w:szCs w:val="24"/>
          <w:lang w:eastAsia="es-MX"/>
        </w:rPr>
        <w:t>Cuadro 2. Población Total por Sexo</w:t>
      </w:r>
    </w:p>
    <w:tbl>
      <w:tblPr>
        <w:tblW w:w="9067" w:type="dxa"/>
        <w:tblCellMar>
          <w:left w:w="70" w:type="dxa"/>
          <w:right w:w="70" w:type="dxa"/>
        </w:tblCellMar>
        <w:tblLook w:val="04A0" w:firstRow="1" w:lastRow="0" w:firstColumn="1" w:lastColumn="0" w:noHBand="0" w:noVBand="1"/>
      </w:tblPr>
      <w:tblGrid>
        <w:gridCol w:w="1555"/>
        <w:gridCol w:w="1559"/>
        <w:gridCol w:w="1559"/>
        <w:gridCol w:w="1418"/>
        <w:gridCol w:w="1417"/>
        <w:gridCol w:w="1559"/>
      </w:tblGrid>
      <w:tr w:rsidR="00037F32" w:rsidRPr="00037F32" w14:paraId="1936D7C7" w14:textId="77777777" w:rsidTr="00037F32">
        <w:trPr>
          <w:trHeight w:val="300"/>
        </w:trPr>
        <w:tc>
          <w:tcPr>
            <w:tcW w:w="15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D36D0A"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Año Censal</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510AD519"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1990</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279E1054"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1995</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14:paraId="75E51DBC"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2000</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14:paraId="71B2B07A"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2005</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6F2929D6"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2010</w:t>
            </w:r>
          </w:p>
        </w:tc>
      </w:tr>
      <w:tr w:rsidR="00037F32" w:rsidRPr="00037F32" w14:paraId="218F2D9B" w14:textId="77777777" w:rsidTr="00037F32">
        <w:trPr>
          <w:trHeight w:val="300"/>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6800A975"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Total</w:t>
            </w:r>
          </w:p>
        </w:tc>
        <w:tc>
          <w:tcPr>
            <w:tcW w:w="1559" w:type="dxa"/>
            <w:tcBorders>
              <w:top w:val="nil"/>
              <w:left w:val="nil"/>
              <w:bottom w:val="single" w:sz="4" w:space="0" w:color="auto"/>
              <w:right w:val="single" w:sz="4" w:space="0" w:color="auto"/>
            </w:tcBorders>
            <w:shd w:val="clear" w:color="auto" w:fill="auto"/>
            <w:noWrap/>
            <w:vAlign w:val="bottom"/>
            <w:hideMark/>
          </w:tcPr>
          <w:p w14:paraId="7C71E83C"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81, 249, 645</w:t>
            </w:r>
          </w:p>
        </w:tc>
        <w:tc>
          <w:tcPr>
            <w:tcW w:w="1559" w:type="dxa"/>
            <w:tcBorders>
              <w:top w:val="nil"/>
              <w:left w:val="nil"/>
              <w:bottom w:val="single" w:sz="4" w:space="0" w:color="auto"/>
              <w:right w:val="single" w:sz="4" w:space="0" w:color="auto"/>
            </w:tcBorders>
            <w:shd w:val="clear" w:color="auto" w:fill="auto"/>
            <w:noWrap/>
            <w:vAlign w:val="bottom"/>
            <w:hideMark/>
          </w:tcPr>
          <w:p w14:paraId="38E733DE"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91, 158, 290</w:t>
            </w:r>
          </w:p>
        </w:tc>
        <w:tc>
          <w:tcPr>
            <w:tcW w:w="1418" w:type="dxa"/>
            <w:tcBorders>
              <w:top w:val="nil"/>
              <w:left w:val="nil"/>
              <w:bottom w:val="single" w:sz="4" w:space="0" w:color="auto"/>
              <w:right w:val="single" w:sz="4" w:space="0" w:color="auto"/>
            </w:tcBorders>
            <w:shd w:val="clear" w:color="auto" w:fill="auto"/>
            <w:noWrap/>
            <w:vAlign w:val="bottom"/>
            <w:hideMark/>
          </w:tcPr>
          <w:p w14:paraId="18BD9F0C"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97, 483, 412</w:t>
            </w:r>
          </w:p>
        </w:tc>
        <w:tc>
          <w:tcPr>
            <w:tcW w:w="1417" w:type="dxa"/>
            <w:tcBorders>
              <w:top w:val="nil"/>
              <w:left w:val="nil"/>
              <w:bottom w:val="single" w:sz="4" w:space="0" w:color="auto"/>
              <w:right w:val="single" w:sz="4" w:space="0" w:color="auto"/>
            </w:tcBorders>
            <w:shd w:val="clear" w:color="auto" w:fill="auto"/>
            <w:noWrap/>
            <w:vAlign w:val="bottom"/>
            <w:hideMark/>
          </w:tcPr>
          <w:p w14:paraId="3D8B4934"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103, 263, 388</w:t>
            </w:r>
          </w:p>
        </w:tc>
        <w:tc>
          <w:tcPr>
            <w:tcW w:w="1559" w:type="dxa"/>
            <w:tcBorders>
              <w:top w:val="nil"/>
              <w:left w:val="nil"/>
              <w:bottom w:val="single" w:sz="4" w:space="0" w:color="auto"/>
              <w:right w:val="single" w:sz="4" w:space="0" w:color="auto"/>
            </w:tcBorders>
            <w:shd w:val="clear" w:color="auto" w:fill="auto"/>
            <w:noWrap/>
            <w:vAlign w:val="bottom"/>
            <w:hideMark/>
          </w:tcPr>
          <w:p w14:paraId="2384326C"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112, 336, 538</w:t>
            </w:r>
          </w:p>
        </w:tc>
      </w:tr>
      <w:tr w:rsidR="00037F32" w:rsidRPr="00037F32" w14:paraId="7BCBFB98" w14:textId="77777777" w:rsidTr="00037F32">
        <w:trPr>
          <w:trHeight w:val="300"/>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0CD55B05"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Hombres</w:t>
            </w:r>
          </w:p>
        </w:tc>
        <w:tc>
          <w:tcPr>
            <w:tcW w:w="1559" w:type="dxa"/>
            <w:tcBorders>
              <w:top w:val="nil"/>
              <w:left w:val="nil"/>
              <w:bottom w:val="single" w:sz="4" w:space="0" w:color="auto"/>
              <w:right w:val="single" w:sz="4" w:space="0" w:color="auto"/>
            </w:tcBorders>
            <w:shd w:val="clear" w:color="auto" w:fill="auto"/>
            <w:noWrap/>
            <w:vAlign w:val="bottom"/>
            <w:hideMark/>
          </w:tcPr>
          <w:p w14:paraId="70117BC5"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39, 893, 969</w:t>
            </w:r>
          </w:p>
        </w:tc>
        <w:tc>
          <w:tcPr>
            <w:tcW w:w="1559" w:type="dxa"/>
            <w:tcBorders>
              <w:top w:val="nil"/>
              <w:left w:val="nil"/>
              <w:bottom w:val="single" w:sz="4" w:space="0" w:color="auto"/>
              <w:right w:val="single" w:sz="4" w:space="0" w:color="auto"/>
            </w:tcBorders>
            <w:shd w:val="clear" w:color="auto" w:fill="auto"/>
            <w:noWrap/>
            <w:vAlign w:val="bottom"/>
            <w:hideMark/>
          </w:tcPr>
          <w:p w14:paraId="69C6342B"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44, 900, 499</w:t>
            </w:r>
          </w:p>
        </w:tc>
        <w:tc>
          <w:tcPr>
            <w:tcW w:w="1418" w:type="dxa"/>
            <w:tcBorders>
              <w:top w:val="nil"/>
              <w:left w:val="nil"/>
              <w:bottom w:val="single" w:sz="4" w:space="0" w:color="auto"/>
              <w:right w:val="single" w:sz="4" w:space="0" w:color="auto"/>
            </w:tcBorders>
            <w:shd w:val="clear" w:color="auto" w:fill="auto"/>
            <w:noWrap/>
            <w:vAlign w:val="bottom"/>
            <w:hideMark/>
          </w:tcPr>
          <w:p w14:paraId="73CC3C58"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47, 592, 253</w:t>
            </w:r>
          </w:p>
        </w:tc>
        <w:tc>
          <w:tcPr>
            <w:tcW w:w="1417" w:type="dxa"/>
            <w:tcBorders>
              <w:top w:val="nil"/>
              <w:left w:val="nil"/>
              <w:bottom w:val="single" w:sz="4" w:space="0" w:color="auto"/>
              <w:right w:val="single" w:sz="4" w:space="0" w:color="auto"/>
            </w:tcBorders>
            <w:shd w:val="clear" w:color="auto" w:fill="auto"/>
            <w:noWrap/>
            <w:vAlign w:val="bottom"/>
            <w:hideMark/>
          </w:tcPr>
          <w:p w14:paraId="7D33FD4B"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50, 249, 955</w:t>
            </w:r>
          </w:p>
        </w:tc>
        <w:tc>
          <w:tcPr>
            <w:tcW w:w="1559" w:type="dxa"/>
            <w:tcBorders>
              <w:top w:val="nil"/>
              <w:left w:val="nil"/>
              <w:bottom w:val="single" w:sz="4" w:space="0" w:color="auto"/>
              <w:right w:val="single" w:sz="4" w:space="0" w:color="auto"/>
            </w:tcBorders>
            <w:shd w:val="clear" w:color="auto" w:fill="auto"/>
            <w:noWrap/>
            <w:vAlign w:val="bottom"/>
            <w:hideMark/>
          </w:tcPr>
          <w:p w14:paraId="4E8913DE"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54, 855, 231</w:t>
            </w:r>
          </w:p>
        </w:tc>
      </w:tr>
      <w:tr w:rsidR="00037F32" w:rsidRPr="00037F32" w14:paraId="17958FB3" w14:textId="77777777" w:rsidTr="00037F32">
        <w:trPr>
          <w:trHeight w:val="300"/>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5B7FEF27"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Mujeres</w:t>
            </w:r>
          </w:p>
        </w:tc>
        <w:tc>
          <w:tcPr>
            <w:tcW w:w="1559" w:type="dxa"/>
            <w:tcBorders>
              <w:top w:val="nil"/>
              <w:left w:val="nil"/>
              <w:bottom w:val="single" w:sz="4" w:space="0" w:color="auto"/>
              <w:right w:val="single" w:sz="4" w:space="0" w:color="auto"/>
            </w:tcBorders>
            <w:shd w:val="clear" w:color="auto" w:fill="auto"/>
            <w:noWrap/>
            <w:vAlign w:val="bottom"/>
            <w:hideMark/>
          </w:tcPr>
          <w:p w14:paraId="56068B9A"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41, 355, 676</w:t>
            </w:r>
          </w:p>
        </w:tc>
        <w:tc>
          <w:tcPr>
            <w:tcW w:w="1559" w:type="dxa"/>
            <w:tcBorders>
              <w:top w:val="nil"/>
              <w:left w:val="nil"/>
              <w:bottom w:val="single" w:sz="4" w:space="0" w:color="auto"/>
              <w:right w:val="single" w:sz="4" w:space="0" w:color="auto"/>
            </w:tcBorders>
            <w:shd w:val="clear" w:color="auto" w:fill="auto"/>
            <w:noWrap/>
            <w:vAlign w:val="bottom"/>
            <w:hideMark/>
          </w:tcPr>
          <w:p w14:paraId="54266404"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46, 257, 791</w:t>
            </w:r>
          </w:p>
        </w:tc>
        <w:tc>
          <w:tcPr>
            <w:tcW w:w="1418" w:type="dxa"/>
            <w:tcBorders>
              <w:top w:val="nil"/>
              <w:left w:val="nil"/>
              <w:bottom w:val="single" w:sz="4" w:space="0" w:color="auto"/>
              <w:right w:val="single" w:sz="4" w:space="0" w:color="auto"/>
            </w:tcBorders>
            <w:shd w:val="clear" w:color="auto" w:fill="auto"/>
            <w:noWrap/>
            <w:vAlign w:val="bottom"/>
            <w:hideMark/>
          </w:tcPr>
          <w:p w14:paraId="5FD7DBD2"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49, 891, 159</w:t>
            </w:r>
          </w:p>
        </w:tc>
        <w:tc>
          <w:tcPr>
            <w:tcW w:w="1417" w:type="dxa"/>
            <w:tcBorders>
              <w:top w:val="nil"/>
              <w:left w:val="nil"/>
              <w:bottom w:val="single" w:sz="4" w:space="0" w:color="auto"/>
              <w:right w:val="single" w:sz="4" w:space="0" w:color="auto"/>
            </w:tcBorders>
            <w:shd w:val="clear" w:color="auto" w:fill="auto"/>
            <w:noWrap/>
            <w:vAlign w:val="bottom"/>
            <w:hideMark/>
          </w:tcPr>
          <w:p w14:paraId="7718F67B"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53, 013, 433</w:t>
            </w:r>
          </w:p>
        </w:tc>
        <w:tc>
          <w:tcPr>
            <w:tcW w:w="1559" w:type="dxa"/>
            <w:tcBorders>
              <w:top w:val="nil"/>
              <w:left w:val="nil"/>
              <w:bottom w:val="single" w:sz="4" w:space="0" w:color="auto"/>
              <w:right w:val="single" w:sz="4" w:space="0" w:color="auto"/>
            </w:tcBorders>
            <w:shd w:val="clear" w:color="auto" w:fill="auto"/>
            <w:noWrap/>
            <w:vAlign w:val="bottom"/>
            <w:hideMark/>
          </w:tcPr>
          <w:p w14:paraId="13B4BBCE"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57, 481, 307</w:t>
            </w:r>
          </w:p>
        </w:tc>
      </w:tr>
    </w:tbl>
    <w:p w14:paraId="5FB692E7" w14:textId="77777777" w:rsidR="00037F32" w:rsidRPr="00037F32" w:rsidRDefault="00037F32" w:rsidP="00037F32">
      <w:pPr>
        <w:spacing w:line="360" w:lineRule="auto"/>
        <w:jc w:val="both"/>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Fuente:</w:t>
      </w:r>
      <w:r w:rsidRPr="00037F32">
        <w:rPr>
          <w:rFonts w:ascii="Arial" w:eastAsia="Calibri" w:hAnsi="Arial" w:cs="Arial"/>
          <w:sz w:val="20"/>
          <w:szCs w:val="20"/>
        </w:rPr>
        <w:t xml:space="preserve"> </w:t>
      </w:r>
      <w:hyperlink r:id="rId9" w:history="1">
        <w:r w:rsidRPr="00037F32">
          <w:rPr>
            <w:rFonts w:ascii="Arial" w:eastAsia="Times New Roman" w:hAnsi="Arial" w:cs="Arial"/>
            <w:color w:val="0563C1"/>
            <w:sz w:val="20"/>
            <w:szCs w:val="20"/>
            <w:u w:val="single"/>
            <w:lang w:eastAsia="es-MX"/>
          </w:rPr>
          <w:t>http://www.inegi.org.mx/lib/olap/consulta/general_ver4/MDXQueryDatos.asp?proy=sh_pty5ds</w:t>
        </w:r>
      </w:hyperlink>
    </w:p>
    <w:p w14:paraId="24709949"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Times New Roman" w:hAnsi="Arial" w:cs="Arial"/>
          <w:color w:val="000000"/>
          <w:sz w:val="24"/>
          <w:szCs w:val="24"/>
          <w:lang w:eastAsia="es-MX"/>
        </w:rPr>
        <w:t xml:space="preserve">Con el cuadro 2 podemos ratificar que la población femenina crece año con año. Encontraste que en el año de 1990 la población femenina representaba el 50.89% en el año de 1995 fue del 50.74% para el 2000 representaron el 51% en el año 2005 51.53% y por último en el 2010 representaron el 51.16 %.  </w:t>
      </w:r>
      <w:r w:rsidRPr="00037F32">
        <w:rPr>
          <w:rFonts w:ascii="Arial" w:eastAsia="Calibri" w:hAnsi="Arial" w:cs="Arial"/>
          <w:sz w:val="24"/>
          <w:szCs w:val="24"/>
        </w:rPr>
        <w:t xml:space="preserve">Podemos concluir que en el año 2000 se nota con mayor presencia la población femenina, casi un millón de mujeres superaba a la población de hombres. </w:t>
      </w:r>
    </w:p>
    <w:p w14:paraId="0EB54D4E" w14:textId="3510E6A8" w:rsidR="00037F32" w:rsidRPr="00037F32" w:rsidRDefault="00D87B78" w:rsidP="00037F32">
      <w:pPr>
        <w:spacing w:line="360" w:lineRule="auto"/>
        <w:jc w:val="both"/>
        <w:rPr>
          <w:rFonts w:ascii="Arial" w:eastAsia="Calibri" w:hAnsi="Arial" w:cs="Arial"/>
          <w:sz w:val="24"/>
          <w:szCs w:val="24"/>
        </w:rPr>
      </w:pPr>
      <w:r>
        <w:rPr>
          <w:rFonts w:ascii="Arial" w:eastAsia="Calibri" w:hAnsi="Arial" w:cs="Arial"/>
          <w:sz w:val="24"/>
          <w:szCs w:val="24"/>
        </w:rPr>
        <w:t xml:space="preserve">Otro </w:t>
      </w:r>
      <w:r w:rsidRPr="00C70B14">
        <w:rPr>
          <w:rFonts w:ascii="Arial" w:eastAsia="Calibri" w:hAnsi="Arial" w:cs="Arial"/>
          <w:sz w:val="24"/>
          <w:szCs w:val="24"/>
        </w:rPr>
        <w:t>punto qu</w:t>
      </w:r>
      <w:r w:rsidR="00037F32" w:rsidRPr="00C70B14">
        <w:rPr>
          <w:rFonts w:ascii="Arial" w:eastAsia="Calibri" w:hAnsi="Arial" w:cs="Arial"/>
          <w:sz w:val="24"/>
          <w:szCs w:val="24"/>
        </w:rPr>
        <w:t>e caracterizan</w:t>
      </w:r>
      <w:r w:rsidR="00037F32" w:rsidRPr="00037F32">
        <w:rPr>
          <w:rFonts w:ascii="Arial" w:eastAsia="Calibri" w:hAnsi="Arial" w:cs="Arial"/>
          <w:sz w:val="24"/>
          <w:szCs w:val="24"/>
        </w:rPr>
        <w:t xml:space="preserve"> a los jóvenes es la migración interna e internacional. La migración es el fenómeno demográfico que determina, principalmente, la distribución </w:t>
      </w:r>
      <w:r w:rsidR="00037F32" w:rsidRPr="00037F32">
        <w:rPr>
          <w:rFonts w:ascii="Arial" w:eastAsia="Calibri" w:hAnsi="Arial" w:cs="Arial"/>
          <w:sz w:val="24"/>
          <w:szCs w:val="24"/>
        </w:rPr>
        <w:lastRenderedPageBreak/>
        <w:t xml:space="preserve">territorial de la población. La migración se concibe como el cambio de lugar de residencia habitual desde una unidad geográfica de origen a otro de destino, esto es, un municipio o delegación, entidad federativa o país. </w:t>
      </w:r>
    </w:p>
    <w:p w14:paraId="5C635D43" w14:textId="625F69A3"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 xml:space="preserve">Muchas de las veces el objetivo de este desplazamiento de un lugar a otro es por la situación económica y lo hacen en busca de una fuente de empleo y así tener un ingreso para que puedan satisfacer sus necesidades. A </w:t>
      </w:r>
      <w:r w:rsidR="0038666A" w:rsidRPr="00037F32">
        <w:rPr>
          <w:rFonts w:ascii="Arial" w:eastAsia="Calibri" w:hAnsi="Arial" w:cs="Arial"/>
          <w:sz w:val="24"/>
          <w:szCs w:val="24"/>
        </w:rPr>
        <w:t>continuación,</w:t>
      </w:r>
      <w:r w:rsidRPr="00037F32">
        <w:rPr>
          <w:rFonts w:ascii="Arial" w:eastAsia="Calibri" w:hAnsi="Arial" w:cs="Arial"/>
          <w:sz w:val="24"/>
          <w:szCs w:val="24"/>
        </w:rPr>
        <w:t xml:space="preserve"> se presenta el siguiente cuadro de la población total migrante.</w:t>
      </w:r>
    </w:p>
    <w:p w14:paraId="6AFDA875" w14:textId="77777777" w:rsidR="00037F32" w:rsidRPr="00037F32" w:rsidRDefault="00037F32" w:rsidP="00037F32">
      <w:pPr>
        <w:spacing w:line="360" w:lineRule="auto"/>
        <w:jc w:val="center"/>
        <w:rPr>
          <w:rFonts w:ascii="Arial" w:eastAsia="Calibri" w:hAnsi="Arial" w:cs="Arial"/>
          <w:sz w:val="24"/>
          <w:szCs w:val="24"/>
        </w:rPr>
      </w:pPr>
      <w:r w:rsidRPr="00037F32">
        <w:rPr>
          <w:rFonts w:ascii="Arial" w:eastAsia="Calibri" w:hAnsi="Arial" w:cs="Arial"/>
          <w:sz w:val="24"/>
          <w:szCs w:val="24"/>
        </w:rPr>
        <w:t>Cuadro 3. Migración Total de la Población</w:t>
      </w:r>
    </w:p>
    <w:tbl>
      <w:tblPr>
        <w:tblStyle w:val="Tablaconcuadrcula"/>
        <w:tblW w:w="0" w:type="auto"/>
        <w:tblLook w:val="04A0" w:firstRow="1" w:lastRow="0" w:firstColumn="1" w:lastColumn="0" w:noHBand="0" w:noVBand="1"/>
      </w:tblPr>
      <w:tblGrid>
        <w:gridCol w:w="2628"/>
        <w:gridCol w:w="1934"/>
        <w:gridCol w:w="2269"/>
        <w:gridCol w:w="2280"/>
      </w:tblGrid>
      <w:tr w:rsidR="00037F32" w:rsidRPr="00037F32" w14:paraId="4AC8E9B0" w14:textId="77777777" w:rsidTr="00037F32">
        <w:tc>
          <w:tcPr>
            <w:tcW w:w="2628" w:type="dxa"/>
          </w:tcPr>
          <w:p w14:paraId="20347788"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 xml:space="preserve">Año </w:t>
            </w:r>
          </w:p>
        </w:tc>
        <w:tc>
          <w:tcPr>
            <w:tcW w:w="1934" w:type="dxa"/>
          </w:tcPr>
          <w:p w14:paraId="17DA6CF5"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1990</w:t>
            </w:r>
          </w:p>
        </w:tc>
        <w:tc>
          <w:tcPr>
            <w:tcW w:w="2269" w:type="dxa"/>
          </w:tcPr>
          <w:p w14:paraId="3192B099"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2000</w:t>
            </w:r>
          </w:p>
        </w:tc>
        <w:tc>
          <w:tcPr>
            <w:tcW w:w="2280" w:type="dxa"/>
          </w:tcPr>
          <w:p w14:paraId="638D9CE5"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2010</w:t>
            </w:r>
          </w:p>
        </w:tc>
      </w:tr>
      <w:tr w:rsidR="00037F32" w:rsidRPr="00037F32" w14:paraId="321BFB1E" w14:textId="77777777" w:rsidTr="00037F32">
        <w:tc>
          <w:tcPr>
            <w:tcW w:w="2628" w:type="dxa"/>
          </w:tcPr>
          <w:p w14:paraId="18B9DF61"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 xml:space="preserve">Total </w:t>
            </w:r>
          </w:p>
        </w:tc>
        <w:tc>
          <w:tcPr>
            <w:tcW w:w="1934" w:type="dxa"/>
          </w:tcPr>
          <w:p w14:paraId="2DBB48EF"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55, 913, 847</w:t>
            </w:r>
          </w:p>
        </w:tc>
        <w:tc>
          <w:tcPr>
            <w:tcW w:w="2269" w:type="dxa"/>
          </w:tcPr>
          <w:p w14:paraId="04E9B140"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69, 235, 053</w:t>
            </w:r>
          </w:p>
        </w:tc>
        <w:tc>
          <w:tcPr>
            <w:tcW w:w="2280" w:type="dxa"/>
          </w:tcPr>
          <w:p w14:paraId="14418F1D"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84, 927,468</w:t>
            </w:r>
          </w:p>
        </w:tc>
      </w:tr>
      <w:tr w:rsidR="00037F32" w:rsidRPr="00037F32" w14:paraId="2118118A" w14:textId="77777777" w:rsidTr="00037F32">
        <w:tc>
          <w:tcPr>
            <w:tcW w:w="2628" w:type="dxa"/>
          </w:tcPr>
          <w:p w14:paraId="767D6E7C"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Migrante Estatal</w:t>
            </w:r>
          </w:p>
        </w:tc>
        <w:tc>
          <w:tcPr>
            <w:tcW w:w="1934" w:type="dxa"/>
          </w:tcPr>
          <w:p w14:paraId="45047AEA"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2, 845, 137</w:t>
            </w:r>
          </w:p>
        </w:tc>
        <w:tc>
          <w:tcPr>
            <w:tcW w:w="2269" w:type="dxa"/>
          </w:tcPr>
          <w:p w14:paraId="57EC4430"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2, 998, 836</w:t>
            </w:r>
          </w:p>
        </w:tc>
        <w:tc>
          <w:tcPr>
            <w:tcW w:w="2280" w:type="dxa"/>
          </w:tcPr>
          <w:p w14:paraId="1E00D5D5"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2, 815, 748</w:t>
            </w:r>
          </w:p>
        </w:tc>
      </w:tr>
      <w:tr w:rsidR="00037F32" w:rsidRPr="00037F32" w14:paraId="609854BE" w14:textId="77777777" w:rsidTr="00037F32">
        <w:tc>
          <w:tcPr>
            <w:tcW w:w="2628" w:type="dxa"/>
          </w:tcPr>
          <w:p w14:paraId="3365A7B6"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Migrante Internacional</w:t>
            </w:r>
          </w:p>
        </w:tc>
        <w:tc>
          <w:tcPr>
            <w:tcW w:w="1934" w:type="dxa"/>
          </w:tcPr>
          <w:p w14:paraId="5DDFBD05"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140, 775</w:t>
            </w:r>
          </w:p>
        </w:tc>
        <w:tc>
          <w:tcPr>
            <w:tcW w:w="2269" w:type="dxa"/>
          </w:tcPr>
          <w:p w14:paraId="6B6342BA"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286, 152</w:t>
            </w:r>
          </w:p>
        </w:tc>
        <w:tc>
          <w:tcPr>
            <w:tcW w:w="2280" w:type="dxa"/>
          </w:tcPr>
          <w:p w14:paraId="5A03D893"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948, 795</w:t>
            </w:r>
          </w:p>
        </w:tc>
      </w:tr>
    </w:tbl>
    <w:p w14:paraId="4EF7F8F4" w14:textId="77777777" w:rsidR="00037F32" w:rsidRPr="00037F32" w:rsidRDefault="00037F32" w:rsidP="00037F32">
      <w:pPr>
        <w:spacing w:line="360" w:lineRule="auto"/>
        <w:jc w:val="both"/>
        <w:rPr>
          <w:rFonts w:ascii="Arial" w:eastAsia="Calibri" w:hAnsi="Arial" w:cs="Arial"/>
          <w:sz w:val="20"/>
          <w:szCs w:val="24"/>
        </w:rPr>
      </w:pPr>
      <w:r w:rsidRPr="00037F32">
        <w:rPr>
          <w:rFonts w:ascii="Arial" w:eastAsia="Calibri" w:hAnsi="Arial" w:cs="Arial"/>
          <w:sz w:val="20"/>
          <w:szCs w:val="24"/>
        </w:rPr>
        <w:t>Fuente:http://www.inegi.org.mx/lib/olap/consulta/general_ver4/MDXQueryDatos.asp?proy=sh_p12es</w:t>
      </w:r>
    </w:p>
    <w:p w14:paraId="7F0325CD" w14:textId="1B6494E6" w:rsidR="00037F32" w:rsidRPr="00037F32" w:rsidRDefault="00037F32" w:rsidP="00037F32">
      <w:pPr>
        <w:tabs>
          <w:tab w:val="left" w:pos="3360"/>
        </w:tabs>
        <w:spacing w:line="360" w:lineRule="auto"/>
        <w:jc w:val="both"/>
        <w:rPr>
          <w:rFonts w:ascii="Arial" w:eastAsia="Calibri" w:hAnsi="Arial" w:cs="Arial"/>
          <w:sz w:val="24"/>
          <w:szCs w:val="24"/>
        </w:rPr>
      </w:pPr>
      <w:r w:rsidRPr="00037F32">
        <w:rPr>
          <w:rFonts w:ascii="Arial" w:eastAsia="Calibri" w:hAnsi="Arial" w:cs="Arial"/>
          <w:sz w:val="24"/>
          <w:szCs w:val="24"/>
        </w:rPr>
        <w:t xml:space="preserve">En este cuadro 3, se muestra la población total de migrantes que abarca de la edad de los 12 años hasta los 100 o más, es decir, en general se anexan tanto </w:t>
      </w:r>
      <w:r>
        <w:rPr>
          <w:rFonts w:ascii="Arial" w:eastAsia="Calibri" w:hAnsi="Arial" w:cs="Arial"/>
          <w:sz w:val="24"/>
          <w:szCs w:val="24"/>
        </w:rPr>
        <w:t xml:space="preserve">a </w:t>
      </w:r>
      <w:r w:rsidRPr="00037F32">
        <w:rPr>
          <w:rFonts w:ascii="Arial" w:eastAsia="Calibri" w:hAnsi="Arial" w:cs="Arial"/>
          <w:sz w:val="24"/>
          <w:szCs w:val="24"/>
        </w:rPr>
        <w:t>hombres</w:t>
      </w:r>
      <w:r>
        <w:rPr>
          <w:rFonts w:ascii="Arial" w:eastAsia="Calibri" w:hAnsi="Arial" w:cs="Arial"/>
          <w:sz w:val="24"/>
          <w:szCs w:val="24"/>
        </w:rPr>
        <w:t xml:space="preserve"> c</w:t>
      </w:r>
      <w:r w:rsidRPr="00037F32">
        <w:rPr>
          <w:rFonts w:ascii="Arial" w:eastAsia="Calibri" w:hAnsi="Arial" w:cs="Arial"/>
          <w:sz w:val="24"/>
          <w:szCs w:val="24"/>
        </w:rPr>
        <w:t>omo</w:t>
      </w:r>
      <w:r>
        <w:rPr>
          <w:rFonts w:ascii="Arial" w:eastAsia="Calibri" w:hAnsi="Arial" w:cs="Arial"/>
          <w:sz w:val="24"/>
          <w:szCs w:val="24"/>
        </w:rPr>
        <w:t xml:space="preserve"> a</w:t>
      </w:r>
      <w:r w:rsidRPr="00037F32">
        <w:rPr>
          <w:rFonts w:ascii="Arial" w:eastAsia="Calibri" w:hAnsi="Arial" w:cs="Arial"/>
          <w:sz w:val="24"/>
          <w:szCs w:val="24"/>
        </w:rPr>
        <w:t xml:space="preserve"> mujeres y personas mayores. Lo que se puede analizar en este cuadro es que los mexicanos migraron más a los estados nacionales y no a otros países.</w:t>
      </w:r>
    </w:p>
    <w:p w14:paraId="36CE2495" w14:textId="77777777" w:rsidR="00037F32" w:rsidRPr="00037F32" w:rsidRDefault="00037F32" w:rsidP="00037F32">
      <w:pPr>
        <w:tabs>
          <w:tab w:val="left" w:pos="6195"/>
        </w:tabs>
        <w:spacing w:line="360" w:lineRule="auto"/>
        <w:jc w:val="both"/>
        <w:rPr>
          <w:rFonts w:ascii="Arial" w:eastAsia="Calibri" w:hAnsi="Arial" w:cs="Arial"/>
          <w:sz w:val="24"/>
          <w:szCs w:val="24"/>
        </w:rPr>
      </w:pPr>
      <w:r w:rsidRPr="00037F32">
        <w:rPr>
          <w:rFonts w:ascii="Arial" w:eastAsia="Calibri" w:hAnsi="Arial" w:cs="Arial"/>
          <w:sz w:val="24"/>
          <w:szCs w:val="24"/>
        </w:rPr>
        <w:t>Pero ahora veamos a nuestra población objetivo los jóvenes de 15 a los 29 años como se comportaron ante este fenómeno, y que según el INEGI 2010, muchos de los jóvenes migraron a otros estados en busca de fuentes de empleo.</w:t>
      </w:r>
    </w:p>
    <w:p w14:paraId="75104BA3" w14:textId="77777777" w:rsidR="00037F32" w:rsidRPr="00037F32" w:rsidRDefault="00037F32" w:rsidP="00037F32">
      <w:pPr>
        <w:tabs>
          <w:tab w:val="left" w:pos="6195"/>
        </w:tabs>
        <w:spacing w:line="360" w:lineRule="auto"/>
        <w:jc w:val="center"/>
        <w:rPr>
          <w:rFonts w:ascii="Arial" w:eastAsia="Calibri" w:hAnsi="Arial" w:cs="Arial"/>
          <w:sz w:val="24"/>
          <w:szCs w:val="24"/>
        </w:rPr>
      </w:pPr>
      <w:r w:rsidRPr="00037F32">
        <w:rPr>
          <w:rFonts w:ascii="Arial" w:eastAsia="Calibri" w:hAnsi="Arial" w:cs="Arial"/>
          <w:sz w:val="24"/>
          <w:szCs w:val="24"/>
        </w:rPr>
        <w:t>Cuadro 4. Población de 12 a 29 años por Condición de Migración hace 5 años.</w:t>
      </w:r>
    </w:p>
    <w:tbl>
      <w:tblPr>
        <w:tblW w:w="7040" w:type="dxa"/>
        <w:jc w:val="center"/>
        <w:tblCellMar>
          <w:left w:w="70" w:type="dxa"/>
          <w:right w:w="70" w:type="dxa"/>
        </w:tblCellMar>
        <w:tblLook w:val="04A0" w:firstRow="1" w:lastRow="0" w:firstColumn="1" w:lastColumn="0" w:noHBand="0" w:noVBand="1"/>
      </w:tblPr>
      <w:tblGrid>
        <w:gridCol w:w="3440"/>
        <w:gridCol w:w="1200"/>
        <w:gridCol w:w="1200"/>
        <w:gridCol w:w="1200"/>
      </w:tblGrid>
      <w:tr w:rsidR="00037F32" w:rsidRPr="00037F32" w14:paraId="15D13EA3" w14:textId="77777777" w:rsidTr="00037F32">
        <w:trPr>
          <w:trHeight w:val="300"/>
          <w:jc w:val="center"/>
        </w:trPr>
        <w:tc>
          <w:tcPr>
            <w:tcW w:w="3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32B50A"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Año</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6D57E7D1"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1990</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60653D0D"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2000</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26E40CF1"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2010</w:t>
            </w:r>
          </w:p>
        </w:tc>
      </w:tr>
      <w:tr w:rsidR="00037F32" w:rsidRPr="00037F32" w14:paraId="04B53381" w14:textId="77777777" w:rsidTr="00037F32">
        <w:trPr>
          <w:trHeight w:val="300"/>
          <w:jc w:val="center"/>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14:paraId="175CB8D3"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Condición de Migración hace 5 años </w:t>
            </w:r>
          </w:p>
        </w:tc>
        <w:tc>
          <w:tcPr>
            <w:tcW w:w="1200" w:type="dxa"/>
            <w:tcBorders>
              <w:top w:val="nil"/>
              <w:left w:val="nil"/>
              <w:bottom w:val="single" w:sz="4" w:space="0" w:color="auto"/>
              <w:right w:val="single" w:sz="4" w:space="0" w:color="auto"/>
            </w:tcBorders>
            <w:shd w:val="clear" w:color="auto" w:fill="auto"/>
            <w:noWrap/>
            <w:vAlign w:val="bottom"/>
            <w:hideMark/>
          </w:tcPr>
          <w:p w14:paraId="5B2B46AD"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w:t>
            </w:r>
          </w:p>
        </w:tc>
        <w:tc>
          <w:tcPr>
            <w:tcW w:w="1200" w:type="dxa"/>
            <w:tcBorders>
              <w:top w:val="nil"/>
              <w:left w:val="nil"/>
              <w:bottom w:val="single" w:sz="4" w:space="0" w:color="auto"/>
              <w:right w:val="single" w:sz="4" w:space="0" w:color="auto"/>
            </w:tcBorders>
            <w:shd w:val="clear" w:color="auto" w:fill="auto"/>
            <w:noWrap/>
            <w:vAlign w:val="bottom"/>
            <w:hideMark/>
          </w:tcPr>
          <w:p w14:paraId="26433464"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w:t>
            </w:r>
          </w:p>
        </w:tc>
        <w:tc>
          <w:tcPr>
            <w:tcW w:w="1200" w:type="dxa"/>
            <w:tcBorders>
              <w:top w:val="nil"/>
              <w:left w:val="nil"/>
              <w:bottom w:val="single" w:sz="4" w:space="0" w:color="auto"/>
              <w:right w:val="single" w:sz="4" w:space="0" w:color="auto"/>
            </w:tcBorders>
            <w:shd w:val="clear" w:color="auto" w:fill="auto"/>
            <w:noWrap/>
            <w:vAlign w:val="bottom"/>
            <w:hideMark/>
          </w:tcPr>
          <w:p w14:paraId="7B3D9620"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w:t>
            </w:r>
          </w:p>
        </w:tc>
      </w:tr>
      <w:tr w:rsidR="00037F32" w:rsidRPr="00037F32" w14:paraId="1D17F3AC" w14:textId="77777777" w:rsidTr="00037F32">
        <w:trPr>
          <w:trHeight w:val="300"/>
          <w:jc w:val="center"/>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14:paraId="3685824D"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total </w:t>
            </w:r>
          </w:p>
        </w:tc>
        <w:tc>
          <w:tcPr>
            <w:tcW w:w="1200" w:type="dxa"/>
            <w:tcBorders>
              <w:top w:val="nil"/>
              <w:left w:val="nil"/>
              <w:bottom w:val="single" w:sz="4" w:space="0" w:color="auto"/>
              <w:right w:val="single" w:sz="4" w:space="0" w:color="auto"/>
            </w:tcBorders>
            <w:shd w:val="clear" w:color="auto" w:fill="auto"/>
            <w:noWrap/>
            <w:vAlign w:val="bottom"/>
            <w:hideMark/>
          </w:tcPr>
          <w:p w14:paraId="3AE4A4C8"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30,201,049</w:t>
            </w:r>
          </w:p>
        </w:tc>
        <w:tc>
          <w:tcPr>
            <w:tcW w:w="1200" w:type="dxa"/>
            <w:tcBorders>
              <w:top w:val="nil"/>
              <w:left w:val="nil"/>
              <w:bottom w:val="single" w:sz="4" w:space="0" w:color="auto"/>
              <w:right w:val="single" w:sz="4" w:space="0" w:color="auto"/>
            </w:tcBorders>
            <w:shd w:val="clear" w:color="auto" w:fill="auto"/>
            <w:noWrap/>
            <w:vAlign w:val="bottom"/>
            <w:hideMark/>
          </w:tcPr>
          <w:p w14:paraId="70925A34"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33,613,427</w:t>
            </w:r>
          </w:p>
        </w:tc>
        <w:tc>
          <w:tcPr>
            <w:tcW w:w="1200" w:type="dxa"/>
            <w:tcBorders>
              <w:top w:val="nil"/>
              <w:left w:val="nil"/>
              <w:bottom w:val="single" w:sz="4" w:space="0" w:color="auto"/>
              <w:right w:val="single" w:sz="4" w:space="0" w:color="auto"/>
            </w:tcBorders>
            <w:shd w:val="clear" w:color="auto" w:fill="auto"/>
            <w:noWrap/>
            <w:vAlign w:val="bottom"/>
            <w:hideMark/>
          </w:tcPr>
          <w:p w14:paraId="399B7D05"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36,210,692</w:t>
            </w:r>
          </w:p>
        </w:tc>
      </w:tr>
      <w:tr w:rsidR="00037F32" w:rsidRPr="00037F32" w14:paraId="54D5853F" w14:textId="77777777" w:rsidTr="00037F32">
        <w:trPr>
          <w:trHeight w:val="300"/>
          <w:jc w:val="center"/>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14:paraId="3AEBD292"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Migrante Estatal </w:t>
            </w:r>
          </w:p>
        </w:tc>
        <w:tc>
          <w:tcPr>
            <w:tcW w:w="1200" w:type="dxa"/>
            <w:tcBorders>
              <w:top w:val="nil"/>
              <w:left w:val="nil"/>
              <w:bottom w:val="single" w:sz="4" w:space="0" w:color="auto"/>
              <w:right w:val="single" w:sz="4" w:space="0" w:color="auto"/>
            </w:tcBorders>
            <w:shd w:val="clear" w:color="auto" w:fill="auto"/>
            <w:noWrap/>
            <w:vAlign w:val="bottom"/>
            <w:hideMark/>
          </w:tcPr>
          <w:p w14:paraId="03F9F0A7"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1,753,576</w:t>
            </w:r>
          </w:p>
        </w:tc>
        <w:tc>
          <w:tcPr>
            <w:tcW w:w="1200" w:type="dxa"/>
            <w:tcBorders>
              <w:top w:val="nil"/>
              <w:left w:val="nil"/>
              <w:bottom w:val="single" w:sz="4" w:space="0" w:color="auto"/>
              <w:right w:val="single" w:sz="4" w:space="0" w:color="auto"/>
            </w:tcBorders>
            <w:shd w:val="clear" w:color="auto" w:fill="auto"/>
            <w:noWrap/>
            <w:vAlign w:val="bottom"/>
            <w:hideMark/>
          </w:tcPr>
          <w:p w14:paraId="2691E054"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1,767,273</w:t>
            </w:r>
          </w:p>
        </w:tc>
        <w:tc>
          <w:tcPr>
            <w:tcW w:w="1200" w:type="dxa"/>
            <w:tcBorders>
              <w:top w:val="nil"/>
              <w:left w:val="nil"/>
              <w:bottom w:val="single" w:sz="4" w:space="0" w:color="auto"/>
              <w:right w:val="single" w:sz="4" w:space="0" w:color="auto"/>
            </w:tcBorders>
            <w:shd w:val="clear" w:color="auto" w:fill="auto"/>
            <w:noWrap/>
            <w:vAlign w:val="bottom"/>
            <w:hideMark/>
          </w:tcPr>
          <w:p w14:paraId="4557D00E"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1,452,022</w:t>
            </w:r>
          </w:p>
        </w:tc>
      </w:tr>
      <w:tr w:rsidR="00037F32" w:rsidRPr="00037F32" w14:paraId="21A45084" w14:textId="77777777" w:rsidTr="00037F32">
        <w:trPr>
          <w:trHeight w:val="300"/>
          <w:jc w:val="center"/>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14:paraId="1E65ABC3"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Migrante internacional </w:t>
            </w:r>
          </w:p>
        </w:tc>
        <w:tc>
          <w:tcPr>
            <w:tcW w:w="1200" w:type="dxa"/>
            <w:tcBorders>
              <w:top w:val="nil"/>
              <w:left w:val="nil"/>
              <w:bottom w:val="single" w:sz="4" w:space="0" w:color="auto"/>
              <w:right w:val="single" w:sz="4" w:space="0" w:color="auto"/>
            </w:tcBorders>
            <w:shd w:val="clear" w:color="auto" w:fill="auto"/>
            <w:noWrap/>
            <w:vAlign w:val="bottom"/>
            <w:hideMark/>
          </w:tcPr>
          <w:p w14:paraId="3D7B2491"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69,030</w:t>
            </w:r>
          </w:p>
        </w:tc>
        <w:tc>
          <w:tcPr>
            <w:tcW w:w="1200" w:type="dxa"/>
            <w:tcBorders>
              <w:top w:val="nil"/>
              <w:left w:val="nil"/>
              <w:bottom w:val="single" w:sz="4" w:space="0" w:color="auto"/>
              <w:right w:val="single" w:sz="4" w:space="0" w:color="auto"/>
            </w:tcBorders>
            <w:shd w:val="clear" w:color="auto" w:fill="auto"/>
            <w:noWrap/>
            <w:vAlign w:val="bottom"/>
            <w:hideMark/>
          </w:tcPr>
          <w:p w14:paraId="3836A884"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132,764</w:t>
            </w:r>
          </w:p>
        </w:tc>
        <w:tc>
          <w:tcPr>
            <w:tcW w:w="1200" w:type="dxa"/>
            <w:tcBorders>
              <w:top w:val="nil"/>
              <w:left w:val="nil"/>
              <w:bottom w:val="single" w:sz="4" w:space="0" w:color="auto"/>
              <w:right w:val="single" w:sz="4" w:space="0" w:color="auto"/>
            </w:tcBorders>
            <w:shd w:val="clear" w:color="auto" w:fill="auto"/>
            <w:noWrap/>
            <w:vAlign w:val="bottom"/>
            <w:hideMark/>
          </w:tcPr>
          <w:p w14:paraId="23EBA1A1"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375,144</w:t>
            </w:r>
          </w:p>
        </w:tc>
      </w:tr>
      <w:tr w:rsidR="00037F32" w:rsidRPr="00037F32" w14:paraId="3A6CBC3C" w14:textId="77777777" w:rsidTr="00037F32">
        <w:trPr>
          <w:trHeight w:val="300"/>
          <w:jc w:val="center"/>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14:paraId="37B1A62E"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USA </w:t>
            </w:r>
          </w:p>
        </w:tc>
        <w:tc>
          <w:tcPr>
            <w:tcW w:w="1200" w:type="dxa"/>
            <w:tcBorders>
              <w:top w:val="nil"/>
              <w:left w:val="nil"/>
              <w:bottom w:val="single" w:sz="4" w:space="0" w:color="auto"/>
              <w:right w:val="single" w:sz="4" w:space="0" w:color="auto"/>
            </w:tcBorders>
            <w:shd w:val="clear" w:color="auto" w:fill="auto"/>
            <w:noWrap/>
            <w:vAlign w:val="bottom"/>
            <w:hideMark/>
          </w:tcPr>
          <w:p w14:paraId="3540FE77"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51,154</w:t>
            </w:r>
          </w:p>
        </w:tc>
        <w:tc>
          <w:tcPr>
            <w:tcW w:w="1200" w:type="dxa"/>
            <w:tcBorders>
              <w:top w:val="nil"/>
              <w:left w:val="nil"/>
              <w:bottom w:val="single" w:sz="4" w:space="0" w:color="auto"/>
              <w:right w:val="single" w:sz="4" w:space="0" w:color="auto"/>
            </w:tcBorders>
            <w:shd w:val="clear" w:color="auto" w:fill="auto"/>
            <w:noWrap/>
            <w:vAlign w:val="bottom"/>
            <w:hideMark/>
          </w:tcPr>
          <w:p w14:paraId="196EE736"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113,460</w:t>
            </w:r>
          </w:p>
        </w:tc>
        <w:tc>
          <w:tcPr>
            <w:tcW w:w="1200" w:type="dxa"/>
            <w:tcBorders>
              <w:top w:val="nil"/>
              <w:left w:val="nil"/>
              <w:bottom w:val="single" w:sz="4" w:space="0" w:color="auto"/>
              <w:right w:val="single" w:sz="4" w:space="0" w:color="auto"/>
            </w:tcBorders>
            <w:shd w:val="clear" w:color="auto" w:fill="auto"/>
            <w:noWrap/>
            <w:vAlign w:val="bottom"/>
            <w:hideMark/>
          </w:tcPr>
          <w:p w14:paraId="4EA8BD23"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343,173</w:t>
            </w:r>
          </w:p>
        </w:tc>
      </w:tr>
      <w:tr w:rsidR="00037F32" w:rsidRPr="00037F32" w14:paraId="36E3B2E4" w14:textId="77777777" w:rsidTr="00037F32">
        <w:trPr>
          <w:trHeight w:val="300"/>
          <w:jc w:val="center"/>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14:paraId="787E1F70"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En otro país </w:t>
            </w:r>
          </w:p>
        </w:tc>
        <w:tc>
          <w:tcPr>
            <w:tcW w:w="1200" w:type="dxa"/>
            <w:tcBorders>
              <w:top w:val="nil"/>
              <w:left w:val="nil"/>
              <w:bottom w:val="single" w:sz="4" w:space="0" w:color="auto"/>
              <w:right w:val="single" w:sz="4" w:space="0" w:color="auto"/>
            </w:tcBorders>
            <w:shd w:val="clear" w:color="auto" w:fill="auto"/>
            <w:noWrap/>
            <w:vAlign w:val="bottom"/>
            <w:hideMark/>
          </w:tcPr>
          <w:p w14:paraId="1988FD22"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17,876</w:t>
            </w:r>
          </w:p>
        </w:tc>
        <w:tc>
          <w:tcPr>
            <w:tcW w:w="1200" w:type="dxa"/>
            <w:tcBorders>
              <w:top w:val="nil"/>
              <w:left w:val="nil"/>
              <w:bottom w:val="single" w:sz="4" w:space="0" w:color="auto"/>
              <w:right w:val="single" w:sz="4" w:space="0" w:color="auto"/>
            </w:tcBorders>
            <w:shd w:val="clear" w:color="auto" w:fill="auto"/>
            <w:noWrap/>
            <w:vAlign w:val="bottom"/>
            <w:hideMark/>
          </w:tcPr>
          <w:p w14:paraId="3763B521"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19,304</w:t>
            </w:r>
          </w:p>
        </w:tc>
        <w:tc>
          <w:tcPr>
            <w:tcW w:w="1200" w:type="dxa"/>
            <w:tcBorders>
              <w:top w:val="nil"/>
              <w:left w:val="nil"/>
              <w:bottom w:val="single" w:sz="4" w:space="0" w:color="auto"/>
              <w:right w:val="single" w:sz="4" w:space="0" w:color="auto"/>
            </w:tcBorders>
            <w:shd w:val="clear" w:color="auto" w:fill="auto"/>
            <w:noWrap/>
            <w:vAlign w:val="bottom"/>
            <w:hideMark/>
          </w:tcPr>
          <w:p w14:paraId="07287A2D"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31,971</w:t>
            </w:r>
          </w:p>
        </w:tc>
      </w:tr>
      <w:tr w:rsidR="00037F32" w:rsidRPr="00037F32" w14:paraId="342FE23B" w14:textId="77777777" w:rsidTr="00037F32">
        <w:trPr>
          <w:trHeight w:val="300"/>
          <w:jc w:val="center"/>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14:paraId="5852A48D"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No migrante Estatal</w:t>
            </w:r>
          </w:p>
        </w:tc>
        <w:tc>
          <w:tcPr>
            <w:tcW w:w="1200" w:type="dxa"/>
            <w:tcBorders>
              <w:top w:val="nil"/>
              <w:left w:val="nil"/>
              <w:bottom w:val="single" w:sz="4" w:space="0" w:color="auto"/>
              <w:right w:val="single" w:sz="4" w:space="0" w:color="auto"/>
            </w:tcBorders>
            <w:shd w:val="clear" w:color="auto" w:fill="auto"/>
            <w:noWrap/>
            <w:vAlign w:val="bottom"/>
            <w:hideMark/>
          </w:tcPr>
          <w:p w14:paraId="757F9940"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28,255,793</w:t>
            </w:r>
          </w:p>
        </w:tc>
        <w:tc>
          <w:tcPr>
            <w:tcW w:w="1200" w:type="dxa"/>
            <w:tcBorders>
              <w:top w:val="nil"/>
              <w:left w:val="nil"/>
              <w:bottom w:val="single" w:sz="4" w:space="0" w:color="auto"/>
              <w:right w:val="single" w:sz="4" w:space="0" w:color="auto"/>
            </w:tcBorders>
            <w:shd w:val="clear" w:color="auto" w:fill="auto"/>
            <w:noWrap/>
            <w:vAlign w:val="bottom"/>
            <w:hideMark/>
          </w:tcPr>
          <w:p w14:paraId="3B2718E6"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31,630,420</w:t>
            </w:r>
          </w:p>
        </w:tc>
        <w:tc>
          <w:tcPr>
            <w:tcW w:w="1200" w:type="dxa"/>
            <w:tcBorders>
              <w:top w:val="nil"/>
              <w:left w:val="nil"/>
              <w:bottom w:val="single" w:sz="4" w:space="0" w:color="auto"/>
              <w:right w:val="single" w:sz="4" w:space="0" w:color="auto"/>
            </w:tcBorders>
            <w:shd w:val="clear" w:color="auto" w:fill="auto"/>
            <w:noWrap/>
            <w:vAlign w:val="bottom"/>
            <w:hideMark/>
          </w:tcPr>
          <w:p w14:paraId="65F2F1B7"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34,227,541</w:t>
            </w:r>
          </w:p>
        </w:tc>
      </w:tr>
      <w:tr w:rsidR="00037F32" w:rsidRPr="00037F32" w14:paraId="080CD24E" w14:textId="77777777" w:rsidTr="00037F32">
        <w:trPr>
          <w:trHeight w:val="300"/>
          <w:jc w:val="center"/>
        </w:trPr>
        <w:tc>
          <w:tcPr>
            <w:tcW w:w="3440" w:type="dxa"/>
            <w:tcBorders>
              <w:top w:val="nil"/>
              <w:left w:val="single" w:sz="4" w:space="0" w:color="auto"/>
              <w:bottom w:val="single" w:sz="4" w:space="0" w:color="auto"/>
              <w:right w:val="single" w:sz="4" w:space="0" w:color="auto"/>
            </w:tcBorders>
            <w:shd w:val="clear" w:color="auto" w:fill="auto"/>
            <w:noWrap/>
            <w:vAlign w:val="bottom"/>
            <w:hideMark/>
          </w:tcPr>
          <w:p w14:paraId="2C06C8BA"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No especificado </w:t>
            </w:r>
          </w:p>
        </w:tc>
        <w:tc>
          <w:tcPr>
            <w:tcW w:w="1200" w:type="dxa"/>
            <w:tcBorders>
              <w:top w:val="nil"/>
              <w:left w:val="nil"/>
              <w:bottom w:val="single" w:sz="4" w:space="0" w:color="auto"/>
              <w:right w:val="single" w:sz="4" w:space="0" w:color="auto"/>
            </w:tcBorders>
            <w:shd w:val="clear" w:color="auto" w:fill="auto"/>
            <w:noWrap/>
            <w:vAlign w:val="bottom"/>
            <w:hideMark/>
          </w:tcPr>
          <w:p w14:paraId="1B4F5280"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122,650</w:t>
            </w:r>
          </w:p>
        </w:tc>
        <w:tc>
          <w:tcPr>
            <w:tcW w:w="1200" w:type="dxa"/>
            <w:tcBorders>
              <w:top w:val="nil"/>
              <w:left w:val="nil"/>
              <w:bottom w:val="single" w:sz="4" w:space="0" w:color="auto"/>
              <w:right w:val="single" w:sz="4" w:space="0" w:color="auto"/>
            </w:tcBorders>
            <w:shd w:val="clear" w:color="auto" w:fill="auto"/>
            <w:noWrap/>
            <w:vAlign w:val="bottom"/>
            <w:hideMark/>
          </w:tcPr>
          <w:p w14:paraId="4D1CC48D"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82,970</w:t>
            </w:r>
          </w:p>
        </w:tc>
        <w:tc>
          <w:tcPr>
            <w:tcW w:w="1200" w:type="dxa"/>
            <w:tcBorders>
              <w:top w:val="nil"/>
              <w:left w:val="nil"/>
              <w:bottom w:val="single" w:sz="4" w:space="0" w:color="auto"/>
              <w:right w:val="single" w:sz="4" w:space="0" w:color="auto"/>
            </w:tcBorders>
            <w:shd w:val="clear" w:color="auto" w:fill="auto"/>
            <w:noWrap/>
            <w:vAlign w:val="bottom"/>
            <w:hideMark/>
          </w:tcPr>
          <w:p w14:paraId="63AD3D12"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155,985</w:t>
            </w:r>
          </w:p>
        </w:tc>
      </w:tr>
    </w:tbl>
    <w:p w14:paraId="6EECA9FD" w14:textId="77777777" w:rsidR="00037F32" w:rsidRPr="00037F32" w:rsidRDefault="00037F32" w:rsidP="00037F32">
      <w:pPr>
        <w:jc w:val="both"/>
        <w:rPr>
          <w:rFonts w:ascii="Arial" w:eastAsia="Times New Roman" w:hAnsi="Arial" w:cs="Arial"/>
          <w:color w:val="0563C1"/>
          <w:sz w:val="20"/>
          <w:szCs w:val="20"/>
          <w:u w:val="single"/>
          <w:lang w:eastAsia="es-MX"/>
        </w:rPr>
      </w:pPr>
      <w:r w:rsidRPr="00037F32">
        <w:rPr>
          <w:rFonts w:ascii="Arial" w:eastAsia="Calibri" w:hAnsi="Arial" w:cs="Arial"/>
          <w:sz w:val="20"/>
          <w:szCs w:val="20"/>
        </w:rPr>
        <w:lastRenderedPageBreak/>
        <w:t>Fuente:</w:t>
      </w:r>
      <w:hyperlink r:id="rId10" w:anchor="Regreso&amp;c=17162" w:history="1">
        <w:r w:rsidRPr="00037F32">
          <w:rPr>
            <w:rFonts w:ascii="Arial" w:eastAsia="Times New Roman" w:hAnsi="Arial" w:cs="Arial"/>
            <w:color w:val="0563C1"/>
            <w:sz w:val="20"/>
            <w:szCs w:val="20"/>
            <w:u w:val="single"/>
            <w:lang w:eastAsia="es-MX"/>
          </w:rPr>
          <w:t>http://www.inegi.org.mx/lib/olap/consulta/general_ver4/MDXQueryDatos.asp?#Regreso&amp;c=17162</w:t>
        </w:r>
      </w:hyperlink>
    </w:p>
    <w:p w14:paraId="27B867BC" w14:textId="77777777" w:rsidR="00037F32" w:rsidRPr="00037F32" w:rsidRDefault="00037F32" w:rsidP="00037F32">
      <w:pPr>
        <w:tabs>
          <w:tab w:val="left" w:pos="6195"/>
        </w:tabs>
        <w:spacing w:line="360" w:lineRule="auto"/>
        <w:jc w:val="both"/>
        <w:rPr>
          <w:rFonts w:ascii="Arial" w:eastAsia="Calibri" w:hAnsi="Arial" w:cs="Arial"/>
          <w:sz w:val="24"/>
          <w:szCs w:val="24"/>
        </w:rPr>
      </w:pPr>
      <w:r w:rsidRPr="00037F32">
        <w:rPr>
          <w:rFonts w:ascii="Arial" w:eastAsia="Calibri" w:hAnsi="Arial" w:cs="Arial"/>
          <w:sz w:val="24"/>
          <w:szCs w:val="24"/>
        </w:rPr>
        <w:t xml:space="preserve">Como se muestra en el cuadro 4, la población joven que abarca de los 12 a los 29 años, se encontró que en el año de 1990 los jóvenes que emigraron a otro estado represento el 5.8%, mientras que los que decidieron salir del país e ir se principalmente a los Estados Unidos fue apenas del 0.22% y los no migrantes estatal represento el 93%. </w:t>
      </w:r>
    </w:p>
    <w:p w14:paraId="68705A48" w14:textId="77777777" w:rsidR="00037F32" w:rsidRPr="00037F32" w:rsidRDefault="00037F32" w:rsidP="00037F32">
      <w:pPr>
        <w:tabs>
          <w:tab w:val="left" w:pos="6195"/>
        </w:tabs>
        <w:spacing w:line="360" w:lineRule="auto"/>
        <w:jc w:val="both"/>
        <w:rPr>
          <w:rFonts w:ascii="Arial" w:eastAsia="Calibri" w:hAnsi="Arial" w:cs="Arial"/>
          <w:sz w:val="24"/>
          <w:szCs w:val="24"/>
        </w:rPr>
      </w:pPr>
      <w:r w:rsidRPr="00037F32">
        <w:rPr>
          <w:rFonts w:ascii="Arial" w:eastAsia="Calibri" w:hAnsi="Arial" w:cs="Arial"/>
          <w:sz w:val="24"/>
          <w:szCs w:val="24"/>
        </w:rPr>
        <w:t>En el año 2000 el resultado en porcentaje de los que emigraron a otros estado se quedó con el 5.2% hay una clara disminución con respecto al año anterior, el resultado para los migrantes internacionales cerro con el 0.39% este resultada aumento 0.17% más en comparación con la década anterior. Y los no migrantes represento el 94.10%.</w:t>
      </w:r>
    </w:p>
    <w:p w14:paraId="394464D5" w14:textId="77777777" w:rsidR="00037F32" w:rsidRPr="00037F32" w:rsidRDefault="00037F32" w:rsidP="00037F32">
      <w:pPr>
        <w:tabs>
          <w:tab w:val="left" w:pos="6195"/>
        </w:tabs>
        <w:spacing w:line="360" w:lineRule="auto"/>
        <w:jc w:val="both"/>
        <w:rPr>
          <w:rFonts w:ascii="Arial" w:eastAsia="Calibri" w:hAnsi="Arial" w:cs="Arial"/>
          <w:sz w:val="24"/>
          <w:szCs w:val="24"/>
        </w:rPr>
      </w:pPr>
      <w:r w:rsidRPr="00037F32">
        <w:rPr>
          <w:rFonts w:ascii="Arial" w:eastAsia="Calibri" w:hAnsi="Arial" w:cs="Arial"/>
          <w:sz w:val="24"/>
          <w:szCs w:val="24"/>
        </w:rPr>
        <w:t xml:space="preserve">Para el último año los migrantes jóvenes que se movieron de un estado a otro represento el 4% y los migrantes internacionales fue del 1.0% y los no migrantes estatales del 94.5%, estos resultados es el comportamiento con los mismos jóvenes.  </w:t>
      </w:r>
    </w:p>
    <w:p w14:paraId="382BB733" w14:textId="61F33226" w:rsidR="00037F32" w:rsidRPr="00037F32" w:rsidRDefault="00037F32" w:rsidP="00037F32">
      <w:pPr>
        <w:tabs>
          <w:tab w:val="left" w:pos="6195"/>
        </w:tabs>
        <w:spacing w:line="360" w:lineRule="auto"/>
        <w:jc w:val="both"/>
        <w:rPr>
          <w:rFonts w:ascii="Arial" w:eastAsia="Calibri" w:hAnsi="Arial" w:cs="Arial"/>
          <w:sz w:val="24"/>
          <w:szCs w:val="24"/>
        </w:rPr>
      </w:pPr>
      <w:r w:rsidRPr="00037F32">
        <w:rPr>
          <w:rFonts w:ascii="Arial" w:eastAsia="Calibri" w:hAnsi="Arial" w:cs="Arial"/>
          <w:sz w:val="24"/>
          <w:szCs w:val="24"/>
        </w:rPr>
        <w:t xml:space="preserve">Pero a hora se </w:t>
      </w:r>
      <w:r w:rsidR="0038666A" w:rsidRPr="00037F32">
        <w:rPr>
          <w:rFonts w:ascii="Arial" w:eastAsia="Calibri" w:hAnsi="Arial" w:cs="Arial"/>
          <w:sz w:val="24"/>
          <w:szCs w:val="24"/>
        </w:rPr>
        <w:t>analizará</w:t>
      </w:r>
      <w:r w:rsidRPr="00037F32">
        <w:rPr>
          <w:rFonts w:ascii="Arial" w:eastAsia="Calibri" w:hAnsi="Arial" w:cs="Arial"/>
          <w:sz w:val="24"/>
          <w:szCs w:val="24"/>
        </w:rPr>
        <w:t xml:space="preserve"> los resultados con los jóvenes y la población total de los cuales se desglosa el rango de edades por quinquenal. Como se muestra en el siguiente cuadro.</w:t>
      </w:r>
    </w:p>
    <w:p w14:paraId="001FFA1F" w14:textId="77777777" w:rsidR="00037F32" w:rsidRPr="00037F32" w:rsidRDefault="00037F32" w:rsidP="00037F32">
      <w:pPr>
        <w:tabs>
          <w:tab w:val="left" w:pos="6195"/>
        </w:tabs>
        <w:spacing w:line="360" w:lineRule="auto"/>
        <w:jc w:val="center"/>
        <w:rPr>
          <w:rFonts w:ascii="Arial" w:eastAsia="Calibri" w:hAnsi="Arial" w:cs="Arial"/>
          <w:sz w:val="24"/>
          <w:szCs w:val="24"/>
        </w:rPr>
      </w:pPr>
      <w:r w:rsidRPr="00037F32">
        <w:rPr>
          <w:rFonts w:ascii="Arial" w:eastAsia="Calibri" w:hAnsi="Arial" w:cs="Arial"/>
          <w:sz w:val="24"/>
          <w:szCs w:val="24"/>
        </w:rPr>
        <w:t>Cuadro 5. Migración Total por Edad</w:t>
      </w:r>
    </w:p>
    <w:tbl>
      <w:tblPr>
        <w:tblStyle w:val="Tablaconcuadrcula"/>
        <w:tblW w:w="0" w:type="auto"/>
        <w:tblLook w:val="04A0" w:firstRow="1" w:lastRow="0" w:firstColumn="1" w:lastColumn="0" w:noHBand="0" w:noVBand="1"/>
      </w:tblPr>
      <w:tblGrid>
        <w:gridCol w:w="2282"/>
        <w:gridCol w:w="2276"/>
        <w:gridCol w:w="2276"/>
        <w:gridCol w:w="2277"/>
      </w:tblGrid>
      <w:tr w:rsidR="00037F32" w:rsidRPr="00037F32" w14:paraId="5AC8E119" w14:textId="77777777" w:rsidTr="00037F32">
        <w:tc>
          <w:tcPr>
            <w:tcW w:w="2282" w:type="dxa"/>
          </w:tcPr>
          <w:p w14:paraId="65CB1B86"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Año Censal</w:t>
            </w:r>
          </w:p>
        </w:tc>
        <w:tc>
          <w:tcPr>
            <w:tcW w:w="2276" w:type="dxa"/>
          </w:tcPr>
          <w:p w14:paraId="3BEBE096"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1990</w:t>
            </w:r>
          </w:p>
        </w:tc>
        <w:tc>
          <w:tcPr>
            <w:tcW w:w="2276" w:type="dxa"/>
          </w:tcPr>
          <w:p w14:paraId="6313BAD9"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2000</w:t>
            </w:r>
          </w:p>
        </w:tc>
        <w:tc>
          <w:tcPr>
            <w:tcW w:w="2277" w:type="dxa"/>
          </w:tcPr>
          <w:p w14:paraId="06F4074E"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2010</w:t>
            </w:r>
          </w:p>
        </w:tc>
      </w:tr>
      <w:tr w:rsidR="00037F32" w:rsidRPr="00037F32" w14:paraId="5907F7B0" w14:textId="77777777" w:rsidTr="00037F32">
        <w:tc>
          <w:tcPr>
            <w:tcW w:w="2282" w:type="dxa"/>
          </w:tcPr>
          <w:p w14:paraId="67706AE6"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 xml:space="preserve">Población Total </w:t>
            </w:r>
          </w:p>
        </w:tc>
        <w:tc>
          <w:tcPr>
            <w:tcW w:w="2276" w:type="dxa"/>
          </w:tcPr>
          <w:p w14:paraId="5EC1EC32" w14:textId="77777777" w:rsidR="00037F32" w:rsidRPr="00037F32" w:rsidRDefault="00037F32" w:rsidP="00037F32">
            <w:pPr>
              <w:spacing w:line="360" w:lineRule="auto"/>
              <w:jc w:val="both"/>
              <w:rPr>
                <w:rFonts w:ascii="Arial" w:eastAsia="Calibri" w:hAnsi="Arial" w:cs="Arial"/>
                <w:sz w:val="24"/>
                <w:szCs w:val="24"/>
              </w:rPr>
            </w:pPr>
            <w:r w:rsidRPr="00037F32">
              <w:rPr>
                <w:rFonts w:ascii="Calibri" w:eastAsia="Times New Roman" w:hAnsi="Calibri" w:cs="Times New Roman"/>
                <w:color w:val="000000"/>
                <w:lang w:eastAsia="es-MX"/>
              </w:rPr>
              <w:t>81, 249, 645</w:t>
            </w:r>
          </w:p>
        </w:tc>
        <w:tc>
          <w:tcPr>
            <w:tcW w:w="2276" w:type="dxa"/>
          </w:tcPr>
          <w:p w14:paraId="508F108E" w14:textId="77777777" w:rsidR="00037F32" w:rsidRPr="00037F32" w:rsidRDefault="00037F32" w:rsidP="00037F32">
            <w:pPr>
              <w:spacing w:line="360" w:lineRule="auto"/>
              <w:jc w:val="both"/>
              <w:rPr>
                <w:rFonts w:ascii="Arial" w:eastAsia="Calibri" w:hAnsi="Arial" w:cs="Arial"/>
                <w:sz w:val="24"/>
                <w:szCs w:val="24"/>
              </w:rPr>
            </w:pPr>
            <w:r w:rsidRPr="00037F32">
              <w:rPr>
                <w:rFonts w:ascii="Calibri" w:eastAsia="Times New Roman" w:hAnsi="Calibri" w:cs="Times New Roman"/>
                <w:color w:val="000000"/>
                <w:lang w:eastAsia="es-MX"/>
              </w:rPr>
              <w:t>97, 483, 412</w:t>
            </w:r>
          </w:p>
        </w:tc>
        <w:tc>
          <w:tcPr>
            <w:tcW w:w="2277" w:type="dxa"/>
          </w:tcPr>
          <w:p w14:paraId="1B7B01FD" w14:textId="77777777" w:rsidR="00037F32" w:rsidRPr="00037F32" w:rsidRDefault="00037F32" w:rsidP="00037F32">
            <w:pPr>
              <w:spacing w:line="360" w:lineRule="auto"/>
              <w:jc w:val="both"/>
              <w:rPr>
                <w:rFonts w:ascii="Arial" w:eastAsia="Calibri" w:hAnsi="Arial" w:cs="Arial"/>
                <w:sz w:val="24"/>
                <w:szCs w:val="24"/>
              </w:rPr>
            </w:pPr>
            <w:r w:rsidRPr="00037F32">
              <w:rPr>
                <w:rFonts w:ascii="Calibri" w:eastAsia="Times New Roman" w:hAnsi="Calibri" w:cs="Times New Roman"/>
                <w:color w:val="000000"/>
                <w:lang w:eastAsia="es-MX"/>
              </w:rPr>
              <w:t>112, 336, 538</w:t>
            </w:r>
          </w:p>
        </w:tc>
      </w:tr>
      <w:tr w:rsidR="00037F32" w:rsidRPr="00037F32" w14:paraId="49880E06" w14:textId="77777777" w:rsidTr="00037F32">
        <w:tc>
          <w:tcPr>
            <w:tcW w:w="2282" w:type="dxa"/>
          </w:tcPr>
          <w:p w14:paraId="21B5FE4B"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 xml:space="preserve">Población Total Migrante </w:t>
            </w:r>
          </w:p>
        </w:tc>
        <w:tc>
          <w:tcPr>
            <w:tcW w:w="2276" w:type="dxa"/>
          </w:tcPr>
          <w:p w14:paraId="5DE9578A"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55, 913, 847</w:t>
            </w:r>
          </w:p>
        </w:tc>
        <w:tc>
          <w:tcPr>
            <w:tcW w:w="2276" w:type="dxa"/>
          </w:tcPr>
          <w:p w14:paraId="5BD0303C"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69, 235, 053</w:t>
            </w:r>
          </w:p>
        </w:tc>
        <w:tc>
          <w:tcPr>
            <w:tcW w:w="2277" w:type="dxa"/>
          </w:tcPr>
          <w:p w14:paraId="5CD7453D"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84, 927, 468</w:t>
            </w:r>
          </w:p>
        </w:tc>
      </w:tr>
      <w:tr w:rsidR="00037F32" w:rsidRPr="00037F32" w14:paraId="60247238" w14:textId="77777777" w:rsidTr="00037F32">
        <w:tc>
          <w:tcPr>
            <w:tcW w:w="2282" w:type="dxa"/>
          </w:tcPr>
          <w:p w14:paraId="038EE65B"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 xml:space="preserve">Total de Jóvenes </w:t>
            </w:r>
          </w:p>
        </w:tc>
        <w:tc>
          <w:tcPr>
            <w:tcW w:w="2276" w:type="dxa"/>
          </w:tcPr>
          <w:p w14:paraId="1C27F34C"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23, 898, 078</w:t>
            </w:r>
          </w:p>
        </w:tc>
        <w:tc>
          <w:tcPr>
            <w:tcW w:w="2276" w:type="dxa"/>
          </w:tcPr>
          <w:p w14:paraId="43AD73F7"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27, 221, 012</w:t>
            </w:r>
          </w:p>
        </w:tc>
        <w:tc>
          <w:tcPr>
            <w:tcW w:w="2277" w:type="dxa"/>
          </w:tcPr>
          <w:p w14:paraId="70469DE6"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29, 706, 560</w:t>
            </w:r>
          </w:p>
        </w:tc>
      </w:tr>
      <w:tr w:rsidR="00037F32" w:rsidRPr="00037F32" w14:paraId="1CB3C421" w14:textId="77777777" w:rsidTr="00037F32">
        <w:tc>
          <w:tcPr>
            <w:tcW w:w="2282" w:type="dxa"/>
          </w:tcPr>
          <w:p w14:paraId="713EBD4F"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De 15 a 19 años</w:t>
            </w:r>
          </w:p>
        </w:tc>
        <w:tc>
          <w:tcPr>
            <w:tcW w:w="2276" w:type="dxa"/>
          </w:tcPr>
          <w:p w14:paraId="0EF18048"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Times New Roman" w:hAnsi="Arial" w:cs="Arial"/>
                <w:color w:val="000000"/>
                <w:lang w:eastAsia="es-MX"/>
              </w:rPr>
              <w:t>9,664,403</w:t>
            </w:r>
          </w:p>
        </w:tc>
        <w:tc>
          <w:tcPr>
            <w:tcW w:w="2276" w:type="dxa"/>
          </w:tcPr>
          <w:p w14:paraId="61D2F1F1"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Times New Roman" w:hAnsi="Arial" w:cs="Arial"/>
                <w:color w:val="000000"/>
                <w:lang w:eastAsia="es-MX"/>
              </w:rPr>
              <w:t>9,992,135</w:t>
            </w:r>
          </w:p>
        </w:tc>
        <w:tc>
          <w:tcPr>
            <w:tcW w:w="2277" w:type="dxa"/>
          </w:tcPr>
          <w:p w14:paraId="749895B2"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Times New Roman" w:hAnsi="Arial" w:cs="Arial"/>
                <w:color w:val="000000"/>
                <w:lang w:eastAsia="es-MX"/>
              </w:rPr>
              <w:t>11,026,112</w:t>
            </w:r>
          </w:p>
        </w:tc>
      </w:tr>
      <w:tr w:rsidR="00037F32" w:rsidRPr="00037F32" w14:paraId="08977110" w14:textId="77777777" w:rsidTr="00037F32">
        <w:tc>
          <w:tcPr>
            <w:tcW w:w="2282" w:type="dxa"/>
          </w:tcPr>
          <w:p w14:paraId="3777E035"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 xml:space="preserve">De 20 a 24 años </w:t>
            </w:r>
          </w:p>
        </w:tc>
        <w:tc>
          <w:tcPr>
            <w:tcW w:w="2276" w:type="dxa"/>
          </w:tcPr>
          <w:p w14:paraId="0CE13044"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Times New Roman" w:hAnsi="Arial" w:cs="Arial"/>
                <w:color w:val="000000"/>
                <w:lang w:eastAsia="es-MX"/>
              </w:rPr>
              <w:t>7,829,163</w:t>
            </w:r>
          </w:p>
        </w:tc>
        <w:tc>
          <w:tcPr>
            <w:tcW w:w="2276" w:type="dxa"/>
          </w:tcPr>
          <w:p w14:paraId="36056078"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Times New Roman" w:hAnsi="Arial" w:cs="Arial"/>
                <w:color w:val="000000"/>
                <w:lang w:eastAsia="es-MX"/>
              </w:rPr>
              <w:t>9,071,134</w:t>
            </w:r>
          </w:p>
        </w:tc>
        <w:tc>
          <w:tcPr>
            <w:tcW w:w="2277" w:type="dxa"/>
          </w:tcPr>
          <w:p w14:paraId="0752A52D"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Times New Roman" w:hAnsi="Arial" w:cs="Arial"/>
                <w:color w:val="000000"/>
                <w:lang w:eastAsia="es-MX"/>
              </w:rPr>
              <w:t>9,892,271</w:t>
            </w:r>
          </w:p>
        </w:tc>
      </w:tr>
      <w:tr w:rsidR="00037F32" w:rsidRPr="00037F32" w14:paraId="78650E91" w14:textId="77777777" w:rsidTr="00037F32">
        <w:tc>
          <w:tcPr>
            <w:tcW w:w="2282" w:type="dxa"/>
          </w:tcPr>
          <w:p w14:paraId="34D931C1"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 xml:space="preserve">De 25 a 29 años </w:t>
            </w:r>
          </w:p>
        </w:tc>
        <w:tc>
          <w:tcPr>
            <w:tcW w:w="2276" w:type="dxa"/>
          </w:tcPr>
          <w:p w14:paraId="0B5682C5"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Times New Roman" w:hAnsi="Arial" w:cs="Arial"/>
                <w:color w:val="000000"/>
                <w:lang w:eastAsia="es-MX"/>
              </w:rPr>
              <w:t>6,404,512</w:t>
            </w:r>
          </w:p>
        </w:tc>
        <w:tc>
          <w:tcPr>
            <w:tcW w:w="2276" w:type="dxa"/>
          </w:tcPr>
          <w:p w14:paraId="10E38840"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Times New Roman" w:hAnsi="Arial" w:cs="Arial"/>
                <w:color w:val="000000"/>
                <w:lang w:eastAsia="es-MX"/>
              </w:rPr>
              <w:t>8,157,743</w:t>
            </w:r>
          </w:p>
        </w:tc>
        <w:tc>
          <w:tcPr>
            <w:tcW w:w="2277" w:type="dxa"/>
          </w:tcPr>
          <w:p w14:paraId="03EEBA13"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Times New Roman" w:hAnsi="Arial" w:cs="Arial"/>
                <w:color w:val="000000"/>
                <w:lang w:eastAsia="es-MX"/>
              </w:rPr>
              <w:t>8,788,177</w:t>
            </w:r>
          </w:p>
        </w:tc>
      </w:tr>
    </w:tbl>
    <w:p w14:paraId="57ECBC32" w14:textId="77777777" w:rsidR="00037F32" w:rsidRPr="00037F32" w:rsidRDefault="00037F32" w:rsidP="00037F32">
      <w:pPr>
        <w:spacing w:line="360" w:lineRule="auto"/>
        <w:jc w:val="both"/>
        <w:rPr>
          <w:rFonts w:ascii="Arial" w:eastAsia="Calibri" w:hAnsi="Arial" w:cs="Arial"/>
          <w:sz w:val="20"/>
          <w:szCs w:val="24"/>
        </w:rPr>
      </w:pPr>
      <w:r w:rsidRPr="00037F32">
        <w:rPr>
          <w:rFonts w:ascii="Arial" w:eastAsia="Calibri" w:hAnsi="Arial" w:cs="Arial"/>
          <w:sz w:val="20"/>
          <w:szCs w:val="24"/>
        </w:rPr>
        <w:t>Fuente:http://www.inegi.org.mx/lib/olap/consulta/general_ver4/MDXQueryDatos.asp?proy=sh_p12es</w:t>
      </w:r>
    </w:p>
    <w:p w14:paraId="2FFCBD2E" w14:textId="4498CB7D"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 xml:space="preserve">Como se muestra en el cuadro 5, los jóvenes migrantes de 15 a los 19 años representaron el 40.44% respecto con los mimos </w:t>
      </w:r>
      <w:r w:rsidR="0038666A" w:rsidRPr="00037F32">
        <w:rPr>
          <w:rFonts w:ascii="Arial" w:eastAsia="Calibri" w:hAnsi="Arial" w:cs="Arial"/>
          <w:sz w:val="24"/>
          <w:szCs w:val="24"/>
        </w:rPr>
        <w:t>jóvenes,</w:t>
      </w:r>
      <w:r w:rsidRPr="00037F32">
        <w:rPr>
          <w:rFonts w:ascii="Arial" w:eastAsia="Calibri" w:hAnsi="Arial" w:cs="Arial"/>
          <w:sz w:val="24"/>
          <w:szCs w:val="24"/>
        </w:rPr>
        <w:t xml:space="preserve"> pero con la población total </w:t>
      </w:r>
      <w:r w:rsidRPr="00037F32">
        <w:rPr>
          <w:rFonts w:ascii="Arial" w:eastAsia="Calibri" w:hAnsi="Arial" w:cs="Arial"/>
          <w:sz w:val="24"/>
          <w:szCs w:val="24"/>
        </w:rPr>
        <w:lastRenderedPageBreak/>
        <w:t>migrante representaron el 17.28%, los jóvenes de los 20 a los 24 años fue de 32.76% y respecto a la población total fue de 14% y los últimos de los 25 a los 29 años representaron el 26.7% y del 11.4% con respecto a la población total estos resultados son del año 1990.</w:t>
      </w:r>
    </w:p>
    <w:p w14:paraId="0DF26096" w14:textId="58DB78DE"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Sin embarg</w:t>
      </w:r>
      <w:r w:rsidR="00D87B78">
        <w:rPr>
          <w:rFonts w:ascii="Arial" w:eastAsia="Calibri" w:hAnsi="Arial" w:cs="Arial"/>
          <w:sz w:val="24"/>
          <w:szCs w:val="24"/>
        </w:rPr>
        <w:t xml:space="preserve">o, en el 2000 se nota </w:t>
      </w:r>
      <w:r w:rsidR="00D87B78" w:rsidRPr="00C70B14">
        <w:rPr>
          <w:rFonts w:ascii="Arial" w:eastAsia="Calibri" w:hAnsi="Arial" w:cs="Arial"/>
          <w:sz w:val="24"/>
          <w:szCs w:val="24"/>
        </w:rPr>
        <w:t>un</w:t>
      </w:r>
      <w:r w:rsidRPr="00C70B14">
        <w:rPr>
          <w:rFonts w:ascii="Arial" w:eastAsia="Calibri" w:hAnsi="Arial" w:cs="Arial"/>
          <w:sz w:val="24"/>
          <w:szCs w:val="24"/>
        </w:rPr>
        <w:t xml:space="preserve"> incremento en el rango de edades</w:t>
      </w:r>
      <w:r w:rsidRPr="00037F32">
        <w:rPr>
          <w:rFonts w:ascii="Arial" w:eastAsia="Calibri" w:hAnsi="Arial" w:cs="Arial"/>
          <w:sz w:val="24"/>
          <w:szCs w:val="24"/>
        </w:rPr>
        <w:t xml:space="preserve"> los jóvenes de 14 a los 19 años representaron el 36.7% con respecto a los mismos jóvenes con la población total 14.4% de los 20 a los 24 las cifras fueron de 33.3% y de 13.10% y el último estrato de edad fue de 29.96% y con respecto a la población total represento el 11.78%.</w:t>
      </w:r>
    </w:p>
    <w:p w14:paraId="267009EC"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 xml:space="preserve">Para el último año 2010 el comportamiento de los resultados fueron los siguientes de los 15 a 19 fue de 37.11% y del 12.9% respectivamente. Los de 20 a 24 años se tuvieron los siguientes resultados de 33.29% y 11.6%. El grupo de los 25 a los 29 años los resultados obtenidos fueron de 29.9% y de 10.3%. Con estos resultados se concluye que el estrato de edades que más emigraron fue de los 15 a los 19 años. </w:t>
      </w:r>
    </w:p>
    <w:p w14:paraId="236E9351" w14:textId="77777777" w:rsidR="00037F32" w:rsidRPr="00037F32" w:rsidRDefault="00037F32" w:rsidP="00037F32">
      <w:pPr>
        <w:spacing w:line="360" w:lineRule="auto"/>
        <w:jc w:val="both"/>
        <w:rPr>
          <w:rFonts w:ascii="Arial" w:eastAsia="Calibri" w:hAnsi="Arial" w:cs="Arial"/>
          <w:sz w:val="24"/>
          <w:szCs w:val="24"/>
        </w:rPr>
      </w:pPr>
      <w:r w:rsidRPr="00037F32">
        <w:rPr>
          <w:rFonts w:ascii="Arial" w:eastAsia="Calibri" w:hAnsi="Arial" w:cs="Arial"/>
          <w:sz w:val="24"/>
          <w:szCs w:val="24"/>
        </w:rPr>
        <w:t xml:space="preserve">Ya que en los años analizados este grupo tuvieron los porcentajes más altos a diferencia de los demos grupos de edades, es importante analizar de igual manera el comportamiento de las mujeres migrantes para tales efectos se presenta el cuadro 6 que donde va incluido otro grupo de edad que es el de 12 a los 14 años.  </w:t>
      </w:r>
    </w:p>
    <w:p w14:paraId="64164BC4" w14:textId="77777777" w:rsidR="00037F32" w:rsidRPr="00037F32" w:rsidRDefault="00037F32" w:rsidP="00037F32">
      <w:pPr>
        <w:spacing w:line="360" w:lineRule="auto"/>
        <w:jc w:val="center"/>
        <w:rPr>
          <w:rFonts w:ascii="Arial" w:eastAsia="Calibri" w:hAnsi="Arial" w:cs="Arial"/>
          <w:sz w:val="24"/>
          <w:szCs w:val="24"/>
        </w:rPr>
      </w:pPr>
      <w:r w:rsidRPr="00037F32">
        <w:rPr>
          <w:rFonts w:ascii="Arial" w:eastAsia="Calibri" w:hAnsi="Arial" w:cs="Arial"/>
          <w:sz w:val="24"/>
          <w:szCs w:val="24"/>
        </w:rPr>
        <w:t>Cuadro 6. Migración de jóvenes de los 12 a los 29 años por sexo.</w:t>
      </w:r>
    </w:p>
    <w:tbl>
      <w:tblPr>
        <w:tblpPr w:leftFromText="141" w:rightFromText="141" w:vertAnchor="text" w:tblpXSpec="center" w:tblpY="1"/>
        <w:tblOverlap w:val="never"/>
        <w:tblW w:w="7440" w:type="dxa"/>
        <w:tblCellMar>
          <w:left w:w="70" w:type="dxa"/>
          <w:right w:w="70" w:type="dxa"/>
        </w:tblCellMar>
        <w:tblLook w:val="04A0" w:firstRow="1" w:lastRow="0" w:firstColumn="1" w:lastColumn="0" w:noHBand="0" w:noVBand="1"/>
      </w:tblPr>
      <w:tblGrid>
        <w:gridCol w:w="3500"/>
        <w:gridCol w:w="1200"/>
        <w:gridCol w:w="1200"/>
        <w:gridCol w:w="1540"/>
      </w:tblGrid>
      <w:tr w:rsidR="00037F32" w:rsidRPr="00037F32" w14:paraId="5A3387D5" w14:textId="77777777" w:rsidTr="00037F32">
        <w:trPr>
          <w:trHeight w:val="300"/>
        </w:trPr>
        <w:tc>
          <w:tcPr>
            <w:tcW w:w="3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6577AB"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año censal </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3DACB051" w14:textId="77777777" w:rsidR="00037F32" w:rsidRPr="00037F32" w:rsidRDefault="00037F32" w:rsidP="00037F32">
            <w:pPr>
              <w:spacing w:after="0" w:line="240" w:lineRule="auto"/>
              <w:jc w:val="right"/>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1990</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24F4DB0F" w14:textId="77777777" w:rsidR="00037F32" w:rsidRPr="00037F32" w:rsidRDefault="00037F32" w:rsidP="00037F32">
            <w:pPr>
              <w:spacing w:after="0" w:line="240" w:lineRule="auto"/>
              <w:jc w:val="right"/>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2000</w:t>
            </w:r>
          </w:p>
        </w:tc>
        <w:tc>
          <w:tcPr>
            <w:tcW w:w="1540" w:type="dxa"/>
            <w:tcBorders>
              <w:top w:val="single" w:sz="4" w:space="0" w:color="auto"/>
              <w:left w:val="nil"/>
              <w:bottom w:val="single" w:sz="4" w:space="0" w:color="auto"/>
              <w:right w:val="single" w:sz="4" w:space="0" w:color="auto"/>
            </w:tcBorders>
            <w:shd w:val="clear" w:color="auto" w:fill="auto"/>
            <w:noWrap/>
            <w:vAlign w:val="bottom"/>
            <w:hideMark/>
          </w:tcPr>
          <w:p w14:paraId="60849ACD" w14:textId="77777777" w:rsidR="00037F32" w:rsidRPr="00037F32" w:rsidRDefault="00037F32" w:rsidP="00037F32">
            <w:pPr>
              <w:spacing w:after="0" w:line="240" w:lineRule="auto"/>
              <w:jc w:val="right"/>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2010</w:t>
            </w:r>
          </w:p>
        </w:tc>
      </w:tr>
      <w:tr w:rsidR="00037F32" w:rsidRPr="00037F32" w14:paraId="3D5E7BAC" w14:textId="77777777" w:rsidTr="00037F32">
        <w:trPr>
          <w:trHeight w:val="300"/>
        </w:trPr>
        <w:tc>
          <w:tcPr>
            <w:tcW w:w="3500" w:type="dxa"/>
            <w:tcBorders>
              <w:top w:val="nil"/>
              <w:left w:val="single" w:sz="4" w:space="0" w:color="auto"/>
              <w:bottom w:val="single" w:sz="4" w:space="0" w:color="auto"/>
              <w:right w:val="single" w:sz="4" w:space="0" w:color="auto"/>
            </w:tcBorders>
            <w:shd w:val="clear" w:color="auto" w:fill="auto"/>
            <w:noWrap/>
            <w:vAlign w:val="bottom"/>
            <w:hideMark/>
          </w:tcPr>
          <w:p w14:paraId="05EEDCA9"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total </w:t>
            </w:r>
          </w:p>
        </w:tc>
        <w:tc>
          <w:tcPr>
            <w:tcW w:w="1200" w:type="dxa"/>
            <w:tcBorders>
              <w:top w:val="nil"/>
              <w:left w:val="nil"/>
              <w:bottom w:val="single" w:sz="4" w:space="0" w:color="auto"/>
              <w:right w:val="single" w:sz="4" w:space="0" w:color="auto"/>
            </w:tcBorders>
            <w:shd w:val="clear" w:color="auto" w:fill="auto"/>
            <w:noWrap/>
            <w:vAlign w:val="bottom"/>
            <w:hideMark/>
          </w:tcPr>
          <w:p w14:paraId="3793F08C" w14:textId="77777777" w:rsidR="00037F32" w:rsidRPr="00037F32" w:rsidRDefault="00037F32" w:rsidP="00037F32">
            <w:pPr>
              <w:spacing w:after="0" w:line="240" w:lineRule="auto"/>
              <w:jc w:val="right"/>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30,201,049</w:t>
            </w:r>
          </w:p>
        </w:tc>
        <w:tc>
          <w:tcPr>
            <w:tcW w:w="1200" w:type="dxa"/>
            <w:tcBorders>
              <w:top w:val="nil"/>
              <w:left w:val="nil"/>
              <w:bottom w:val="single" w:sz="4" w:space="0" w:color="auto"/>
              <w:right w:val="single" w:sz="4" w:space="0" w:color="auto"/>
            </w:tcBorders>
            <w:shd w:val="clear" w:color="auto" w:fill="auto"/>
            <w:noWrap/>
            <w:vAlign w:val="bottom"/>
            <w:hideMark/>
          </w:tcPr>
          <w:p w14:paraId="41800AB1" w14:textId="77777777" w:rsidR="00037F32" w:rsidRPr="00037F32" w:rsidRDefault="00037F32" w:rsidP="00037F32">
            <w:pPr>
              <w:spacing w:after="0" w:line="240" w:lineRule="auto"/>
              <w:jc w:val="right"/>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33,613,427</w:t>
            </w:r>
          </w:p>
        </w:tc>
        <w:tc>
          <w:tcPr>
            <w:tcW w:w="1540" w:type="dxa"/>
            <w:tcBorders>
              <w:top w:val="nil"/>
              <w:left w:val="nil"/>
              <w:bottom w:val="single" w:sz="4" w:space="0" w:color="auto"/>
              <w:right w:val="single" w:sz="4" w:space="0" w:color="auto"/>
            </w:tcBorders>
            <w:shd w:val="clear" w:color="auto" w:fill="auto"/>
            <w:noWrap/>
            <w:vAlign w:val="bottom"/>
            <w:hideMark/>
          </w:tcPr>
          <w:p w14:paraId="68270E5A" w14:textId="77777777" w:rsidR="00037F32" w:rsidRPr="00037F32" w:rsidRDefault="00037F32" w:rsidP="00037F32">
            <w:pPr>
              <w:spacing w:after="0" w:line="240" w:lineRule="auto"/>
              <w:jc w:val="right"/>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36,210,692</w:t>
            </w:r>
          </w:p>
        </w:tc>
      </w:tr>
      <w:tr w:rsidR="00037F32" w:rsidRPr="00037F32" w14:paraId="229040D5" w14:textId="77777777" w:rsidTr="00037F32">
        <w:trPr>
          <w:trHeight w:val="300"/>
        </w:trPr>
        <w:tc>
          <w:tcPr>
            <w:tcW w:w="3500" w:type="dxa"/>
            <w:tcBorders>
              <w:top w:val="nil"/>
              <w:left w:val="single" w:sz="4" w:space="0" w:color="auto"/>
              <w:bottom w:val="single" w:sz="4" w:space="0" w:color="auto"/>
              <w:right w:val="single" w:sz="4" w:space="0" w:color="auto"/>
            </w:tcBorders>
            <w:shd w:val="clear" w:color="auto" w:fill="auto"/>
            <w:noWrap/>
            <w:vAlign w:val="bottom"/>
            <w:hideMark/>
          </w:tcPr>
          <w:p w14:paraId="6CBB3B51"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hombres </w:t>
            </w:r>
          </w:p>
        </w:tc>
        <w:tc>
          <w:tcPr>
            <w:tcW w:w="1200" w:type="dxa"/>
            <w:tcBorders>
              <w:top w:val="nil"/>
              <w:left w:val="nil"/>
              <w:bottom w:val="single" w:sz="4" w:space="0" w:color="auto"/>
              <w:right w:val="single" w:sz="4" w:space="0" w:color="auto"/>
            </w:tcBorders>
            <w:shd w:val="clear" w:color="auto" w:fill="auto"/>
            <w:noWrap/>
            <w:vAlign w:val="bottom"/>
            <w:hideMark/>
          </w:tcPr>
          <w:p w14:paraId="65DF775A"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14,707,831</w:t>
            </w:r>
          </w:p>
        </w:tc>
        <w:tc>
          <w:tcPr>
            <w:tcW w:w="1200" w:type="dxa"/>
            <w:tcBorders>
              <w:top w:val="nil"/>
              <w:left w:val="nil"/>
              <w:bottom w:val="single" w:sz="4" w:space="0" w:color="auto"/>
              <w:right w:val="single" w:sz="4" w:space="0" w:color="auto"/>
            </w:tcBorders>
            <w:shd w:val="clear" w:color="auto" w:fill="auto"/>
            <w:noWrap/>
            <w:vAlign w:val="bottom"/>
            <w:hideMark/>
          </w:tcPr>
          <w:p w14:paraId="48F2AB4F"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16,302,038</w:t>
            </w:r>
          </w:p>
        </w:tc>
        <w:tc>
          <w:tcPr>
            <w:tcW w:w="1540" w:type="dxa"/>
            <w:tcBorders>
              <w:top w:val="nil"/>
              <w:left w:val="nil"/>
              <w:bottom w:val="single" w:sz="4" w:space="0" w:color="auto"/>
              <w:right w:val="single" w:sz="4" w:space="0" w:color="auto"/>
            </w:tcBorders>
            <w:shd w:val="clear" w:color="auto" w:fill="auto"/>
            <w:noWrap/>
            <w:vAlign w:val="bottom"/>
            <w:hideMark/>
          </w:tcPr>
          <w:p w14:paraId="20A2D9F5"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17,830,891</w:t>
            </w:r>
          </w:p>
        </w:tc>
      </w:tr>
      <w:tr w:rsidR="00037F32" w:rsidRPr="00037F32" w14:paraId="435581EF" w14:textId="77777777" w:rsidTr="00037F32">
        <w:trPr>
          <w:trHeight w:val="300"/>
        </w:trPr>
        <w:tc>
          <w:tcPr>
            <w:tcW w:w="3500" w:type="dxa"/>
            <w:tcBorders>
              <w:top w:val="nil"/>
              <w:left w:val="single" w:sz="4" w:space="0" w:color="auto"/>
              <w:bottom w:val="single" w:sz="4" w:space="0" w:color="auto"/>
              <w:right w:val="single" w:sz="4" w:space="0" w:color="auto"/>
            </w:tcBorders>
            <w:shd w:val="clear" w:color="auto" w:fill="auto"/>
            <w:noWrap/>
            <w:vAlign w:val="bottom"/>
            <w:hideMark/>
          </w:tcPr>
          <w:p w14:paraId="1313E108"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mujeres </w:t>
            </w:r>
          </w:p>
        </w:tc>
        <w:tc>
          <w:tcPr>
            <w:tcW w:w="1200" w:type="dxa"/>
            <w:tcBorders>
              <w:top w:val="nil"/>
              <w:left w:val="nil"/>
              <w:bottom w:val="single" w:sz="4" w:space="0" w:color="auto"/>
              <w:right w:val="single" w:sz="4" w:space="0" w:color="auto"/>
            </w:tcBorders>
            <w:shd w:val="clear" w:color="auto" w:fill="auto"/>
            <w:noWrap/>
            <w:vAlign w:val="bottom"/>
            <w:hideMark/>
          </w:tcPr>
          <w:p w14:paraId="7CACA57A"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15,493,218</w:t>
            </w:r>
          </w:p>
        </w:tc>
        <w:tc>
          <w:tcPr>
            <w:tcW w:w="1200" w:type="dxa"/>
            <w:tcBorders>
              <w:top w:val="nil"/>
              <w:left w:val="nil"/>
              <w:bottom w:val="single" w:sz="4" w:space="0" w:color="auto"/>
              <w:right w:val="single" w:sz="4" w:space="0" w:color="auto"/>
            </w:tcBorders>
            <w:shd w:val="clear" w:color="auto" w:fill="auto"/>
            <w:noWrap/>
            <w:vAlign w:val="bottom"/>
            <w:hideMark/>
          </w:tcPr>
          <w:p w14:paraId="065534A8"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17,311,389</w:t>
            </w:r>
          </w:p>
        </w:tc>
        <w:tc>
          <w:tcPr>
            <w:tcW w:w="1540" w:type="dxa"/>
            <w:tcBorders>
              <w:top w:val="nil"/>
              <w:left w:val="nil"/>
              <w:bottom w:val="single" w:sz="4" w:space="0" w:color="auto"/>
              <w:right w:val="single" w:sz="4" w:space="0" w:color="auto"/>
            </w:tcBorders>
            <w:shd w:val="clear" w:color="000000" w:fill="FFFFFF"/>
            <w:vAlign w:val="center"/>
            <w:hideMark/>
          </w:tcPr>
          <w:p w14:paraId="0DD1C3E9"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18,379,801</w:t>
            </w:r>
          </w:p>
        </w:tc>
      </w:tr>
    </w:tbl>
    <w:p w14:paraId="426681D2" w14:textId="665BCB69" w:rsidR="00037F32" w:rsidRPr="00037F32" w:rsidRDefault="00037F32" w:rsidP="00037F32">
      <w:pPr>
        <w:jc w:val="both"/>
        <w:rPr>
          <w:rFonts w:ascii="Arial" w:eastAsia="Times New Roman" w:hAnsi="Arial" w:cs="Arial"/>
          <w:color w:val="0563C1"/>
          <w:sz w:val="20"/>
          <w:szCs w:val="20"/>
          <w:u w:val="single"/>
          <w:lang w:eastAsia="es-MX"/>
        </w:rPr>
      </w:pPr>
      <w:r w:rsidRPr="00037F32">
        <w:rPr>
          <w:rFonts w:ascii="Arial" w:eastAsia="Calibri" w:hAnsi="Arial" w:cs="Arial"/>
          <w:sz w:val="24"/>
          <w:szCs w:val="24"/>
        </w:rPr>
        <w:br w:type="textWrapping" w:clear="all"/>
      </w:r>
      <w:r w:rsidRPr="00037F32">
        <w:rPr>
          <w:rFonts w:ascii="Arial" w:eastAsia="Calibri" w:hAnsi="Arial" w:cs="Arial"/>
          <w:sz w:val="20"/>
          <w:szCs w:val="20"/>
        </w:rPr>
        <w:t>Fuente:</w:t>
      </w:r>
      <w:r w:rsidRPr="00037F32">
        <w:rPr>
          <w:rFonts w:ascii="Arial" w:eastAsia="Times New Roman" w:hAnsi="Arial" w:cs="Arial"/>
          <w:color w:val="0563C1"/>
          <w:sz w:val="20"/>
          <w:szCs w:val="20"/>
          <w:u w:val="single"/>
          <w:lang w:eastAsia="es-MX"/>
        </w:rPr>
        <w:t>http://www.inegi.org.mx/lib/olap/consulta/general_ver4/MD</w:t>
      </w:r>
      <w:r>
        <w:rPr>
          <w:rFonts w:ascii="Arial" w:eastAsia="Times New Roman" w:hAnsi="Arial" w:cs="Arial"/>
          <w:color w:val="0563C1"/>
          <w:sz w:val="20"/>
          <w:szCs w:val="20"/>
          <w:u w:val="single"/>
          <w:lang w:eastAsia="es-MX"/>
        </w:rPr>
        <w:t>XQueryDatos.asp?#Regreso&amp;c=171</w:t>
      </w:r>
    </w:p>
    <w:p w14:paraId="718F2084" w14:textId="77777777" w:rsidR="00037F32" w:rsidRPr="00037F32" w:rsidRDefault="00037F32" w:rsidP="00037F32">
      <w:pPr>
        <w:tabs>
          <w:tab w:val="left" w:pos="6195"/>
        </w:tabs>
        <w:spacing w:line="360" w:lineRule="auto"/>
        <w:jc w:val="both"/>
        <w:rPr>
          <w:rFonts w:ascii="Arial" w:eastAsia="Calibri" w:hAnsi="Arial" w:cs="Arial"/>
          <w:sz w:val="24"/>
          <w:szCs w:val="24"/>
        </w:rPr>
      </w:pPr>
      <w:r w:rsidRPr="00037F32">
        <w:rPr>
          <w:rFonts w:ascii="Arial" w:eastAsia="Calibri" w:hAnsi="Arial" w:cs="Arial"/>
          <w:sz w:val="24"/>
          <w:szCs w:val="24"/>
        </w:rPr>
        <w:t>Con el cuadro 6, vemos que los hombres migrantes fueron de 14, 707, 831 el cual expresándolo en porcentaje representaban el 48,6%. Las mujeres migrantes fueron de 15, 493, 218 y representaron el 51.3% respecto al año de 1990. En el 2000 las cifras fueron 48.4% para los hombres y las mujeres del 51.5%. El año de 2010 los porcentajes fueron de 49.24% y de 50.7%.</w:t>
      </w:r>
    </w:p>
    <w:p w14:paraId="1ADF4FE2" w14:textId="77777777" w:rsidR="00037F32" w:rsidRPr="00037F32" w:rsidRDefault="00037F32" w:rsidP="00037F32">
      <w:pPr>
        <w:tabs>
          <w:tab w:val="left" w:pos="6195"/>
        </w:tabs>
        <w:spacing w:line="360" w:lineRule="auto"/>
        <w:jc w:val="both"/>
        <w:rPr>
          <w:rFonts w:ascii="Arial" w:eastAsia="Calibri" w:hAnsi="Arial" w:cs="Arial"/>
          <w:sz w:val="24"/>
          <w:szCs w:val="24"/>
        </w:rPr>
      </w:pPr>
      <w:r w:rsidRPr="00037F32">
        <w:rPr>
          <w:rFonts w:ascii="Arial" w:eastAsia="Calibri" w:hAnsi="Arial" w:cs="Arial"/>
          <w:sz w:val="24"/>
          <w:szCs w:val="24"/>
        </w:rPr>
        <w:lastRenderedPageBreak/>
        <w:t xml:space="preserve">Los resultados nos indican que las mujeres jóvenes obtuvieron porcentajes más altos en comparación que los hombres. Sin embargo, en el 2010 los resultados demuestran que tanto mujeres y hombres decidieron migran para encontrar nuevas condiciones de vida según el INEGI.  </w:t>
      </w:r>
    </w:p>
    <w:p w14:paraId="0408422F" w14:textId="77777777" w:rsidR="00037F32" w:rsidRPr="00037F32" w:rsidRDefault="00037F32" w:rsidP="00037F32">
      <w:pPr>
        <w:spacing w:line="360" w:lineRule="auto"/>
        <w:jc w:val="both"/>
        <w:rPr>
          <w:rFonts w:ascii="Arial" w:eastAsia="Times New Roman" w:hAnsi="Arial" w:cs="Arial"/>
          <w:color w:val="000000"/>
          <w:sz w:val="24"/>
          <w:szCs w:val="24"/>
          <w:lang w:eastAsia="es-MX"/>
        </w:rPr>
      </w:pPr>
      <w:r w:rsidRPr="00037F32">
        <w:rPr>
          <w:rFonts w:ascii="Arial" w:eastAsia="Times New Roman" w:hAnsi="Arial" w:cs="Arial"/>
          <w:color w:val="000000"/>
          <w:sz w:val="24"/>
          <w:szCs w:val="24"/>
          <w:lang w:eastAsia="es-MX"/>
        </w:rPr>
        <w:t>La educación es otro elemento sociodemográfico de los jóvenes, es por ello que verificaremos la condición de asistencia a la escuela y el nivel de escolaridad ya que son factores indispensables para encontrar un empleo permanente y bien pagado. En el siguiente cuadro se muestran las cifras de asistencia a la escuela de los jóvenes.</w:t>
      </w:r>
    </w:p>
    <w:p w14:paraId="65CE827F" w14:textId="77777777" w:rsidR="00A945A1" w:rsidRDefault="00A945A1" w:rsidP="00037F32">
      <w:pPr>
        <w:spacing w:line="360" w:lineRule="auto"/>
        <w:jc w:val="center"/>
        <w:rPr>
          <w:rFonts w:ascii="Arial" w:eastAsia="Times New Roman" w:hAnsi="Arial" w:cs="Arial"/>
          <w:color w:val="000000"/>
          <w:sz w:val="24"/>
          <w:szCs w:val="24"/>
          <w:lang w:eastAsia="es-MX"/>
        </w:rPr>
      </w:pPr>
    </w:p>
    <w:p w14:paraId="4BDFB793" w14:textId="77777777" w:rsidR="00037F32" w:rsidRPr="00037F32" w:rsidRDefault="00037F32" w:rsidP="00037F32">
      <w:pPr>
        <w:spacing w:line="360" w:lineRule="auto"/>
        <w:jc w:val="center"/>
        <w:rPr>
          <w:rFonts w:ascii="Arial" w:eastAsia="Times New Roman" w:hAnsi="Arial" w:cs="Arial"/>
          <w:color w:val="000000"/>
          <w:sz w:val="24"/>
          <w:szCs w:val="24"/>
          <w:lang w:eastAsia="es-MX"/>
        </w:rPr>
      </w:pPr>
      <w:r w:rsidRPr="00037F32">
        <w:rPr>
          <w:rFonts w:ascii="Arial" w:eastAsia="Times New Roman" w:hAnsi="Arial" w:cs="Arial"/>
          <w:color w:val="000000"/>
          <w:sz w:val="24"/>
          <w:szCs w:val="24"/>
          <w:lang w:eastAsia="es-MX"/>
        </w:rPr>
        <w:t>Cuadro 7. Condición de asistencia a la escuela de 12 a 29 años</w:t>
      </w:r>
    </w:p>
    <w:tbl>
      <w:tblPr>
        <w:tblW w:w="9072" w:type="dxa"/>
        <w:tblInd w:w="-5" w:type="dxa"/>
        <w:tblCellMar>
          <w:left w:w="70" w:type="dxa"/>
          <w:right w:w="70" w:type="dxa"/>
        </w:tblCellMar>
        <w:tblLook w:val="04A0" w:firstRow="1" w:lastRow="0" w:firstColumn="1" w:lastColumn="0" w:noHBand="0" w:noVBand="1"/>
      </w:tblPr>
      <w:tblGrid>
        <w:gridCol w:w="3969"/>
        <w:gridCol w:w="1843"/>
        <w:gridCol w:w="1559"/>
        <w:gridCol w:w="1701"/>
      </w:tblGrid>
      <w:tr w:rsidR="00037F32" w:rsidRPr="00037F32" w14:paraId="6C5C2C00" w14:textId="77777777" w:rsidTr="00037F32">
        <w:trPr>
          <w:trHeight w:val="300"/>
        </w:trPr>
        <w:tc>
          <w:tcPr>
            <w:tcW w:w="9072" w:type="dxa"/>
            <w:gridSpan w:val="4"/>
            <w:tcBorders>
              <w:top w:val="single" w:sz="4" w:space="0" w:color="auto"/>
              <w:left w:val="single" w:sz="4" w:space="0" w:color="auto"/>
              <w:bottom w:val="single" w:sz="4" w:space="0" w:color="auto"/>
              <w:right w:val="single" w:sz="4" w:space="0" w:color="auto"/>
            </w:tcBorders>
            <w:shd w:val="clear" w:color="auto" w:fill="auto"/>
            <w:noWrap/>
            <w:vAlign w:val="bottom"/>
          </w:tcPr>
          <w:p w14:paraId="60926C93" w14:textId="77777777" w:rsidR="00037F32" w:rsidRPr="00037F32" w:rsidRDefault="00037F32" w:rsidP="00037F32">
            <w:pPr>
              <w:spacing w:after="0" w:line="240" w:lineRule="auto"/>
              <w:rPr>
                <w:rFonts w:ascii="Calibri" w:eastAsia="Times New Roman" w:hAnsi="Calibri" w:cs="Times New Roman"/>
                <w:color w:val="000000"/>
                <w:lang w:eastAsia="es-MX"/>
              </w:rPr>
            </w:pPr>
          </w:p>
        </w:tc>
      </w:tr>
      <w:tr w:rsidR="00037F32" w:rsidRPr="00037F32" w14:paraId="2C3E5C40" w14:textId="77777777" w:rsidTr="00037F32">
        <w:trPr>
          <w:trHeight w:val="300"/>
        </w:trPr>
        <w:tc>
          <w:tcPr>
            <w:tcW w:w="3969" w:type="dxa"/>
            <w:tcBorders>
              <w:top w:val="nil"/>
              <w:left w:val="single" w:sz="4" w:space="0" w:color="auto"/>
              <w:bottom w:val="single" w:sz="4" w:space="0" w:color="auto"/>
              <w:right w:val="single" w:sz="4" w:space="0" w:color="auto"/>
            </w:tcBorders>
            <w:shd w:val="clear" w:color="auto" w:fill="auto"/>
            <w:noWrap/>
            <w:vAlign w:val="bottom"/>
            <w:hideMark/>
          </w:tcPr>
          <w:p w14:paraId="2710EBB8"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año </w:t>
            </w:r>
          </w:p>
        </w:tc>
        <w:tc>
          <w:tcPr>
            <w:tcW w:w="1843" w:type="dxa"/>
            <w:tcBorders>
              <w:top w:val="nil"/>
              <w:left w:val="nil"/>
              <w:bottom w:val="single" w:sz="4" w:space="0" w:color="auto"/>
              <w:right w:val="single" w:sz="4" w:space="0" w:color="auto"/>
            </w:tcBorders>
            <w:shd w:val="clear" w:color="auto" w:fill="auto"/>
            <w:noWrap/>
            <w:vAlign w:val="bottom"/>
            <w:hideMark/>
          </w:tcPr>
          <w:p w14:paraId="4F2FC517"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1990</w:t>
            </w:r>
          </w:p>
        </w:tc>
        <w:tc>
          <w:tcPr>
            <w:tcW w:w="1559" w:type="dxa"/>
            <w:tcBorders>
              <w:top w:val="nil"/>
              <w:left w:val="nil"/>
              <w:bottom w:val="single" w:sz="4" w:space="0" w:color="auto"/>
              <w:right w:val="single" w:sz="4" w:space="0" w:color="auto"/>
            </w:tcBorders>
            <w:shd w:val="clear" w:color="auto" w:fill="auto"/>
            <w:noWrap/>
            <w:vAlign w:val="bottom"/>
            <w:hideMark/>
          </w:tcPr>
          <w:p w14:paraId="76A8D5A0"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2000</w:t>
            </w:r>
          </w:p>
        </w:tc>
        <w:tc>
          <w:tcPr>
            <w:tcW w:w="1701" w:type="dxa"/>
            <w:tcBorders>
              <w:top w:val="nil"/>
              <w:left w:val="nil"/>
              <w:bottom w:val="single" w:sz="4" w:space="0" w:color="auto"/>
              <w:right w:val="single" w:sz="4" w:space="0" w:color="auto"/>
            </w:tcBorders>
            <w:shd w:val="clear" w:color="auto" w:fill="auto"/>
            <w:noWrap/>
            <w:vAlign w:val="bottom"/>
            <w:hideMark/>
          </w:tcPr>
          <w:p w14:paraId="461845E6"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2010</w:t>
            </w:r>
          </w:p>
        </w:tc>
      </w:tr>
      <w:tr w:rsidR="00037F32" w:rsidRPr="00037F32" w14:paraId="668A3412" w14:textId="77777777" w:rsidTr="00037F32">
        <w:trPr>
          <w:trHeight w:val="300"/>
        </w:trPr>
        <w:tc>
          <w:tcPr>
            <w:tcW w:w="3969" w:type="dxa"/>
            <w:tcBorders>
              <w:top w:val="nil"/>
              <w:left w:val="single" w:sz="4" w:space="0" w:color="auto"/>
              <w:bottom w:val="single" w:sz="4" w:space="0" w:color="auto"/>
              <w:right w:val="single" w:sz="4" w:space="0" w:color="auto"/>
            </w:tcBorders>
            <w:shd w:val="clear" w:color="auto" w:fill="auto"/>
            <w:noWrap/>
            <w:vAlign w:val="bottom"/>
            <w:hideMark/>
          </w:tcPr>
          <w:p w14:paraId="6F65D8F7"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total </w:t>
            </w:r>
          </w:p>
        </w:tc>
        <w:tc>
          <w:tcPr>
            <w:tcW w:w="1843" w:type="dxa"/>
            <w:tcBorders>
              <w:top w:val="nil"/>
              <w:left w:val="nil"/>
              <w:bottom w:val="single" w:sz="4" w:space="0" w:color="auto"/>
              <w:right w:val="single" w:sz="4" w:space="0" w:color="auto"/>
            </w:tcBorders>
            <w:shd w:val="clear" w:color="auto" w:fill="auto"/>
            <w:noWrap/>
            <w:vAlign w:val="bottom"/>
            <w:hideMark/>
          </w:tcPr>
          <w:p w14:paraId="31417424"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30,201,049</w:t>
            </w:r>
          </w:p>
        </w:tc>
        <w:tc>
          <w:tcPr>
            <w:tcW w:w="1559" w:type="dxa"/>
            <w:tcBorders>
              <w:top w:val="nil"/>
              <w:left w:val="nil"/>
              <w:bottom w:val="single" w:sz="4" w:space="0" w:color="auto"/>
              <w:right w:val="single" w:sz="4" w:space="0" w:color="auto"/>
            </w:tcBorders>
            <w:shd w:val="clear" w:color="auto" w:fill="auto"/>
            <w:noWrap/>
            <w:vAlign w:val="bottom"/>
            <w:hideMark/>
          </w:tcPr>
          <w:p w14:paraId="37115F06"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33,613,427</w:t>
            </w:r>
          </w:p>
        </w:tc>
        <w:tc>
          <w:tcPr>
            <w:tcW w:w="1701" w:type="dxa"/>
            <w:tcBorders>
              <w:top w:val="nil"/>
              <w:left w:val="nil"/>
              <w:bottom w:val="single" w:sz="4" w:space="0" w:color="auto"/>
              <w:right w:val="single" w:sz="4" w:space="0" w:color="auto"/>
            </w:tcBorders>
            <w:shd w:val="clear" w:color="auto" w:fill="auto"/>
            <w:noWrap/>
            <w:vAlign w:val="bottom"/>
            <w:hideMark/>
          </w:tcPr>
          <w:p w14:paraId="307729C5" w14:textId="77777777" w:rsidR="00037F32" w:rsidRPr="00037F32" w:rsidRDefault="00037F32" w:rsidP="00037F32">
            <w:pPr>
              <w:spacing w:after="0" w:line="240" w:lineRule="auto"/>
              <w:jc w:val="center"/>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36,210,692</w:t>
            </w:r>
          </w:p>
        </w:tc>
      </w:tr>
      <w:tr w:rsidR="00037F32" w:rsidRPr="00037F32" w14:paraId="1534AFAF" w14:textId="77777777" w:rsidTr="00037F32">
        <w:trPr>
          <w:trHeight w:val="300"/>
        </w:trPr>
        <w:tc>
          <w:tcPr>
            <w:tcW w:w="3969" w:type="dxa"/>
            <w:tcBorders>
              <w:top w:val="nil"/>
              <w:left w:val="single" w:sz="4" w:space="0" w:color="auto"/>
              <w:bottom w:val="single" w:sz="4" w:space="0" w:color="auto"/>
              <w:right w:val="single" w:sz="4" w:space="0" w:color="auto"/>
            </w:tcBorders>
            <w:shd w:val="clear" w:color="auto" w:fill="auto"/>
            <w:noWrap/>
            <w:vAlign w:val="bottom"/>
            <w:hideMark/>
          </w:tcPr>
          <w:p w14:paraId="5EFC77A5"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Asiste a la escuela </w:t>
            </w:r>
          </w:p>
        </w:tc>
        <w:tc>
          <w:tcPr>
            <w:tcW w:w="1843" w:type="dxa"/>
            <w:tcBorders>
              <w:top w:val="nil"/>
              <w:left w:val="nil"/>
              <w:bottom w:val="single" w:sz="4" w:space="0" w:color="auto"/>
              <w:right w:val="single" w:sz="4" w:space="0" w:color="auto"/>
            </w:tcBorders>
            <w:shd w:val="clear" w:color="auto" w:fill="auto"/>
            <w:noWrap/>
            <w:vAlign w:val="bottom"/>
            <w:hideMark/>
          </w:tcPr>
          <w:p w14:paraId="1686DE5E"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10,629,406</w:t>
            </w:r>
          </w:p>
        </w:tc>
        <w:tc>
          <w:tcPr>
            <w:tcW w:w="1559" w:type="dxa"/>
            <w:tcBorders>
              <w:top w:val="nil"/>
              <w:left w:val="nil"/>
              <w:bottom w:val="single" w:sz="4" w:space="0" w:color="auto"/>
              <w:right w:val="single" w:sz="4" w:space="0" w:color="auto"/>
            </w:tcBorders>
            <w:shd w:val="clear" w:color="auto" w:fill="auto"/>
            <w:noWrap/>
            <w:vAlign w:val="bottom"/>
            <w:hideMark/>
          </w:tcPr>
          <w:p w14:paraId="4F0D856D"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12,188,129</w:t>
            </w:r>
          </w:p>
        </w:tc>
        <w:tc>
          <w:tcPr>
            <w:tcW w:w="1701" w:type="dxa"/>
            <w:tcBorders>
              <w:top w:val="nil"/>
              <w:left w:val="nil"/>
              <w:bottom w:val="single" w:sz="4" w:space="0" w:color="auto"/>
              <w:right w:val="single" w:sz="4" w:space="0" w:color="auto"/>
            </w:tcBorders>
            <w:shd w:val="clear" w:color="auto" w:fill="auto"/>
            <w:noWrap/>
            <w:vAlign w:val="bottom"/>
            <w:hideMark/>
          </w:tcPr>
          <w:p w14:paraId="54C49929"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14,944,221</w:t>
            </w:r>
          </w:p>
        </w:tc>
      </w:tr>
      <w:tr w:rsidR="00037F32" w:rsidRPr="00037F32" w14:paraId="3E4E4628" w14:textId="77777777" w:rsidTr="00037F32">
        <w:trPr>
          <w:trHeight w:val="300"/>
        </w:trPr>
        <w:tc>
          <w:tcPr>
            <w:tcW w:w="3969" w:type="dxa"/>
            <w:tcBorders>
              <w:top w:val="nil"/>
              <w:left w:val="single" w:sz="4" w:space="0" w:color="auto"/>
              <w:bottom w:val="single" w:sz="4" w:space="0" w:color="auto"/>
              <w:right w:val="single" w:sz="4" w:space="0" w:color="auto"/>
            </w:tcBorders>
            <w:shd w:val="clear" w:color="auto" w:fill="auto"/>
            <w:noWrap/>
            <w:vAlign w:val="bottom"/>
            <w:hideMark/>
          </w:tcPr>
          <w:p w14:paraId="214494BB"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No asiste a la escuela </w:t>
            </w:r>
          </w:p>
        </w:tc>
        <w:tc>
          <w:tcPr>
            <w:tcW w:w="1843" w:type="dxa"/>
            <w:tcBorders>
              <w:top w:val="nil"/>
              <w:left w:val="nil"/>
              <w:bottom w:val="single" w:sz="4" w:space="0" w:color="auto"/>
              <w:right w:val="single" w:sz="4" w:space="0" w:color="auto"/>
            </w:tcBorders>
            <w:shd w:val="clear" w:color="auto" w:fill="auto"/>
            <w:noWrap/>
            <w:vAlign w:val="bottom"/>
            <w:hideMark/>
          </w:tcPr>
          <w:p w14:paraId="5F0AA0B3"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19,306,904</w:t>
            </w:r>
          </w:p>
        </w:tc>
        <w:tc>
          <w:tcPr>
            <w:tcW w:w="1559" w:type="dxa"/>
            <w:tcBorders>
              <w:top w:val="nil"/>
              <w:left w:val="nil"/>
              <w:bottom w:val="single" w:sz="4" w:space="0" w:color="auto"/>
              <w:right w:val="single" w:sz="4" w:space="0" w:color="auto"/>
            </w:tcBorders>
            <w:shd w:val="clear" w:color="auto" w:fill="auto"/>
            <w:noWrap/>
            <w:vAlign w:val="bottom"/>
            <w:hideMark/>
          </w:tcPr>
          <w:p w14:paraId="35C3D9E8"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21,314,220</w:t>
            </w:r>
          </w:p>
        </w:tc>
        <w:tc>
          <w:tcPr>
            <w:tcW w:w="1701" w:type="dxa"/>
            <w:tcBorders>
              <w:top w:val="nil"/>
              <w:left w:val="nil"/>
              <w:bottom w:val="single" w:sz="4" w:space="0" w:color="auto"/>
              <w:right w:val="single" w:sz="4" w:space="0" w:color="auto"/>
            </w:tcBorders>
            <w:shd w:val="clear" w:color="auto" w:fill="auto"/>
            <w:noWrap/>
            <w:vAlign w:val="bottom"/>
            <w:hideMark/>
          </w:tcPr>
          <w:p w14:paraId="358B5BD2"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21,016,291</w:t>
            </w:r>
          </w:p>
        </w:tc>
      </w:tr>
      <w:tr w:rsidR="00037F32" w:rsidRPr="00037F32" w14:paraId="30E0063D" w14:textId="77777777" w:rsidTr="00037F32">
        <w:trPr>
          <w:trHeight w:val="300"/>
        </w:trPr>
        <w:tc>
          <w:tcPr>
            <w:tcW w:w="3969" w:type="dxa"/>
            <w:tcBorders>
              <w:top w:val="nil"/>
              <w:left w:val="single" w:sz="4" w:space="0" w:color="auto"/>
              <w:bottom w:val="single" w:sz="4" w:space="0" w:color="auto"/>
              <w:right w:val="single" w:sz="4" w:space="0" w:color="auto"/>
            </w:tcBorders>
            <w:shd w:val="clear" w:color="auto" w:fill="auto"/>
            <w:noWrap/>
            <w:vAlign w:val="bottom"/>
            <w:hideMark/>
          </w:tcPr>
          <w:p w14:paraId="5BE62F37"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No especificado </w:t>
            </w:r>
          </w:p>
        </w:tc>
        <w:tc>
          <w:tcPr>
            <w:tcW w:w="1843" w:type="dxa"/>
            <w:tcBorders>
              <w:top w:val="nil"/>
              <w:left w:val="nil"/>
              <w:bottom w:val="single" w:sz="4" w:space="0" w:color="auto"/>
              <w:right w:val="single" w:sz="4" w:space="0" w:color="auto"/>
            </w:tcBorders>
            <w:shd w:val="clear" w:color="auto" w:fill="auto"/>
            <w:noWrap/>
            <w:vAlign w:val="bottom"/>
            <w:hideMark/>
          </w:tcPr>
          <w:p w14:paraId="28AE4426"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264,739</w:t>
            </w:r>
          </w:p>
        </w:tc>
        <w:tc>
          <w:tcPr>
            <w:tcW w:w="1559" w:type="dxa"/>
            <w:tcBorders>
              <w:top w:val="nil"/>
              <w:left w:val="nil"/>
              <w:bottom w:val="single" w:sz="4" w:space="0" w:color="auto"/>
              <w:right w:val="single" w:sz="4" w:space="0" w:color="auto"/>
            </w:tcBorders>
            <w:shd w:val="clear" w:color="auto" w:fill="auto"/>
            <w:noWrap/>
            <w:vAlign w:val="bottom"/>
            <w:hideMark/>
          </w:tcPr>
          <w:p w14:paraId="40792040"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111,078</w:t>
            </w:r>
          </w:p>
        </w:tc>
        <w:tc>
          <w:tcPr>
            <w:tcW w:w="1701" w:type="dxa"/>
            <w:tcBorders>
              <w:top w:val="nil"/>
              <w:left w:val="nil"/>
              <w:bottom w:val="single" w:sz="4" w:space="0" w:color="auto"/>
              <w:right w:val="single" w:sz="4" w:space="0" w:color="auto"/>
            </w:tcBorders>
            <w:shd w:val="clear" w:color="auto" w:fill="auto"/>
            <w:noWrap/>
            <w:vAlign w:val="bottom"/>
            <w:hideMark/>
          </w:tcPr>
          <w:p w14:paraId="01D704CE"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250,180</w:t>
            </w:r>
          </w:p>
        </w:tc>
      </w:tr>
    </w:tbl>
    <w:p w14:paraId="3F4FE723" w14:textId="77777777" w:rsidR="00037F32" w:rsidRPr="00037F32" w:rsidRDefault="00037F32" w:rsidP="00037F32">
      <w:pPr>
        <w:spacing w:line="360" w:lineRule="auto"/>
        <w:jc w:val="both"/>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 xml:space="preserve">Fuente: </w:t>
      </w:r>
      <w:hyperlink r:id="rId11" w:history="1">
        <w:r w:rsidRPr="00037F32">
          <w:rPr>
            <w:rFonts w:ascii="Arial" w:eastAsia="Times New Roman" w:hAnsi="Arial" w:cs="Arial"/>
            <w:color w:val="0563C1"/>
            <w:sz w:val="20"/>
            <w:szCs w:val="20"/>
            <w:u w:val="single"/>
            <w:lang w:eastAsia="es-MX"/>
          </w:rPr>
          <w:t>http://www.inegi.org.mx/lib/olap/consulta/general_ver4/MDXQueryDatos.asp?proy=sh_pjsed</w:t>
        </w:r>
      </w:hyperlink>
    </w:p>
    <w:p w14:paraId="7762EE7F" w14:textId="77777777" w:rsidR="00037F32" w:rsidRPr="00037F32" w:rsidRDefault="00037F32" w:rsidP="00037F32">
      <w:pPr>
        <w:spacing w:line="360" w:lineRule="auto"/>
        <w:jc w:val="both"/>
        <w:rPr>
          <w:rFonts w:ascii="Arial" w:eastAsia="Times New Roman" w:hAnsi="Arial" w:cs="Arial"/>
          <w:color w:val="000000"/>
          <w:sz w:val="24"/>
          <w:szCs w:val="24"/>
          <w:lang w:eastAsia="es-MX"/>
        </w:rPr>
      </w:pPr>
      <w:r w:rsidRPr="00037F32">
        <w:rPr>
          <w:rFonts w:ascii="Arial" w:eastAsia="Times New Roman" w:hAnsi="Arial" w:cs="Arial"/>
          <w:color w:val="000000"/>
          <w:sz w:val="24"/>
          <w:szCs w:val="24"/>
          <w:lang w:eastAsia="es-MX"/>
        </w:rPr>
        <w:t>Con este cuadro 7, podemos calcular en porcentaje cada una de las características de esta condición de asistencia a la escuela, en el año de 1990 se tuvo un porcentaje del 35.5% de los que asistieron a la escuela, en cuanto a los que no asistieron se tuvo el 62. 92% y la parte de no especificado fue de 0.87%, estos resultados significan que en este año la asistencia a la educación fue escasa puesto que el porcentaje más alto lo obtuvo el de no asisten a la escuela.</w:t>
      </w:r>
    </w:p>
    <w:p w14:paraId="2964749A" w14:textId="77777777" w:rsidR="00037F32" w:rsidRDefault="00037F32" w:rsidP="00037F32">
      <w:pPr>
        <w:spacing w:line="360" w:lineRule="auto"/>
        <w:jc w:val="both"/>
        <w:rPr>
          <w:rFonts w:ascii="Arial" w:eastAsia="Times New Roman" w:hAnsi="Arial" w:cs="Arial"/>
          <w:color w:val="000000"/>
          <w:sz w:val="24"/>
          <w:szCs w:val="24"/>
          <w:lang w:eastAsia="es-MX"/>
        </w:rPr>
      </w:pPr>
      <w:r w:rsidRPr="00037F32">
        <w:rPr>
          <w:rFonts w:ascii="Arial" w:eastAsia="Times New Roman" w:hAnsi="Arial" w:cs="Arial"/>
          <w:color w:val="000000"/>
          <w:sz w:val="24"/>
          <w:szCs w:val="24"/>
          <w:lang w:eastAsia="es-MX"/>
        </w:rPr>
        <w:t>En el año de 2000 los porcentajes fueron los siguientes, los que asistieron a la escuela fue del 36. 25% los que no asistieron fue del 63.40 y los no especificados fue del 0.33%, en el 2010 los resultados fueron el 41.40% para los que asistieron, el 58.03% con respecto a los que no asistieron y el ultimo llego al 0.69%. En cuanto al nivel de escolaridad está representada en el siguiente cuadro.</w:t>
      </w:r>
    </w:p>
    <w:p w14:paraId="64161DE0" w14:textId="77777777" w:rsidR="00C70B14" w:rsidRPr="00037F32" w:rsidRDefault="00C70B14" w:rsidP="00037F32">
      <w:pPr>
        <w:spacing w:line="360" w:lineRule="auto"/>
        <w:jc w:val="both"/>
        <w:rPr>
          <w:rFonts w:ascii="Arial" w:eastAsia="Times New Roman" w:hAnsi="Arial" w:cs="Arial"/>
          <w:color w:val="000000"/>
          <w:sz w:val="24"/>
          <w:szCs w:val="24"/>
          <w:lang w:eastAsia="es-MX"/>
        </w:rPr>
      </w:pPr>
    </w:p>
    <w:p w14:paraId="0DD9F22B" w14:textId="77777777" w:rsidR="00037F32" w:rsidRPr="00037F32" w:rsidRDefault="00037F32" w:rsidP="00037F32">
      <w:pPr>
        <w:spacing w:line="360" w:lineRule="auto"/>
        <w:jc w:val="center"/>
        <w:rPr>
          <w:rFonts w:ascii="Arial" w:eastAsia="Times New Roman" w:hAnsi="Arial" w:cs="Arial"/>
          <w:color w:val="000000"/>
          <w:sz w:val="24"/>
          <w:szCs w:val="24"/>
          <w:lang w:eastAsia="es-MX"/>
        </w:rPr>
      </w:pPr>
      <w:r w:rsidRPr="00037F32">
        <w:rPr>
          <w:rFonts w:ascii="Arial" w:eastAsia="Times New Roman" w:hAnsi="Arial" w:cs="Arial"/>
          <w:color w:val="000000"/>
          <w:sz w:val="24"/>
          <w:szCs w:val="24"/>
          <w:lang w:eastAsia="es-MX"/>
        </w:rPr>
        <w:lastRenderedPageBreak/>
        <w:t>Cuadro 8. Nivel de Escolaridad de la Población de 12 a 29 años.</w:t>
      </w:r>
    </w:p>
    <w:tbl>
      <w:tblPr>
        <w:tblW w:w="9580" w:type="dxa"/>
        <w:tblCellMar>
          <w:left w:w="70" w:type="dxa"/>
          <w:right w:w="70" w:type="dxa"/>
        </w:tblCellMar>
        <w:tblLook w:val="04A0" w:firstRow="1" w:lastRow="0" w:firstColumn="1" w:lastColumn="0" w:noHBand="0" w:noVBand="1"/>
      </w:tblPr>
      <w:tblGrid>
        <w:gridCol w:w="5980"/>
        <w:gridCol w:w="1200"/>
        <w:gridCol w:w="1200"/>
        <w:gridCol w:w="1200"/>
      </w:tblGrid>
      <w:tr w:rsidR="00037F32" w:rsidRPr="00037F32" w14:paraId="0AA02777" w14:textId="77777777" w:rsidTr="00037F32">
        <w:trPr>
          <w:trHeight w:val="300"/>
        </w:trPr>
        <w:tc>
          <w:tcPr>
            <w:tcW w:w="5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2C1443"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Año</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1F125AD5" w14:textId="2F5BDF6B" w:rsidR="00037F32" w:rsidRPr="00C70B14" w:rsidRDefault="00FC53DB" w:rsidP="00037F32">
            <w:pPr>
              <w:spacing w:after="0" w:line="240" w:lineRule="auto"/>
              <w:jc w:val="right"/>
              <w:rPr>
                <w:rFonts w:ascii="Arial" w:eastAsia="Times New Roman" w:hAnsi="Arial" w:cs="Arial"/>
                <w:color w:val="000000"/>
                <w:sz w:val="20"/>
                <w:szCs w:val="20"/>
                <w:lang w:eastAsia="es-MX"/>
              </w:rPr>
            </w:pPr>
            <w:r w:rsidRPr="00C70B14">
              <w:rPr>
                <w:rFonts w:ascii="Arial" w:eastAsia="Times New Roman" w:hAnsi="Arial" w:cs="Arial"/>
                <w:color w:val="000000"/>
                <w:sz w:val="20"/>
                <w:szCs w:val="20"/>
                <w:lang w:eastAsia="es-MX"/>
              </w:rPr>
              <w:t>1</w:t>
            </w:r>
            <w:r w:rsidR="00037F32" w:rsidRPr="00C70B14">
              <w:rPr>
                <w:rFonts w:ascii="Arial" w:eastAsia="Times New Roman" w:hAnsi="Arial" w:cs="Arial"/>
                <w:color w:val="000000"/>
                <w:sz w:val="20"/>
                <w:szCs w:val="20"/>
                <w:lang w:eastAsia="es-MX"/>
              </w:rPr>
              <w:t>990</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1E336709" w14:textId="1DB01A11" w:rsidR="00037F32" w:rsidRPr="00C70B14" w:rsidRDefault="00FC53DB" w:rsidP="00037F32">
            <w:pPr>
              <w:spacing w:after="0" w:line="240" w:lineRule="auto"/>
              <w:jc w:val="right"/>
              <w:rPr>
                <w:rFonts w:ascii="Arial" w:eastAsia="Times New Roman" w:hAnsi="Arial" w:cs="Arial"/>
                <w:color w:val="000000"/>
                <w:sz w:val="20"/>
                <w:szCs w:val="20"/>
                <w:lang w:eastAsia="es-MX"/>
              </w:rPr>
            </w:pPr>
            <w:r w:rsidRPr="00C70B14">
              <w:rPr>
                <w:rFonts w:ascii="Arial" w:eastAsia="Times New Roman" w:hAnsi="Arial" w:cs="Arial"/>
                <w:color w:val="000000"/>
                <w:sz w:val="20"/>
                <w:szCs w:val="20"/>
                <w:lang w:eastAsia="es-MX"/>
              </w:rPr>
              <w:t>2</w:t>
            </w:r>
            <w:r w:rsidR="00037F32" w:rsidRPr="00C70B14">
              <w:rPr>
                <w:rFonts w:ascii="Arial" w:eastAsia="Times New Roman" w:hAnsi="Arial" w:cs="Arial"/>
                <w:color w:val="000000"/>
                <w:sz w:val="20"/>
                <w:szCs w:val="20"/>
                <w:lang w:eastAsia="es-MX"/>
              </w:rPr>
              <w:t>000</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35048CF3" w14:textId="6B076AC5" w:rsidR="00037F32" w:rsidRPr="00C70B14" w:rsidRDefault="00FC53DB" w:rsidP="00037F32">
            <w:pPr>
              <w:spacing w:after="0" w:line="240" w:lineRule="auto"/>
              <w:jc w:val="right"/>
              <w:rPr>
                <w:rFonts w:ascii="Arial" w:eastAsia="Times New Roman" w:hAnsi="Arial" w:cs="Arial"/>
                <w:color w:val="000000"/>
                <w:sz w:val="20"/>
                <w:szCs w:val="20"/>
                <w:lang w:eastAsia="es-MX"/>
              </w:rPr>
            </w:pPr>
            <w:r w:rsidRPr="00C70B14">
              <w:rPr>
                <w:rFonts w:ascii="Arial" w:eastAsia="Times New Roman" w:hAnsi="Arial" w:cs="Arial"/>
                <w:color w:val="000000"/>
                <w:sz w:val="20"/>
                <w:szCs w:val="20"/>
                <w:lang w:eastAsia="es-MX"/>
              </w:rPr>
              <w:t>2</w:t>
            </w:r>
            <w:r w:rsidR="00037F32" w:rsidRPr="00C70B14">
              <w:rPr>
                <w:rFonts w:ascii="Arial" w:eastAsia="Times New Roman" w:hAnsi="Arial" w:cs="Arial"/>
                <w:color w:val="000000"/>
                <w:sz w:val="20"/>
                <w:szCs w:val="20"/>
                <w:lang w:eastAsia="es-MX"/>
              </w:rPr>
              <w:t>010</w:t>
            </w:r>
          </w:p>
        </w:tc>
      </w:tr>
      <w:tr w:rsidR="00037F32" w:rsidRPr="00037F32" w14:paraId="74B9559B" w14:textId="77777777" w:rsidTr="00037F32">
        <w:trPr>
          <w:trHeight w:val="300"/>
        </w:trPr>
        <w:tc>
          <w:tcPr>
            <w:tcW w:w="5980" w:type="dxa"/>
            <w:tcBorders>
              <w:top w:val="nil"/>
              <w:left w:val="single" w:sz="4" w:space="0" w:color="auto"/>
              <w:bottom w:val="single" w:sz="4" w:space="0" w:color="auto"/>
              <w:right w:val="single" w:sz="4" w:space="0" w:color="auto"/>
            </w:tcBorders>
            <w:shd w:val="clear" w:color="auto" w:fill="auto"/>
            <w:noWrap/>
            <w:vAlign w:val="bottom"/>
            <w:hideMark/>
          </w:tcPr>
          <w:p w14:paraId="3D16A3E6"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total </w:t>
            </w:r>
          </w:p>
        </w:tc>
        <w:tc>
          <w:tcPr>
            <w:tcW w:w="1200" w:type="dxa"/>
            <w:tcBorders>
              <w:top w:val="nil"/>
              <w:left w:val="nil"/>
              <w:bottom w:val="single" w:sz="4" w:space="0" w:color="auto"/>
              <w:right w:val="single" w:sz="4" w:space="0" w:color="auto"/>
            </w:tcBorders>
            <w:shd w:val="clear" w:color="auto" w:fill="auto"/>
            <w:noWrap/>
            <w:vAlign w:val="bottom"/>
            <w:hideMark/>
          </w:tcPr>
          <w:p w14:paraId="289A73B7" w14:textId="77777777" w:rsidR="00037F32" w:rsidRPr="00C70B14" w:rsidRDefault="00037F32" w:rsidP="00037F32">
            <w:pPr>
              <w:spacing w:after="0" w:line="240" w:lineRule="auto"/>
              <w:jc w:val="right"/>
              <w:rPr>
                <w:rFonts w:ascii="Calibri" w:eastAsia="Times New Roman" w:hAnsi="Calibri" w:cs="Times New Roman"/>
                <w:color w:val="000000"/>
                <w:lang w:eastAsia="es-MX"/>
              </w:rPr>
            </w:pPr>
            <w:r w:rsidRPr="00C70B14">
              <w:rPr>
                <w:rFonts w:ascii="Calibri" w:eastAsia="Times New Roman" w:hAnsi="Calibri" w:cs="Times New Roman"/>
                <w:color w:val="000000"/>
                <w:lang w:eastAsia="es-MX"/>
              </w:rPr>
              <w:t>30,201,049</w:t>
            </w:r>
          </w:p>
        </w:tc>
        <w:tc>
          <w:tcPr>
            <w:tcW w:w="1200" w:type="dxa"/>
            <w:tcBorders>
              <w:top w:val="nil"/>
              <w:left w:val="nil"/>
              <w:bottom w:val="single" w:sz="4" w:space="0" w:color="auto"/>
              <w:right w:val="single" w:sz="4" w:space="0" w:color="auto"/>
            </w:tcBorders>
            <w:shd w:val="clear" w:color="auto" w:fill="auto"/>
            <w:noWrap/>
            <w:vAlign w:val="bottom"/>
            <w:hideMark/>
          </w:tcPr>
          <w:p w14:paraId="4856000F" w14:textId="77777777" w:rsidR="00037F32" w:rsidRPr="00C70B14" w:rsidRDefault="00037F32" w:rsidP="00037F32">
            <w:pPr>
              <w:spacing w:after="0" w:line="240" w:lineRule="auto"/>
              <w:jc w:val="right"/>
              <w:rPr>
                <w:rFonts w:ascii="Calibri" w:eastAsia="Times New Roman" w:hAnsi="Calibri" w:cs="Times New Roman"/>
                <w:color w:val="000000"/>
                <w:lang w:eastAsia="es-MX"/>
              </w:rPr>
            </w:pPr>
            <w:r w:rsidRPr="00C70B14">
              <w:rPr>
                <w:rFonts w:ascii="Calibri" w:eastAsia="Times New Roman" w:hAnsi="Calibri" w:cs="Times New Roman"/>
                <w:color w:val="000000"/>
                <w:lang w:eastAsia="es-MX"/>
              </w:rPr>
              <w:t>33,613,427</w:t>
            </w:r>
          </w:p>
        </w:tc>
        <w:tc>
          <w:tcPr>
            <w:tcW w:w="1200" w:type="dxa"/>
            <w:tcBorders>
              <w:top w:val="nil"/>
              <w:left w:val="nil"/>
              <w:bottom w:val="single" w:sz="4" w:space="0" w:color="auto"/>
              <w:right w:val="single" w:sz="4" w:space="0" w:color="auto"/>
            </w:tcBorders>
            <w:shd w:val="clear" w:color="auto" w:fill="auto"/>
            <w:noWrap/>
            <w:vAlign w:val="bottom"/>
            <w:hideMark/>
          </w:tcPr>
          <w:p w14:paraId="264D0B5A" w14:textId="77777777" w:rsidR="00037F32" w:rsidRPr="00C70B14" w:rsidRDefault="00037F32" w:rsidP="00037F32">
            <w:pPr>
              <w:spacing w:after="0" w:line="240" w:lineRule="auto"/>
              <w:jc w:val="right"/>
              <w:rPr>
                <w:rFonts w:ascii="Calibri" w:eastAsia="Times New Roman" w:hAnsi="Calibri" w:cs="Times New Roman"/>
                <w:color w:val="000000"/>
                <w:lang w:eastAsia="es-MX"/>
              </w:rPr>
            </w:pPr>
            <w:r w:rsidRPr="00C70B14">
              <w:rPr>
                <w:rFonts w:ascii="Calibri" w:eastAsia="Times New Roman" w:hAnsi="Calibri" w:cs="Times New Roman"/>
                <w:color w:val="000000"/>
                <w:lang w:eastAsia="es-MX"/>
              </w:rPr>
              <w:t>36,210,692</w:t>
            </w:r>
          </w:p>
        </w:tc>
      </w:tr>
      <w:tr w:rsidR="00037F32" w:rsidRPr="00037F32" w14:paraId="3F9153F2" w14:textId="77777777" w:rsidTr="00037F32">
        <w:trPr>
          <w:trHeight w:val="300"/>
        </w:trPr>
        <w:tc>
          <w:tcPr>
            <w:tcW w:w="5980" w:type="dxa"/>
            <w:tcBorders>
              <w:top w:val="nil"/>
              <w:left w:val="single" w:sz="4" w:space="0" w:color="auto"/>
              <w:bottom w:val="single" w:sz="4" w:space="0" w:color="auto"/>
              <w:right w:val="single" w:sz="4" w:space="0" w:color="auto"/>
            </w:tcBorders>
            <w:shd w:val="clear" w:color="auto" w:fill="auto"/>
            <w:noWrap/>
            <w:vAlign w:val="bottom"/>
            <w:hideMark/>
          </w:tcPr>
          <w:p w14:paraId="05161A51"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sin escolaridad </w:t>
            </w:r>
          </w:p>
        </w:tc>
        <w:tc>
          <w:tcPr>
            <w:tcW w:w="1200" w:type="dxa"/>
            <w:tcBorders>
              <w:top w:val="nil"/>
              <w:left w:val="nil"/>
              <w:bottom w:val="single" w:sz="4" w:space="0" w:color="auto"/>
              <w:right w:val="single" w:sz="4" w:space="0" w:color="auto"/>
            </w:tcBorders>
            <w:shd w:val="clear" w:color="auto" w:fill="auto"/>
            <w:noWrap/>
            <w:vAlign w:val="bottom"/>
            <w:hideMark/>
          </w:tcPr>
          <w:p w14:paraId="3BFC4468"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1,485,489</w:t>
            </w:r>
          </w:p>
        </w:tc>
        <w:tc>
          <w:tcPr>
            <w:tcW w:w="1200" w:type="dxa"/>
            <w:tcBorders>
              <w:top w:val="nil"/>
              <w:left w:val="nil"/>
              <w:bottom w:val="single" w:sz="4" w:space="0" w:color="auto"/>
              <w:right w:val="single" w:sz="4" w:space="0" w:color="auto"/>
            </w:tcBorders>
            <w:shd w:val="clear" w:color="auto" w:fill="auto"/>
            <w:noWrap/>
            <w:vAlign w:val="bottom"/>
            <w:hideMark/>
          </w:tcPr>
          <w:p w14:paraId="57D91F59"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1,062,203</w:t>
            </w:r>
          </w:p>
        </w:tc>
        <w:tc>
          <w:tcPr>
            <w:tcW w:w="1200" w:type="dxa"/>
            <w:tcBorders>
              <w:top w:val="nil"/>
              <w:left w:val="nil"/>
              <w:bottom w:val="single" w:sz="4" w:space="0" w:color="auto"/>
              <w:right w:val="single" w:sz="4" w:space="0" w:color="auto"/>
            </w:tcBorders>
            <w:shd w:val="clear" w:color="auto" w:fill="auto"/>
            <w:noWrap/>
            <w:vAlign w:val="bottom"/>
            <w:hideMark/>
          </w:tcPr>
          <w:p w14:paraId="3F9483CE"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591,899</w:t>
            </w:r>
          </w:p>
        </w:tc>
      </w:tr>
      <w:tr w:rsidR="00037F32" w:rsidRPr="00037F32" w14:paraId="20C0A9D6" w14:textId="77777777" w:rsidTr="00037F32">
        <w:trPr>
          <w:trHeight w:val="300"/>
        </w:trPr>
        <w:tc>
          <w:tcPr>
            <w:tcW w:w="5980" w:type="dxa"/>
            <w:tcBorders>
              <w:top w:val="nil"/>
              <w:left w:val="single" w:sz="4" w:space="0" w:color="auto"/>
              <w:bottom w:val="single" w:sz="4" w:space="0" w:color="auto"/>
              <w:right w:val="single" w:sz="4" w:space="0" w:color="auto"/>
            </w:tcBorders>
            <w:shd w:val="clear" w:color="auto" w:fill="auto"/>
            <w:noWrap/>
            <w:vAlign w:val="bottom"/>
            <w:hideMark/>
          </w:tcPr>
          <w:p w14:paraId="454E4A26"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primaria incompleta </w:t>
            </w:r>
          </w:p>
        </w:tc>
        <w:tc>
          <w:tcPr>
            <w:tcW w:w="1200" w:type="dxa"/>
            <w:tcBorders>
              <w:top w:val="nil"/>
              <w:left w:val="nil"/>
              <w:bottom w:val="single" w:sz="4" w:space="0" w:color="auto"/>
              <w:right w:val="single" w:sz="4" w:space="0" w:color="auto"/>
            </w:tcBorders>
            <w:shd w:val="clear" w:color="auto" w:fill="auto"/>
            <w:noWrap/>
            <w:vAlign w:val="bottom"/>
            <w:hideMark/>
          </w:tcPr>
          <w:p w14:paraId="677F6879"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5,494,494</w:t>
            </w:r>
          </w:p>
        </w:tc>
        <w:tc>
          <w:tcPr>
            <w:tcW w:w="1200" w:type="dxa"/>
            <w:tcBorders>
              <w:top w:val="nil"/>
              <w:left w:val="nil"/>
              <w:bottom w:val="single" w:sz="4" w:space="0" w:color="auto"/>
              <w:right w:val="single" w:sz="4" w:space="0" w:color="auto"/>
            </w:tcBorders>
            <w:shd w:val="clear" w:color="auto" w:fill="auto"/>
            <w:noWrap/>
            <w:vAlign w:val="bottom"/>
            <w:hideMark/>
          </w:tcPr>
          <w:p w14:paraId="1DD7CD8A"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4,365,543</w:t>
            </w:r>
          </w:p>
        </w:tc>
        <w:tc>
          <w:tcPr>
            <w:tcW w:w="1200" w:type="dxa"/>
            <w:tcBorders>
              <w:top w:val="nil"/>
              <w:left w:val="nil"/>
              <w:bottom w:val="single" w:sz="4" w:space="0" w:color="auto"/>
              <w:right w:val="single" w:sz="4" w:space="0" w:color="auto"/>
            </w:tcBorders>
            <w:shd w:val="clear" w:color="auto" w:fill="auto"/>
            <w:noWrap/>
            <w:vAlign w:val="bottom"/>
            <w:hideMark/>
          </w:tcPr>
          <w:p w14:paraId="7AF4E9F7"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3,158,031</w:t>
            </w:r>
          </w:p>
        </w:tc>
      </w:tr>
      <w:tr w:rsidR="00037F32" w:rsidRPr="00037F32" w14:paraId="18A5D884" w14:textId="77777777" w:rsidTr="00037F32">
        <w:trPr>
          <w:trHeight w:val="300"/>
        </w:trPr>
        <w:tc>
          <w:tcPr>
            <w:tcW w:w="5980" w:type="dxa"/>
            <w:tcBorders>
              <w:top w:val="nil"/>
              <w:left w:val="single" w:sz="4" w:space="0" w:color="auto"/>
              <w:bottom w:val="single" w:sz="4" w:space="0" w:color="auto"/>
              <w:right w:val="single" w:sz="4" w:space="0" w:color="auto"/>
            </w:tcBorders>
            <w:shd w:val="clear" w:color="auto" w:fill="auto"/>
            <w:noWrap/>
            <w:vAlign w:val="bottom"/>
            <w:hideMark/>
          </w:tcPr>
          <w:p w14:paraId="1A402906"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primaria completa </w:t>
            </w:r>
          </w:p>
        </w:tc>
        <w:tc>
          <w:tcPr>
            <w:tcW w:w="1200" w:type="dxa"/>
            <w:tcBorders>
              <w:top w:val="nil"/>
              <w:left w:val="nil"/>
              <w:bottom w:val="single" w:sz="4" w:space="0" w:color="auto"/>
              <w:right w:val="single" w:sz="4" w:space="0" w:color="auto"/>
            </w:tcBorders>
            <w:shd w:val="clear" w:color="auto" w:fill="auto"/>
            <w:noWrap/>
            <w:vAlign w:val="bottom"/>
            <w:hideMark/>
          </w:tcPr>
          <w:p w14:paraId="2A727A16"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6,627,596</w:t>
            </w:r>
          </w:p>
        </w:tc>
        <w:tc>
          <w:tcPr>
            <w:tcW w:w="1200" w:type="dxa"/>
            <w:tcBorders>
              <w:top w:val="nil"/>
              <w:left w:val="nil"/>
              <w:bottom w:val="single" w:sz="4" w:space="0" w:color="auto"/>
              <w:right w:val="single" w:sz="4" w:space="0" w:color="auto"/>
            </w:tcBorders>
            <w:shd w:val="clear" w:color="auto" w:fill="auto"/>
            <w:noWrap/>
            <w:vAlign w:val="bottom"/>
            <w:hideMark/>
          </w:tcPr>
          <w:p w14:paraId="04C26C99"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6,709,640</w:t>
            </w:r>
          </w:p>
        </w:tc>
        <w:tc>
          <w:tcPr>
            <w:tcW w:w="1200" w:type="dxa"/>
            <w:tcBorders>
              <w:top w:val="nil"/>
              <w:left w:val="nil"/>
              <w:bottom w:val="single" w:sz="4" w:space="0" w:color="auto"/>
              <w:right w:val="single" w:sz="4" w:space="0" w:color="auto"/>
            </w:tcBorders>
            <w:shd w:val="clear" w:color="auto" w:fill="auto"/>
            <w:noWrap/>
            <w:vAlign w:val="bottom"/>
            <w:hideMark/>
          </w:tcPr>
          <w:p w14:paraId="31CCCB73"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5,154,759</w:t>
            </w:r>
          </w:p>
        </w:tc>
      </w:tr>
      <w:tr w:rsidR="00037F32" w:rsidRPr="00037F32" w14:paraId="4D2F6A6A" w14:textId="77777777" w:rsidTr="00037F32">
        <w:trPr>
          <w:trHeight w:val="300"/>
        </w:trPr>
        <w:tc>
          <w:tcPr>
            <w:tcW w:w="5980" w:type="dxa"/>
            <w:tcBorders>
              <w:top w:val="nil"/>
              <w:left w:val="single" w:sz="4" w:space="0" w:color="auto"/>
              <w:bottom w:val="single" w:sz="4" w:space="0" w:color="auto"/>
              <w:right w:val="single" w:sz="4" w:space="0" w:color="auto"/>
            </w:tcBorders>
            <w:shd w:val="clear" w:color="auto" w:fill="auto"/>
            <w:noWrap/>
            <w:vAlign w:val="bottom"/>
            <w:hideMark/>
          </w:tcPr>
          <w:p w14:paraId="2D6FFC59"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estudios técnicos o comerciales con primaria terminada </w:t>
            </w:r>
          </w:p>
        </w:tc>
        <w:tc>
          <w:tcPr>
            <w:tcW w:w="1200" w:type="dxa"/>
            <w:tcBorders>
              <w:top w:val="nil"/>
              <w:left w:val="nil"/>
              <w:bottom w:val="single" w:sz="4" w:space="0" w:color="auto"/>
              <w:right w:val="single" w:sz="4" w:space="0" w:color="auto"/>
            </w:tcBorders>
            <w:shd w:val="clear" w:color="auto" w:fill="auto"/>
            <w:noWrap/>
            <w:vAlign w:val="bottom"/>
            <w:hideMark/>
          </w:tcPr>
          <w:p w14:paraId="3C30A53E"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441,775</w:t>
            </w:r>
          </w:p>
        </w:tc>
        <w:tc>
          <w:tcPr>
            <w:tcW w:w="1200" w:type="dxa"/>
            <w:tcBorders>
              <w:top w:val="nil"/>
              <w:left w:val="nil"/>
              <w:bottom w:val="single" w:sz="4" w:space="0" w:color="auto"/>
              <w:right w:val="single" w:sz="4" w:space="0" w:color="auto"/>
            </w:tcBorders>
            <w:shd w:val="clear" w:color="auto" w:fill="auto"/>
            <w:noWrap/>
            <w:vAlign w:val="bottom"/>
            <w:hideMark/>
          </w:tcPr>
          <w:p w14:paraId="31401D3B"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33,122</w:t>
            </w:r>
          </w:p>
        </w:tc>
        <w:tc>
          <w:tcPr>
            <w:tcW w:w="1200" w:type="dxa"/>
            <w:tcBorders>
              <w:top w:val="nil"/>
              <w:left w:val="nil"/>
              <w:bottom w:val="single" w:sz="4" w:space="0" w:color="auto"/>
              <w:right w:val="single" w:sz="4" w:space="0" w:color="auto"/>
            </w:tcBorders>
            <w:shd w:val="clear" w:color="auto" w:fill="auto"/>
            <w:noWrap/>
            <w:vAlign w:val="bottom"/>
            <w:hideMark/>
          </w:tcPr>
          <w:p w14:paraId="03AE34E2"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57,943</w:t>
            </w:r>
          </w:p>
        </w:tc>
      </w:tr>
      <w:tr w:rsidR="00037F32" w:rsidRPr="00037F32" w14:paraId="07B78DF7" w14:textId="77777777" w:rsidTr="00037F32">
        <w:trPr>
          <w:trHeight w:val="300"/>
        </w:trPr>
        <w:tc>
          <w:tcPr>
            <w:tcW w:w="5980" w:type="dxa"/>
            <w:tcBorders>
              <w:top w:val="nil"/>
              <w:left w:val="single" w:sz="4" w:space="0" w:color="auto"/>
              <w:bottom w:val="single" w:sz="4" w:space="0" w:color="auto"/>
              <w:right w:val="single" w:sz="4" w:space="0" w:color="auto"/>
            </w:tcBorders>
            <w:shd w:val="clear" w:color="auto" w:fill="auto"/>
            <w:noWrap/>
            <w:vAlign w:val="bottom"/>
            <w:hideMark/>
          </w:tcPr>
          <w:p w14:paraId="2F1233B5"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secundaria incompleta </w:t>
            </w:r>
          </w:p>
        </w:tc>
        <w:tc>
          <w:tcPr>
            <w:tcW w:w="1200" w:type="dxa"/>
            <w:tcBorders>
              <w:top w:val="nil"/>
              <w:left w:val="nil"/>
              <w:bottom w:val="single" w:sz="4" w:space="0" w:color="auto"/>
              <w:right w:val="single" w:sz="4" w:space="0" w:color="auto"/>
            </w:tcBorders>
            <w:shd w:val="clear" w:color="auto" w:fill="auto"/>
            <w:noWrap/>
            <w:vAlign w:val="bottom"/>
            <w:hideMark/>
          </w:tcPr>
          <w:p w14:paraId="6856805E"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3,994,782</w:t>
            </w:r>
          </w:p>
        </w:tc>
        <w:tc>
          <w:tcPr>
            <w:tcW w:w="1200" w:type="dxa"/>
            <w:tcBorders>
              <w:top w:val="nil"/>
              <w:left w:val="nil"/>
              <w:bottom w:val="single" w:sz="4" w:space="0" w:color="auto"/>
              <w:right w:val="single" w:sz="4" w:space="0" w:color="auto"/>
            </w:tcBorders>
            <w:shd w:val="clear" w:color="auto" w:fill="auto"/>
            <w:noWrap/>
            <w:vAlign w:val="bottom"/>
            <w:hideMark/>
          </w:tcPr>
          <w:p w14:paraId="59877947"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4,679,664</w:t>
            </w:r>
          </w:p>
        </w:tc>
        <w:tc>
          <w:tcPr>
            <w:tcW w:w="1200" w:type="dxa"/>
            <w:tcBorders>
              <w:top w:val="nil"/>
              <w:left w:val="nil"/>
              <w:bottom w:val="single" w:sz="4" w:space="0" w:color="auto"/>
              <w:right w:val="single" w:sz="4" w:space="0" w:color="auto"/>
            </w:tcBorders>
            <w:shd w:val="clear" w:color="auto" w:fill="auto"/>
            <w:noWrap/>
            <w:vAlign w:val="bottom"/>
            <w:hideMark/>
          </w:tcPr>
          <w:p w14:paraId="3D447E8C"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5,217,519</w:t>
            </w:r>
          </w:p>
        </w:tc>
      </w:tr>
      <w:tr w:rsidR="00037F32" w:rsidRPr="00037F32" w14:paraId="5CB332A0" w14:textId="77777777" w:rsidTr="00037F32">
        <w:trPr>
          <w:trHeight w:val="300"/>
        </w:trPr>
        <w:tc>
          <w:tcPr>
            <w:tcW w:w="5980" w:type="dxa"/>
            <w:tcBorders>
              <w:top w:val="nil"/>
              <w:left w:val="single" w:sz="4" w:space="0" w:color="auto"/>
              <w:bottom w:val="single" w:sz="4" w:space="0" w:color="auto"/>
              <w:right w:val="single" w:sz="4" w:space="0" w:color="auto"/>
            </w:tcBorders>
            <w:shd w:val="clear" w:color="auto" w:fill="auto"/>
            <w:noWrap/>
            <w:vAlign w:val="bottom"/>
            <w:hideMark/>
          </w:tcPr>
          <w:p w14:paraId="27CDECB0"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secundaria completa </w:t>
            </w:r>
          </w:p>
        </w:tc>
        <w:tc>
          <w:tcPr>
            <w:tcW w:w="1200" w:type="dxa"/>
            <w:tcBorders>
              <w:top w:val="nil"/>
              <w:left w:val="nil"/>
              <w:bottom w:val="single" w:sz="4" w:space="0" w:color="auto"/>
              <w:right w:val="single" w:sz="4" w:space="0" w:color="auto"/>
            </w:tcBorders>
            <w:shd w:val="clear" w:color="auto" w:fill="auto"/>
            <w:noWrap/>
            <w:vAlign w:val="bottom"/>
            <w:hideMark/>
          </w:tcPr>
          <w:p w14:paraId="21FDD902"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4,719,851</w:t>
            </w:r>
          </w:p>
        </w:tc>
        <w:tc>
          <w:tcPr>
            <w:tcW w:w="1200" w:type="dxa"/>
            <w:tcBorders>
              <w:top w:val="nil"/>
              <w:left w:val="nil"/>
              <w:bottom w:val="single" w:sz="4" w:space="0" w:color="auto"/>
              <w:right w:val="single" w:sz="4" w:space="0" w:color="auto"/>
            </w:tcBorders>
            <w:shd w:val="clear" w:color="auto" w:fill="auto"/>
            <w:noWrap/>
            <w:vAlign w:val="bottom"/>
            <w:hideMark/>
          </w:tcPr>
          <w:p w14:paraId="227AD6A1"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7,391,869</w:t>
            </w:r>
          </w:p>
        </w:tc>
        <w:tc>
          <w:tcPr>
            <w:tcW w:w="1200" w:type="dxa"/>
            <w:tcBorders>
              <w:top w:val="nil"/>
              <w:left w:val="nil"/>
              <w:bottom w:val="single" w:sz="4" w:space="0" w:color="auto"/>
              <w:right w:val="single" w:sz="4" w:space="0" w:color="auto"/>
            </w:tcBorders>
            <w:shd w:val="clear" w:color="auto" w:fill="auto"/>
            <w:noWrap/>
            <w:vAlign w:val="bottom"/>
            <w:hideMark/>
          </w:tcPr>
          <w:p w14:paraId="5D889B1B"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8,241,278</w:t>
            </w:r>
          </w:p>
        </w:tc>
      </w:tr>
      <w:tr w:rsidR="00037F32" w:rsidRPr="00037F32" w14:paraId="15F88C37" w14:textId="77777777" w:rsidTr="00037F32">
        <w:trPr>
          <w:trHeight w:val="300"/>
        </w:trPr>
        <w:tc>
          <w:tcPr>
            <w:tcW w:w="5980" w:type="dxa"/>
            <w:tcBorders>
              <w:top w:val="nil"/>
              <w:left w:val="single" w:sz="4" w:space="0" w:color="auto"/>
              <w:bottom w:val="single" w:sz="4" w:space="0" w:color="auto"/>
              <w:right w:val="single" w:sz="4" w:space="0" w:color="auto"/>
            </w:tcBorders>
            <w:shd w:val="clear" w:color="auto" w:fill="auto"/>
            <w:noWrap/>
            <w:vAlign w:val="bottom"/>
            <w:hideMark/>
          </w:tcPr>
          <w:p w14:paraId="61A9F977"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estudios técnicos o comerciales con secundaria terminada </w:t>
            </w:r>
          </w:p>
        </w:tc>
        <w:tc>
          <w:tcPr>
            <w:tcW w:w="1200" w:type="dxa"/>
            <w:tcBorders>
              <w:top w:val="nil"/>
              <w:left w:val="nil"/>
              <w:bottom w:val="single" w:sz="4" w:space="0" w:color="auto"/>
              <w:right w:val="single" w:sz="4" w:space="0" w:color="auto"/>
            </w:tcBorders>
            <w:shd w:val="clear" w:color="auto" w:fill="auto"/>
            <w:noWrap/>
            <w:vAlign w:val="bottom"/>
            <w:hideMark/>
          </w:tcPr>
          <w:p w14:paraId="50D44629"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1,504,525</w:t>
            </w:r>
          </w:p>
        </w:tc>
        <w:tc>
          <w:tcPr>
            <w:tcW w:w="1200" w:type="dxa"/>
            <w:tcBorders>
              <w:top w:val="nil"/>
              <w:left w:val="nil"/>
              <w:bottom w:val="single" w:sz="4" w:space="0" w:color="auto"/>
              <w:right w:val="single" w:sz="4" w:space="0" w:color="auto"/>
            </w:tcBorders>
            <w:shd w:val="clear" w:color="auto" w:fill="auto"/>
            <w:noWrap/>
            <w:vAlign w:val="bottom"/>
            <w:hideMark/>
          </w:tcPr>
          <w:p w14:paraId="7A947D5D"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1,142,043</w:t>
            </w:r>
          </w:p>
        </w:tc>
        <w:tc>
          <w:tcPr>
            <w:tcW w:w="1200" w:type="dxa"/>
            <w:tcBorders>
              <w:top w:val="nil"/>
              <w:left w:val="nil"/>
              <w:bottom w:val="single" w:sz="4" w:space="0" w:color="auto"/>
              <w:right w:val="single" w:sz="4" w:space="0" w:color="auto"/>
            </w:tcBorders>
            <w:shd w:val="clear" w:color="auto" w:fill="auto"/>
            <w:noWrap/>
            <w:vAlign w:val="bottom"/>
            <w:hideMark/>
          </w:tcPr>
          <w:p w14:paraId="2D9A5D43"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350,025</w:t>
            </w:r>
          </w:p>
        </w:tc>
      </w:tr>
      <w:tr w:rsidR="00037F32" w:rsidRPr="00037F32" w14:paraId="35897BA6" w14:textId="77777777" w:rsidTr="00037F32">
        <w:trPr>
          <w:trHeight w:val="300"/>
        </w:trPr>
        <w:tc>
          <w:tcPr>
            <w:tcW w:w="5980" w:type="dxa"/>
            <w:tcBorders>
              <w:top w:val="nil"/>
              <w:left w:val="single" w:sz="4" w:space="0" w:color="auto"/>
              <w:bottom w:val="single" w:sz="4" w:space="0" w:color="auto"/>
              <w:right w:val="single" w:sz="4" w:space="0" w:color="auto"/>
            </w:tcBorders>
            <w:shd w:val="clear" w:color="auto" w:fill="auto"/>
            <w:noWrap/>
            <w:vAlign w:val="bottom"/>
            <w:hideMark/>
          </w:tcPr>
          <w:p w14:paraId="7B27C848"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preparatoria o bachillerato </w:t>
            </w:r>
          </w:p>
        </w:tc>
        <w:tc>
          <w:tcPr>
            <w:tcW w:w="1200" w:type="dxa"/>
            <w:tcBorders>
              <w:top w:val="nil"/>
              <w:left w:val="nil"/>
              <w:bottom w:val="single" w:sz="4" w:space="0" w:color="auto"/>
              <w:right w:val="single" w:sz="4" w:space="0" w:color="auto"/>
            </w:tcBorders>
            <w:shd w:val="clear" w:color="auto" w:fill="auto"/>
            <w:noWrap/>
            <w:vAlign w:val="bottom"/>
            <w:hideMark/>
          </w:tcPr>
          <w:p w14:paraId="403B7C19"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3,335,458</w:t>
            </w:r>
          </w:p>
        </w:tc>
        <w:tc>
          <w:tcPr>
            <w:tcW w:w="1200" w:type="dxa"/>
            <w:tcBorders>
              <w:top w:val="nil"/>
              <w:left w:val="nil"/>
              <w:bottom w:val="single" w:sz="4" w:space="0" w:color="auto"/>
              <w:right w:val="single" w:sz="4" w:space="0" w:color="auto"/>
            </w:tcBorders>
            <w:shd w:val="clear" w:color="auto" w:fill="auto"/>
            <w:noWrap/>
            <w:vAlign w:val="bottom"/>
            <w:hideMark/>
          </w:tcPr>
          <w:p w14:paraId="4514B45B"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5,135,850</w:t>
            </w:r>
          </w:p>
        </w:tc>
        <w:tc>
          <w:tcPr>
            <w:tcW w:w="1200" w:type="dxa"/>
            <w:tcBorders>
              <w:top w:val="nil"/>
              <w:left w:val="nil"/>
              <w:bottom w:val="single" w:sz="4" w:space="0" w:color="auto"/>
              <w:right w:val="single" w:sz="4" w:space="0" w:color="auto"/>
            </w:tcBorders>
            <w:shd w:val="clear" w:color="auto" w:fill="auto"/>
            <w:noWrap/>
            <w:vAlign w:val="bottom"/>
            <w:hideMark/>
          </w:tcPr>
          <w:p w14:paraId="4657E8C4"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8,100,965</w:t>
            </w:r>
          </w:p>
        </w:tc>
      </w:tr>
      <w:tr w:rsidR="00037F32" w:rsidRPr="00037F32" w14:paraId="7A6A18D0" w14:textId="77777777" w:rsidTr="00037F32">
        <w:trPr>
          <w:trHeight w:val="300"/>
        </w:trPr>
        <w:tc>
          <w:tcPr>
            <w:tcW w:w="5980" w:type="dxa"/>
            <w:tcBorders>
              <w:top w:val="nil"/>
              <w:left w:val="single" w:sz="4" w:space="0" w:color="auto"/>
              <w:bottom w:val="single" w:sz="4" w:space="0" w:color="auto"/>
              <w:right w:val="single" w:sz="4" w:space="0" w:color="auto"/>
            </w:tcBorders>
            <w:shd w:val="clear" w:color="auto" w:fill="auto"/>
            <w:noWrap/>
            <w:vAlign w:val="bottom"/>
            <w:hideMark/>
          </w:tcPr>
          <w:p w14:paraId="76595DFA"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Norma Básica </w:t>
            </w:r>
          </w:p>
        </w:tc>
        <w:tc>
          <w:tcPr>
            <w:tcW w:w="1200" w:type="dxa"/>
            <w:tcBorders>
              <w:top w:val="nil"/>
              <w:left w:val="nil"/>
              <w:bottom w:val="single" w:sz="4" w:space="0" w:color="auto"/>
              <w:right w:val="single" w:sz="4" w:space="0" w:color="auto"/>
            </w:tcBorders>
            <w:shd w:val="clear" w:color="auto" w:fill="auto"/>
            <w:noWrap/>
            <w:vAlign w:val="bottom"/>
            <w:hideMark/>
          </w:tcPr>
          <w:p w14:paraId="5D773562"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95,965</w:t>
            </w:r>
          </w:p>
        </w:tc>
        <w:tc>
          <w:tcPr>
            <w:tcW w:w="1200" w:type="dxa"/>
            <w:tcBorders>
              <w:top w:val="nil"/>
              <w:left w:val="nil"/>
              <w:bottom w:val="single" w:sz="4" w:space="0" w:color="auto"/>
              <w:right w:val="single" w:sz="4" w:space="0" w:color="auto"/>
            </w:tcBorders>
            <w:shd w:val="clear" w:color="auto" w:fill="auto"/>
            <w:noWrap/>
            <w:vAlign w:val="bottom"/>
            <w:hideMark/>
          </w:tcPr>
          <w:p w14:paraId="4147CA4A"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w:t>
            </w:r>
          </w:p>
        </w:tc>
        <w:tc>
          <w:tcPr>
            <w:tcW w:w="1200" w:type="dxa"/>
            <w:tcBorders>
              <w:top w:val="nil"/>
              <w:left w:val="nil"/>
              <w:bottom w:val="single" w:sz="4" w:space="0" w:color="auto"/>
              <w:right w:val="single" w:sz="4" w:space="0" w:color="auto"/>
            </w:tcBorders>
            <w:shd w:val="clear" w:color="auto" w:fill="auto"/>
            <w:noWrap/>
            <w:vAlign w:val="bottom"/>
            <w:hideMark/>
          </w:tcPr>
          <w:p w14:paraId="7A2862FA"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w:t>
            </w:r>
          </w:p>
        </w:tc>
      </w:tr>
      <w:tr w:rsidR="00037F32" w:rsidRPr="00037F32" w14:paraId="219A7567" w14:textId="77777777" w:rsidTr="00037F32">
        <w:trPr>
          <w:trHeight w:val="300"/>
        </w:trPr>
        <w:tc>
          <w:tcPr>
            <w:tcW w:w="5980" w:type="dxa"/>
            <w:tcBorders>
              <w:top w:val="nil"/>
              <w:left w:val="single" w:sz="4" w:space="0" w:color="auto"/>
              <w:bottom w:val="single" w:sz="4" w:space="0" w:color="auto"/>
              <w:right w:val="single" w:sz="4" w:space="0" w:color="auto"/>
            </w:tcBorders>
            <w:shd w:val="clear" w:color="auto" w:fill="auto"/>
            <w:noWrap/>
            <w:vAlign w:val="bottom"/>
            <w:hideMark/>
          </w:tcPr>
          <w:p w14:paraId="5346D77A"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Educación superior </w:t>
            </w:r>
          </w:p>
        </w:tc>
        <w:tc>
          <w:tcPr>
            <w:tcW w:w="1200" w:type="dxa"/>
            <w:tcBorders>
              <w:top w:val="nil"/>
              <w:left w:val="nil"/>
              <w:bottom w:val="single" w:sz="4" w:space="0" w:color="auto"/>
              <w:right w:val="single" w:sz="4" w:space="0" w:color="auto"/>
            </w:tcBorders>
            <w:shd w:val="clear" w:color="auto" w:fill="auto"/>
            <w:noWrap/>
            <w:vAlign w:val="bottom"/>
            <w:hideMark/>
          </w:tcPr>
          <w:p w14:paraId="5FC53D28"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2,157,977</w:t>
            </w:r>
          </w:p>
        </w:tc>
        <w:tc>
          <w:tcPr>
            <w:tcW w:w="1200" w:type="dxa"/>
            <w:tcBorders>
              <w:top w:val="nil"/>
              <w:left w:val="nil"/>
              <w:bottom w:val="single" w:sz="4" w:space="0" w:color="auto"/>
              <w:right w:val="single" w:sz="4" w:space="0" w:color="auto"/>
            </w:tcBorders>
            <w:shd w:val="clear" w:color="auto" w:fill="auto"/>
            <w:noWrap/>
            <w:vAlign w:val="bottom"/>
            <w:hideMark/>
          </w:tcPr>
          <w:p w14:paraId="2CC81F91"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2,870,705</w:t>
            </w:r>
          </w:p>
        </w:tc>
        <w:tc>
          <w:tcPr>
            <w:tcW w:w="1200" w:type="dxa"/>
            <w:tcBorders>
              <w:top w:val="nil"/>
              <w:left w:val="nil"/>
              <w:bottom w:val="single" w:sz="4" w:space="0" w:color="auto"/>
              <w:right w:val="single" w:sz="4" w:space="0" w:color="auto"/>
            </w:tcBorders>
            <w:shd w:val="clear" w:color="auto" w:fill="auto"/>
            <w:noWrap/>
            <w:vAlign w:val="bottom"/>
            <w:hideMark/>
          </w:tcPr>
          <w:p w14:paraId="146FD711"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4,998,276</w:t>
            </w:r>
          </w:p>
        </w:tc>
      </w:tr>
      <w:tr w:rsidR="00037F32" w:rsidRPr="00037F32" w14:paraId="4EF1D335" w14:textId="77777777" w:rsidTr="00037F32">
        <w:trPr>
          <w:trHeight w:val="300"/>
        </w:trPr>
        <w:tc>
          <w:tcPr>
            <w:tcW w:w="5980" w:type="dxa"/>
            <w:tcBorders>
              <w:top w:val="nil"/>
              <w:left w:val="single" w:sz="4" w:space="0" w:color="auto"/>
              <w:bottom w:val="single" w:sz="4" w:space="0" w:color="auto"/>
              <w:right w:val="single" w:sz="4" w:space="0" w:color="auto"/>
            </w:tcBorders>
            <w:shd w:val="clear" w:color="auto" w:fill="auto"/>
            <w:noWrap/>
            <w:vAlign w:val="bottom"/>
            <w:hideMark/>
          </w:tcPr>
          <w:p w14:paraId="3D96BC2C"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estudios técnicos o comerciales con preparatoria terminada </w:t>
            </w:r>
          </w:p>
        </w:tc>
        <w:tc>
          <w:tcPr>
            <w:tcW w:w="1200" w:type="dxa"/>
            <w:tcBorders>
              <w:top w:val="nil"/>
              <w:left w:val="nil"/>
              <w:bottom w:val="single" w:sz="4" w:space="0" w:color="auto"/>
              <w:right w:val="single" w:sz="4" w:space="0" w:color="auto"/>
            </w:tcBorders>
            <w:shd w:val="clear" w:color="auto" w:fill="auto"/>
            <w:noWrap/>
            <w:vAlign w:val="bottom"/>
            <w:hideMark/>
          </w:tcPr>
          <w:p w14:paraId="5ABDAFF6" w14:textId="77777777" w:rsidR="00037F32" w:rsidRPr="00037F32" w:rsidRDefault="00037F32" w:rsidP="00037F32">
            <w:pPr>
              <w:spacing w:after="0" w:line="240" w:lineRule="auto"/>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 </w:t>
            </w:r>
          </w:p>
        </w:tc>
        <w:tc>
          <w:tcPr>
            <w:tcW w:w="1200" w:type="dxa"/>
            <w:tcBorders>
              <w:top w:val="nil"/>
              <w:left w:val="nil"/>
              <w:bottom w:val="single" w:sz="4" w:space="0" w:color="auto"/>
              <w:right w:val="single" w:sz="4" w:space="0" w:color="auto"/>
            </w:tcBorders>
            <w:shd w:val="clear" w:color="auto" w:fill="auto"/>
            <w:noWrap/>
            <w:vAlign w:val="bottom"/>
            <w:hideMark/>
          </w:tcPr>
          <w:p w14:paraId="3A145140"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132,185</w:t>
            </w:r>
          </w:p>
        </w:tc>
        <w:tc>
          <w:tcPr>
            <w:tcW w:w="1200" w:type="dxa"/>
            <w:tcBorders>
              <w:top w:val="nil"/>
              <w:left w:val="nil"/>
              <w:bottom w:val="single" w:sz="4" w:space="0" w:color="auto"/>
              <w:right w:val="single" w:sz="4" w:space="0" w:color="auto"/>
            </w:tcBorders>
            <w:shd w:val="clear" w:color="auto" w:fill="auto"/>
            <w:noWrap/>
            <w:vAlign w:val="bottom"/>
            <w:hideMark/>
          </w:tcPr>
          <w:p w14:paraId="387DD8C5"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511,770</w:t>
            </w:r>
          </w:p>
        </w:tc>
      </w:tr>
      <w:tr w:rsidR="00037F32" w:rsidRPr="00037F32" w14:paraId="07C21D88" w14:textId="77777777" w:rsidTr="00037F32">
        <w:trPr>
          <w:trHeight w:val="300"/>
        </w:trPr>
        <w:tc>
          <w:tcPr>
            <w:tcW w:w="5980" w:type="dxa"/>
            <w:tcBorders>
              <w:top w:val="nil"/>
              <w:left w:val="single" w:sz="4" w:space="0" w:color="auto"/>
              <w:bottom w:val="single" w:sz="4" w:space="0" w:color="auto"/>
              <w:right w:val="single" w:sz="4" w:space="0" w:color="auto"/>
            </w:tcBorders>
            <w:shd w:val="clear" w:color="auto" w:fill="auto"/>
            <w:noWrap/>
            <w:vAlign w:val="bottom"/>
            <w:hideMark/>
          </w:tcPr>
          <w:p w14:paraId="2E4089B2"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Licenciatura</w:t>
            </w:r>
          </w:p>
        </w:tc>
        <w:tc>
          <w:tcPr>
            <w:tcW w:w="1200" w:type="dxa"/>
            <w:tcBorders>
              <w:top w:val="nil"/>
              <w:left w:val="nil"/>
              <w:bottom w:val="single" w:sz="4" w:space="0" w:color="auto"/>
              <w:right w:val="single" w:sz="4" w:space="0" w:color="auto"/>
            </w:tcBorders>
            <w:shd w:val="clear" w:color="auto" w:fill="auto"/>
            <w:noWrap/>
            <w:vAlign w:val="bottom"/>
            <w:hideMark/>
          </w:tcPr>
          <w:p w14:paraId="7CEF4BA6"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2,070,054</w:t>
            </w:r>
          </w:p>
        </w:tc>
        <w:tc>
          <w:tcPr>
            <w:tcW w:w="1200" w:type="dxa"/>
            <w:tcBorders>
              <w:top w:val="nil"/>
              <w:left w:val="nil"/>
              <w:bottom w:val="single" w:sz="4" w:space="0" w:color="auto"/>
              <w:right w:val="single" w:sz="4" w:space="0" w:color="auto"/>
            </w:tcBorders>
            <w:shd w:val="clear" w:color="000000" w:fill="FFFFFF"/>
            <w:vAlign w:val="center"/>
            <w:hideMark/>
          </w:tcPr>
          <w:p w14:paraId="03362548"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2,674,744</w:t>
            </w:r>
          </w:p>
        </w:tc>
        <w:tc>
          <w:tcPr>
            <w:tcW w:w="1200" w:type="dxa"/>
            <w:tcBorders>
              <w:top w:val="nil"/>
              <w:left w:val="nil"/>
              <w:bottom w:val="single" w:sz="4" w:space="0" w:color="auto"/>
              <w:right w:val="single" w:sz="4" w:space="0" w:color="auto"/>
            </w:tcBorders>
            <w:shd w:val="clear" w:color="auto" w:fill="auto"/>
            <w:noWrap/>
            <w:vAlign w:val="bottom"/>
            <w:hideMark/>
          </w:tcPr>
          <w:p w14:paraId="4F40E5F1"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4,343,489</w:t>
            </w:r>
          </w:p>
        </w:tc>
      </w:tr>
      <w:tr w:rsidR="00037F32" w:rsidRPr="00037F32" w14:paraId="6AB32A6E" w14:textId="77777777" w:rsidTr="00037F32">
        <w:trPr>
          <w:trHeight w:val="300"/>
        </w:trPr>
        <w:tc>
          <w:tcPr>
            <w:tcW w:w="5980" w:type="dxa"/>
            <w:tcBorders>
              <w:top w:val="nil"/>
              <w:left w:val="single" w:sz="4" w:space="0" w:color="auto"/>
              <w:bottom w:val="single" w:sz="4" w:space="0" w:color="auto"/>
              <w:right w:val="single" w:sz="4" w:space="0" w:color="auto"/>
            </w:tcBorders>
            <w:shd w:val="clear" w:color="auto" w:fill="auto"/>
            <w:noWrap/>
            <w:vAlign w:val="bottom"/>
            <w:hideMark/>
          </w:tcPr>
          <w:p w14:paraId="3CF39FC1"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maestría o doctorado </w:t>
            </w:r>
          </w:p>
        </w:tc>
        <w:tc>
          <w:tcPr>
            <w:tcW w:w="1200" w:type="dxa"/>
            <w:tcBorders>
              <w:top w:val="nil"/>
              <w:left w:val="nil"/>
              <w:bottom w:val="single" w:sz="4" w:space="0" w:color="auto"/>
              <w:right w:val="single" w:sz="4" w:space="0" w:color="auto"/>
            </w:tcBorders>
            <w:shd w:val="clear" w:color="auto" w:fill="auto"/>
            <w:noWrap/>
            <w:vAlign w:val="bottom"/>
            <w:hideMark/>
          </w:tcPr>
          <w:p w14:paraId="6944958A"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87,923</w:t>
            </w:r>
          </w:p>
        </w:tc>
        <w:tc>
          <w:tcPr>
            <w:tcW w:w="1200" w:type="dxa"/>
            <w:tcBorders>
              <w:top w:val="nil"/>
              <w:left w:val="nil"/>
              <w:bottom w:val="single" w:sz="4" w:space="0" w:color="auto"/>
              <w:right w:val="single" w:sz="4" w:space="0" w:color="auto"/>
            </w:tcBorders>
            <w:shd w:val="clear" w:color="auto" w:fill="auto"/>
            <w:noWrap/>
            <w:vAlign w:val="bottom"/>
            <w:hideMark/>
          </w:tcPr>
          <w:p w14:paraId="0729B497"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63,776</w:t>
            </w:r>
          </w:p>
        </w:tc>
        <w:tc>
          <w:tcPr>
            <w:tcW w:w="1200" w:type="dxa"/>
            <w:tcBorders>
              <w:top w:val="nil"/>
              <w:left w:val="nil"/>
              <w:bottom w:val="single" w:sz="4" w:space="0" w:color="auto"/>
              <w:right w:val="single" w:sz="4" w:space="0" w:color="auto"/>
            </w:tcBorders>
            <w:shd w:val="clear" w:color="auto" w:fill="auto"/>
            <w:noWrap/>
            <w:vAlign w:val="bottom"/>
            <w:hideMark/>
          </w:tcPr>
          <w:p w14:paraId="6601B615"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143,017</w:t>
            </w:r>
          </w:p>
        </w:tc>
      </w:tr>
      <w:tr w:rsidR="00037F32" w:rsidRPr="00037F32" w14:paraId="780A67D7" w14:textId="77777777" w:rsidTr="00037F32">
        <w:trPr>
          <w:trHeight w:val="300"/>
        </w:trPr>
        <w:tc>
          <w:tcPr>
            <w:tcW w:w="5980" w:type="dxa"/>
            <w:tcBorders>
              <w:top w:val="nil"/>
              <w:left w:val="single" w:sz="4" w:space="0" w:color="auto"/>
              <w:bottom w:val="single" w:sz="4" w:space="0" w:color="auto"/>
              <w:right w:val="single" w:sz="4" w:space="0" w:color="auto"/>
            </w:tcBorders>
            <w:shd w:val="clear" w:color="auto" w:fill="auto"/>
            <w:noWrap/>
            <w:vAlign w:val="bottom"/>
            <w:hideMark/>
          </w:tcPr>
          <w:p w14:paraId="766F9FE4" w14:textId="77777777" w:rsidR="00037F32" w:rsidRPr="00037F32" w:rsidRDefault="00037F32" w:rsidP="00037F32">
            <w:pPr>
              <w:spacing w:after="0" w:line="240" w:lineRule="auto"/>
              <w:rPr>
                <w:rFonts w:ascii="Calibri" w:eastAsia="Times New Roman" w:hAnsi="Calibri" w:cs="Times New Roman"/>
                <w:color w:val="000000"/>
                <w:lang w:eastAsia="es-MX"/>
              </w:rPr>
            </w:pPr>
            <w:r w:rsidRPr="00037F32">
              <w:rPr>
                <w:rFonts w:ascii="Calibri" w:eastAsia="Times New Roman" w:hAnsi="Calibri" w:cs="Times New Roman"/>
                <w:color w:val="000000"/>
                <w:lang w:eastAsia="es-MX"/>
              </w:rPr>
              <w:t xml:space="preserve">no especificados </w:t>
            </w:r>
          </w:p>
        </w:tc>
        <w:tc>
          <w:tcPr>
            <w:tcW w:w="1200" w:type="dxa"/>
            <w:tcBorders>
              <w:top w:val="nil"/>
              <w:left w:val="nil"/>
              <w:bottom w:val="single" w:sz="4" w:space="0" w:color="auto"/>
              <w:right w:val="single" w:sz="4" w:space="0" w:color="auto"/>
            </w:tcBorders>
            <w:shd w:val="clear" w:color="000000" w:fill="FFFFFF"/>
            <w:vAlign w:val="center"/>
            <w:hideMark/>
          </w:tcPr>
          <w:p w14:paraId="3355D72E"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343,137</w:t>
            </w:r>
          </w:p>
        </w:tc>
        <w:tc>
          <w:tcPr>
            <w:tcW w:w="1200" w:type="dxa"/>
            <w:tcBorders>
              <w:top w:val="nil"/>
              <w:left w:val="nil"/>
              <w:bottom w:val="single" w:sz="4" w:space="0" w:color="auto"/>
              <w:right w:val="single" w:sz="4" w:space="0" w:color="auto"/>
            </w:tcBorders>
            <w:shd w:val="clear" w:color="auto" w:fill="auto"/>
            <w:noWrap/>
            <w:vAlign w:val="bottom"/>
            <w:hideMark/>
          </w:tcPr>
          <w:p w14:paraId="7F2CC22B"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222,788</w:t>
            </w:r>
          </w:p>
        </w:tc>
        <w:tc>
          <w:tcPr>
            <w:tcW w:w="1200" w:type="dxa"/>
            <w:tcBorders>
              <w:top w:val="nil"/>
              <w:left w:val="nil"/>
              <w:bottom w:val="single" w:sz="4" w:space="0" w:color="auto"/>
              <w:right w:val="single" w:sz="4" w:space="0" w:color="auto"/>
            </w:tcBorders>
            <w:shd w:val="clear" w:color="auto" w:fill="auto"/>
            <w:noWrap/>
            <w:vAlign w:val="bottom"/>
            <w:hideMark/>
          </w:tcPr>
          <w:p w14:paraId="7321F03E" w14:textId="77777777" w:rsidR="00037F32" w:rsidRPr="00037F32" w:rsidRDefault="00037F32" w:rsidP="00037F32">
            <w:pPr>
              <w:spacing w:after="0" w:line="240" w:lineRule="auto"/>
              <w:jc w:val="right"/>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339,997</w:t>
            </w:r>
          </w:p>
        </w:tc>
      </w:tr>
    </w:tbl>
    <w:p w14:paraId="423EA3E8" w14:textId="77777777" w:rsidR="00037F32" w:rsidRPr="00037F32" w:rsidRDefault="00037F32" w:rsidP="00037F32">
      <w:pPr>
        <w:spacing w:line="360" w:lineRule="auto"/>
        <w:jc w:val="both"/>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 xml:space="preserve">Fuente: </w:t>
      </w:r>
      <w:hyperlink r:id="rId12" w:history="1">
        <w:r w:rsidRPr="00037F32">
          <w:rPr>
            <w:rFonts w:ascii="Arial" w:eastAsia="Times New Roman" w:hAnsi="Arial" w:cs="Arial"/>
            <w:color w:val="0563C1"/>
            <w:sz w:val="20"/>
            <w:szCs w:val="20"/>
            <w:u w:val="single"/>
            <w:lang w:eastAsia="es-MX"/>
          </w:rPr>
          <w:t>http://www.inegi.org.mx/lib/olap/consulta/general_ver4/MDXQueryDatos.asp?proy=sh_pjsed</w:t>
        </w:r>
      </w:hyperlink>
    </w:p>
    <w:p w14:paraId="0B2C6D27" w14:textId="77777777" w:rsidR="00037F32" w:rsidRPr="00037F32" w:rsidRDefault="00037F32" w:rsidP="00037F32">
      <w:pPr>
        <w:spacing w:line="360" w:lineRule="auto"/>
        <w:jc w:val="both"/>
        <w:rPr>
          <w:rFonts w:ascii="Arial" w:eastAsia="Times New Roman" w:hAnsi="Arial" w:cs="Arial"/>
          <w:color w:val="000000"/>
          <w:sz w:val="24"/>
          <w:szCs w:val="24"/>
          <w:lang w:eastAsia="es-MX"/>
        </w:rPr>
      </w:pPr>
      <w:r w:rsidRPr="00037F32">
        <w:rPr>
          <w:rFonts w:ascii="Arial" w:eastAsia="Times New Roman" w:hAnsi="Arial" w:cs="Arial"/>
          <w:color w:val="000000"/>
          <w:sz w:val="24"/>
          <w:szCs w:val="24"/>
          <w:lang w:eastAsia="es-MX"/>
        </w:rPr>
        <w:t>Como se puede apreciar en el cuadro 8, los niveles de escolaridad de los jóvenes, pero para este análisis es importante tomar desde el nivel medio superior (preparatoria) hasta los estudios profesionales. Entonces se tiene que para el año de</w:t>
      </w:r>
      <w:r>
        <w:rPr>
          <w:rFonts w:ascii="Arial" w:eastAsia="Times New Roman" w:hAnsi="Arial" w:cs="Arial"/>
          <w:color w:val="000000"/>
          <w:sz w:val="24"/>
          <w:szCs w:val="24"/>
          <w:lang w:eastAsia="es-MX"/>
        </w:rPr>
        <w:t xml:space="preserve"> </w:t>
      </w:r>
      <w:r w:rsidRPr="00037F32">
        <w:rPr>
          <w:rFonts w:ascii="Arial" w:eastAsia="Times New Roman" w:hAnsi="Arial" w:cs="Arial"/>
          <w:color w:val="000000"/>
          <w:sz w:val="24"/>
          <w:szCs w:val="24"/>
          <w:lang w:eastAsia="es-MX"/>
        </w:rPr>
        <w:t>1990 los jóvenes que cursaron la preparatoria y la concluyeron fue del 11.04% y los estudios profesionales fue del 6.8%, estos resultados fueron muy bajos, pero el porcentaje más alto lo obtuvo el nivel de primaria completa con el 21.94%.</w:t>
      </w:r>
    </w:p>
    <w:p w14:paraId="42642E89" w14:textId="77777777" w:rsidR="00037F32" w:rsidRPr="00037F32" w:rsidRDefault="00037F32" w:rsidP="00037F32">
      <w:pPr>
        <w:spacing w:line="360" w:lineRule="auto"/>
        <w:jc w:val="both"/>
        <w:rPr>
          <w:rFonts w:ascii="Arial" w:eastAsia="Times New Roman" w:hAnsi="Arial" w:cs="Arial"/>
          <w:color w:val="000000"/>
          <w:sz w:val="24"/>
          <w:szCs w:val="24"/>
          <w:lang w:eastAsia="es-MX"/>
        </w:rPr>
      </w:pPr>
      <w:r w:rsidRPr="00037F32">
        <w:rPr>
          <w:rFonts w:ascii="Arial" w:eastAsia="Times New Roman" w:hAnsi="Arial" w:cs="Arial"/>
          <w:color w:val="000000"/>
          <w:sz w:val="24"/>
          <w:szCs w:val="24"/>
          <w:lang w:eastAsia="es-MX"/>
        </w:rPr>
        <w:t xml:space="preserve">En el 2000 el porcentaje de los que estudiaron la preparatoria y la terminaron fue del 15.27% más alto en comparación con década pasada, y los estudios profesionales fue del 8.54%, en este año el porcentaje más alto lo obtuvo la secundaria terminada que fue del 21.99%. </w:t>
      </w:r>
    </w:p>
    <w:p w14:paraId="185A0E8C" w14:textId="709D7702" w:rsidR="00037F32" w:rsidRPr="00037F32" w:rsidRDefault="00037F32" w:rsidP="00037F32">
      <w:pPr>
        <w:spacing w:line="360" w:lineRule="auto"/>
        <w:jc w:val="both"/>
        <w:rPr>
          <w:rFonts w:ascii="Arial" w:eastAsia="Times New Roman" w:hAnsi="Arial" w:cs="Arial"/>
          <w:color w:val="000000"/>
          <w:sz w:val="24"/>
          <w:szCs w:val="24"/>
          <w:lang w:eastAsia="es-MX"/>
        </w:rPr>
      </w:pPr>
      <w:r w:rsidRPr="00037F32">
        <w:rPr>
          <w:rFonts w:ascii="Arial" w:eastAsia="Times New Roman" w:hAnsi="Arial" w:cs="Arial"/>
          <w:color w:val="000000"/>
          <w:sz w:val="24"/>
          <w:szCs w:val="24"/>
          <w:lang w:eastAsia="es-MX"/>
        </w:rPr>
        <w:t xml:space="preserve">Y por último en el año de 2010 </w:t>
      </w:r>
      <w:r w:rsidR="0038666A" w:rsidRPr="00037F32">
        <w:rPr>
          <w:rFonts w:ascii="Arial" w:eastAsia="Times New Roman" w:hAnsi="Arial" w:cs="Arial"/>
          <w:color w:val="000000"/>
          <w:sz w:val="24"/>
          <w:szCs w:val="24"/>
          <w:lang w:eastAsia="es-MX"/>
        </w:rPr>
        <w:t>el resultado para la preparatoria representó</w:t>
      </w:r>
      <w:r w:rsidRPr="00037F32">
        <w:rPr>
          <w:rFonts w:ascii="Arial" w:eastAsia="Times New Roman" w:hAnsi="Arial" w:cs="Arial"/>
          <w:color w:val="000000"/>
          <w:sz w:val="24"/>
          <w:szCs w:val="24"/>
          <w:lang w:eastAsia="es-MX"/>
        </w:rPr>
        <w:t xml:space="preserve"> el 22.37%, y los estudios profesionales fue del 13.80% en este año estas cifras aumentaron considerablemente. </w:t>
      </w:r>
    </w:p>
    <w:p w14:paraId="51ECBCFE" w14:textId="5E8F036B" w:rsidR="00037F32" w:rsidRPr="00037F32" w:rsidRDefault="00037F32" w:rsidP="00037F32">
      <w:pPr>
        <w:spacing w:line="360" w:lineRule="auto"/>
        <w:jc w:val="both"/>
        <w:rPr>
          <w:rFonts w:ascii="Arial" w:eastAsia="Times New Roman" w:hAnsi="Arial" w:cs="Arial"/>
          <w:color w:val="000000"/>
          <w:sz w:val="24"/>
          <w:szCs w:val="24"/>
          <w:lang w:eastAsia="es-MX"/>
        </w:rPr>
      </w:pPr>
      <w:r w:rsidRPr="00037F32">
        <w:rPr>
          <w:rFonts w:ascii="Arial" w:eastAsia="Times New Roman" w:hAnsi="Arial" w:cs="Arial"/>
          <w:color w:val="000000"/>
          <w:sz w:val="24"/>
          <w:szCs w:val="24"/>
          <w:lang w:eastAsia="es-MX"/>
        </w:rPr>
        <w:t xml:space="preserve">Para finalizar con este apartado se analiza ahora la situación económica de los jóvenes de 15 a los 29 años y a que se dedican para esto se presenta el siguiente cuadro. Es </w:t>
      </w:r>
      <w:r w:rsidRPr="00037F32">
        <w:rPr>
          <w:rFonts w:ascii="Arial" w:eastAsia="Times New Roman" w:hAnsi="Arial" w:cs="Arial"/>
          <w:color w:val="000000"/>
          <w:sz w:val="24"/>
          <w:szCs w:val="24"/>
          <w:lang w:eastAsia="es-MX"/>
        </w:rPr>
        <w:lastRenderedPageBreak/>
        <w:t xml:space="preserve">una de las principales características de la población ya que en este aspecto la población económicamente </w:t>
      </w:r>
      <w:r w:rsidR="00FC53DB">
        <w:rPr>
          <w:rFonts w:ascii="Arial" w:eastAsia="Times New Roman" w:hAnsi="Arial" w:cs="Arial"/>
          <w:color w:val="000000"/>
          <w:sz w:val="24"/>
          <w:szCs w:val="24"/>
          <w:lang w:eastAsia="es-MX"/>
        </w:rPr>
        <w:t xml:space="preserve">activa que abarca de los 12 </w:t>
      </w:r>
      <w:r w:rsidR="00FC53DB" w:rsidRPr="00C70B14">
        <w:rPr>
          <w:rFonts w:ascii="Arial" w:eastAsia="Times New Roman" w:hAnsi="Arial" w:cs="Arial"/>
          <w:color w:val="000000"/>
          <w:sz w:val="24"/>
          <w:szCs w:val="24"/>
          <w:lang w:eastAsia="es-MX"/>
        </w:rPr>
        <w:t>esta</w:t>
      </w:r>
      <w:r w:rsidRPr="00C70B14">
        <w:rPr>
          <w:rFonts w:ascii="Arial" w:eastAsia="Times New Roman" w:hAnsi="Arial" w:cs="Arial"/>
          <w:color w:val="000000"/>
          <w:sz w:val="24"/>
          <w:szCs w:val="24"/>
          <w:lang w:eastAsia="es-MX"/>
        </w:rPr>
        <w:t xml:space="preserve"> los</w:t>
      </w:r>
      <w:r w:rsidRPr="00037F32">
        <w:rPr>
          <w:rFonts w:ascii="Arial" w:eastAsia="Times New Roman" w:hAnsi="Arial" w:cs="Arial"/>
          <w:color w:val="000000"/>
          <w:sz w:val="24"/>
          <w:szCs w:val="24"/>
          <w:lang w:eastAsia="es-MX"/>
        </w:rPr>
        <w:t xml:space="preserve"> 90 años y más, son dos aspectos a tomar por un lado se encuentran los ocupados y los desocupados por el otro se encuentran los no económicamente activa donde encontramos los disponibles y los no disponibles los primeros son los que buscan empleo formal o informalmente pero que o tienen la suerte de encontrarlo pero aun así insisten en buscarlo y los segundos son aquellas personas que se encuentran estudiando, los que tienen discapacidades diferentes por lo tanto no pueden desarrollar actividades, las personas dedicadas al hogar, los jubilados entre otras cuestiones según el INEGI.  El siguiente cuadro se muestra la población económicamente activa total para ir analizando cada cifra en específico.    </w:t>
      </w:r>
    </w:p>
    <w:p w14:paraId="021B3598" w14:textId="77777777" w:rsidR="00037F32" w:rsidRPr="00037F32" w:rsidRDefault="00037F32" w:rsidP="00037F32">
      <w:pPr>
        <w:spacing w:line="360" w:lineRule="auto"/>
        <w:jc w:val="center"/>
        <w:rPr>
          <w:rFonts w:ascii="Arial" w:eastAsia="Times New Roman" w:hAnsi="Arial" w:cs="Arial"/>
          <w:color w:val="000000"/>
          <w:sz w:val="24"/>
          <w:szCs w:val="24"/>
          <w:lang w:eastAsia="es-MX"/>
        </w:rPr>
      </w:pPr>
      <w:r w:rsidRPr="00037F32">
        <w:rPr>
          <w:rFonts w:ascii="Arial" w:eastAsia="Times New Roman" w:hAnsi="Arial" w:cs="Arial"/>
          <w:color w:val="000000"/>
          <w:sz w:val="24"/>
          <w:szCs w:val="24"/>
          <w:lang w:eastAsia="es-MX"/>
        </w:rPr>
        <w:t>Cuadro 9. Población total por Condición de Actividad Económica</w:t>
      </w:r>
    </w:p>
    <w:tbl>
      <w:tblPr>
        <w:tblW w:w="7300" w:type="dxa"/>
        <w:jc w:val="center"/>
        <w:tblCellMar>
          <w:left w:w="70" w:type="dxa"/>
          <w:right w:w="70" w:type="dxa"/>
        </w:tblCellMar>
        <w:tblLook w:val="04A0" w:firstRow="1" w:lastRow="0" w:firstColumn="1" w:lastColumn="0" w:noHBand="0" w:noVBand="1"/>
      </w:tblPr>
      <w:tblGrid>
        <w:gridCol w:w="2780"/>
        <w:gridCol w:w="1420"/>
        <w:gridCol w:w="1480"/>
        <w:gridCol w:w="1620"/>
      </w:tblGrid>
      <w:tr w:rsidR="00037F32" w:rsidRPr="00037F32" w14:paraId="34A58D71" w14:textId="77777777" w:rsidTr="00037F32">
        <w:trPr>
          <w:trHeight w:val="300"/>
          <w:jc w:val="center"/>
        </w:trPr>
        <w:tc>
          <w:tcPr>
            <w:tcW w:w="27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E3A91C" w14:textId="77777777" w:rsidR="00037F32" w:rsidRPr="00037F32" w:rsidRDefault="00037F32" w:rsidP="00037F32">
            <w:pPr>
              <w:spacing w:after="0" w:line="240" w:lineRule="auto"/>
              <w:jc w:val="center"/>
              <w:rPr>
                <w:rFonts w:ascii="Arial" w:eastAsia="Times New Roman" w:hAnsi="Arial" w:cs="Arial"/>
                <w:color w:val="000000"/>
                <w:lang w:eastAsia="es-MX"/>
              </w:rPr>
            </w:pPr>
            <w:r w:rsidRPr="00037F32">
              <w:rPr>
                <w:rFonts w:ascii="Arial" w:eastAsia="Times New Roman" w:hAnsi="Arial" w:cs="Arial"/>
                <w:color w:val="000000"/>
                <w:sz w:val="18"/>
                <w:szCs w:val="18"/>
                <w:lang w:eastAsia="es-MX"/>
              </w:rPr>
              <w:t>AÑO CENSA</w:t>
            </w:r>
            <w:r w:rsidRPr="00037F32">
              <w:rPr>
                <w:rFonts w:ascii="Arial" w:eastAsia="Times New Roman" w:hAnsi="Arial" w:cs="Arial"/>
                <w:color w:val="000000"/>
                <w:lang w:eastAsia="es-MX"/>
              </w:rPr>
              <w:t>L</w:t>
            </w:r>
          </w:p>
        </w:tc>
        <w:tc>
          <w:tcPr>
            <w:tcW w:w="1420" w:type="dxa"/>
            <w:tcBorders>
              <w:top w:val="single" w:sz="4" w:space="0" w:color="auto"/>
              <w:left w:val="nil"/>
              <w:bottom w:val="single" w:sz="4" w:space="0" w:color="auto"/>
              <w:right w:val="single" w:sz="4" w:space="0" w:color="auto"/>
            </w:tcBorders>
            <w:shd w:val="clear" w:color="auto" w:fill="auto"/>
            <w:noWrap/>
            <w:vAlign w:val="bottom"/>
            <w:hideMark/>
          </w:tcPr>
          <w:p w14:paraId="00DB8D6A" w14:textId="77777777" w:rsidR="00037F32" w:rsidRPr="00037F32" w:rsidRDefault="00037F32" w:rsidP="00037F32">
            <w:pPr>
              <w:spacing w:after="0" w:line="240" w:lineRule="auto"/>
              <w:jc w:val="center"/>
              <w:rPr>
                <w:rFonts w:ascii="Arial" w:eastAsia="Times New Roman" w:hAnsi="Arial" w:cs="Arial"/>
                <w:color w:val="000000"/>
                <w:lang w:eastAsia="es-MX"/>
              </w:rPr>
            </w:pPr>
            <w:r w:rsidRPr="00037F32">
              <w:rPr>
                <w:rFonts w:ascii="Arial" w:eastAsia="Times New Roman" w:hAnsi="Arial" w:cs="Arial"/>
                <w:color w:val="000000"/>
                <w:lang w:eastAsia="es-MX"/>
              </w:rPr>
              <w:t>1990</w:t>
            </w:r>
          </w:p>
        </w:tc>
        <w:tc>
          <w:tcPr>
            <w:tcW w:w="1480" w:type="dxa"/>
            <w:tcBorders>
              <w:top w:val="single" w:sz="4" w:space="0" w:color="auto"/>
              <w:left w:val="nil"/>
              <w:bottom w:val="single" w:sz="4" w:space="0" w:color="auto"/>
              <w:right w:val="single" w:sz="4" w:space="0" w:color="auto"/>
            </w:tcBorders>
            <w:shd w:val="clear" w:color="auto" w:fill="auto"/>
            <w:noWrap/>
            <w:vAlign w:val="bottom"/>
            <w:hideMark/>
          </w:tcPr>
          <w:p w14:paraId="01CCD7C1" w14:textId="77777777" w:rsidR="00037F32" w:rsidRPr="00037F32" w:rsidRDefault="00037F32" w:rsidP="00037F32">
            <w:pPr>
              <w:spacing w:after="0" w:line="240" w:lineRule="auto"/>
              <w:jc w:val="center"/>
              <w:rPr>
                <w:rFonts w:ascii="Arial" w:eastAsia="Times New Roman" w:hAnsi="Arial" w:cs="Arial"/>
                <w:color w:val="000000"/>
                <w:lang w:eastAsia="es-MX"/>
              </w:rPr>
            </w:pPr>
            <w:r w:rsidRPr="00037F32">
              <w:rPr>
                <w:rFonts w:ascii="Arial" w:eastAsia="Times New Roman" w:hAnsi="Arial" w:cs="Arial"/>
                <w:color w:val="000000"/>
                <w:lang w:eastAsia="es-MX"/>
              </w:rPr>
              <w:t>2000</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14:paraId="2A7DBC17" w14:textId="77777777" w:rsidR="00037F32" w:rsidRPr="00037F32" w:rsidRDefault="00037F32" w:rsidP="00037F32">
            <w:pPr>
              <w:spacing w:after="0" w:line="240" w:lineRule="auto"/>
              <w:jc w:val="center"/>
              <w:rPr>
                <w:rFonts w:ascii="Arial" w:eastAsia="Times New Roman" w:hAnsi="Arial" w:cs="Arial"/>
                <w:color w:val="000000"/>
                <w:lang w:eastAsia="es-MX"/>
              </w:rPr>
            </w:pPr>
            <w:r w:rsidRPr="00037F32">
              <w:rPr>
                <w:rFonts w:ascii="Arial" w:eastAsia="Times New Roman" w:hAnsi="Arial" w:cs="Arial"/>
                <w:color w:val="000000"/>
                <w:lang w:eastAsia="es-MX"/>
              </w:rPr>
              <w:t>2010</w:t>
            </w:r>
          </w:p>
        </w:tc>
      </w:tr>
      <w:tr w:rsidR="00037F32" w:rsidRPr="00037F32" w14:paraId="095900E3" w14:textId="77777777" w:rsidTr="00037F32">
        <w:trPr>
          <w:trHeight w:val="300"/>
          <w:jc w:val="center"/>
        </w:trPr>
        <w:tc>
          <w:tcPr>
            <w:tcW w:w="2780" w:type="dxa"/>
            <w:tcBorders>
              <w:top w:val="nil"/>
              <w:left w:val="single" w:sz="4" w:space="0" w:color="auto"/>
              <w:bottom w:val="single" w:sz="4" w:space="0" w:color="auto"/>
              <w:right w:val="nil"/>
            </w:tcBorders>
            <w:shd w:val="clear" w:color="auto" w:fill="auto"/>
            <w:noWrap/>
            <w:vAlign w:val="bottom"/>
            <w:hideMark/>
          </w:tcPr>
          <w:p w14:paraId="4E2FF364"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CONDICIÓN DE ACTIVIDAD ECONOMICA</w:t>
            </w:r>
          </w:p>
        </w:tc>
        <w:tc>
          <w:tcPr>
            <w:tcW w:w="1420" w:type="dxa"/>
            <w:tcBorders>
              <w:top w:val="nil"/>
              <w:left w:val="single" w:sz="4" w:space="0" w:color="auto"/>
              <w:bottom w:val="single" w:sz="4" w:space="0" w:color="auto"/>
              <w:right w:val="single" w:sz="4" w:space="0" w:color="auto"/>
            </w:tcBorders>
            <w:shd w:val="clear" w:color="auto" w:fill="auto"/>
            <w:noWrap/>
            <w:vAlign w:val="bottom"/>
            <w:hideMark/>
          </w:tcPr>
          <w:p w14:paraId="20992287" w14:textId="77777777" w:rsidR="00037F32" w:rsidRPr="00037F32" w:rsidRDefault="00037F32" w:rsidP="00037F32">
            <w:pPr>
              <w:spacing w:after="0" w:line="240" w:lineRule="auto"/>
              <w:jc w:val="center"/>
              <w:rPr>
                <w:rFonts w:ascii="Arial" w:eastAsia="Times New Roman" w:hAnsi="Arial" w:cs="Arial"/>
                <w:color w:val="000000"/>
                <w:sz w:val="24"/>
                <w:szCs w:val="24"/>
                <w:lang w:eastAsia="es-MX"/>
              </w:rPr>
            </w:pPr>
          </w:p>
        </w:tc>
        <w:tc>
          <w:tcPr>
            <w:tcW w:w="1480" w:type="dxa"/>
            <w:tcBorders>
              <w:top w:val="nil"/>
              <w:left w:val="nil"/>
              <w:bottom w:val="single" w:sz="4" w:space="0" w:color="auto"/>
              <w:right w:val="single" w:sz="4" w:space="0" w:color="auto"/>
            </w:tcBorders>
            <w:shd w:val="clear" w:color="auto" w:fill="auto"/>
            <w:noWrap/>
            <w:vAlign w:val="bottom"/>
            <w:hideMark/>
          </w:tcPr>
          <w:p w14:paraId="2DCE5316" w14:textId="77777777" w:rsidR="00037F32" w:rsidRPr="00037F32" w:rsidRDefault="00037F32" w:rsidP="00037F32">
            <w:pPr>
              <w:spacing w:after="0" w:line="240" w:lineRule="auto"/>
              <w:jc w:val="center"/>
              <w:rPr>
                <w:rFonts w:ascii="Arial" w:eastAsia="Times New Roman" w:hAnsi="Arial" w:cs="Arial"/>
                <w:color w:val="000000"/>
                <w:sz w:val="24"/>
                <w:szCs w:val="24"/>
                <w:lang w:eastAsia="es-MX"/>
              </w:rPr>
            </w:pPr>
          </w:p>
        </w:tc>
        <w:tc>
          <w:tcPr>
            <w:tcW w:w="1620" w:type="dxa"/>
            <w:tcBorders>
              <w:top w:val="nil"/>
              <w:left w:val="nil"/>
              <w:bottom w:val="single" w:sz="4" w:space="0" w:color="auto"/>
              <w:right w:val="single" w:sz="4" w:space="0" w:color="auto"/>
            </w:tcBorders>
            <w:shd w:val="clear" w:color="auto" w:fill="auto"/>
            <w:noWrap/>
            <w:vAlign w:val="bottom"/>
            <w:hideMark/>
          </w:tcPr>
          <w:p w14:paraId="5F5635C0" w14:textId="77777777" w:rsidR="00037F32" w:rsidRPr="00037F32" w:rsidRDefault="00037F32" w:rsidP="00037F32">
            <w:pPr>
              <w:spacing w:after="0" w:line="240" w:lineRule="auto"/>
              <w:jc w:val="center"/>
              <w:rPr>
                <w:rFonts w:ascii="Arial" w:eastAsia="Times New Roman" w:hAnsi="Arial" w:cs="Arial"/>
                <w:color w:val="000000"/>
                <w:sz w:val="24"/>
                <w:szCs w:val="24"/>
                <w:lang w:eastAsia="es-MX"/>
              </w:rPr>
            </w:pPr>
          </w:p>
        </w:tc>
      </w:tr>
      <w:tr w:rsidR="00037F32" w:rsidRPr="00037F32" w14:paraId="2B624959" w14:textId="77777777" w:rsidTr="00037F32">
        <w:trPr>
          <w:trHeight w:val="300"/>
          <w:jc w:val="center"/>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14:paraId="3683BACA"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TOTAL</w:t>
            </w:r>
          </w:p>
        </w:tc>
        <w:tc>
          <w:tcPr>
            <w:tcW w:w="1420" w:type="dxa"/>
            <w:tcBorders>
              <w:top w:val="nil"/>
              <w:left w:val="nil"/>
              <w:bottom w:val="single" w:sz="4" w:space="0" w:color="auto"/>
              <w:right w:val="single" w:sz="4" w:space="0" w:color="auto"/>
            </w:tcBorders>
            <w:shd w:val="clear" w:color="auto" w:fill="auto"/>
            <w:noWrap/>
            <w:vAlign w:val="bottom"/>
            <w:hideMark/>
          </w:tcPr>
          <w:p w14:paraId="76A1A54E" w14:textId="77777777" w:rsidR="00037F32" w:rsidRPr="00037F32" w:rsidRDefault="00037F32" w:rsidP="00037F32">
            <w:pPr>
              <w:spacing w:after="0" w:line="240" w:lineRule="auto"/>
              <w:jc w:val="center"/>
              <w:rPr>
                <w:rFonts w:ascii="Arial" w:eastAsia="Times New Roman" w:hAnsi="Arial" w:cs="Arial"/>
                <w:color w:val="000000"/>
                <w:lang w:eastAsia="es-MX"/>
              </w:rPr>
            </w:pPr>
            <w:r w:rsidRPr="00037F32">
              <w:rPr>
                <w:rFonts w:ascii="Arial" w:eastAsia="Times New Roman" w:hAnsi="Arial" w:cs="Arial"/>
                <w:color w:val="000000"/>
                <w:lang w:eastAsia="es-MX"/>
              </w:rPr>
              <w:t>55, 913, 847</w:t>
            </w:r>
          </w:p>
        </w:tc>
        <w:tc>
          <w:tcPr>
            <w:tcW w:w="1480" w:type="dxa"/>
            <w:tcBorders>
              <w:top w:val="nil"/>
              <w:left w:val="nil"/>
              <w:bottom w:val="single" w:sz="4" w:space="0" w:color="auto"/>
              <w:right w:val="single" w:sz="4" w:space="0" w:color="auto"/>
            </w:tcBorders>
            <w:shd w:val="clear" w:color="auto" w:fill="auto"/>
            <w:noWrap/>
            <w:vAlign w:val="bottom"/>
            <w:hideMark/>
          </w:tcPr>
          <w:p w14:paraId="324F9DF1" w14:textId="77777777" w:rsidR="00037F32" w:rsidRPr="00037F32" w:rsidRDefault="00037F32" w:rsidP="00037F32">
            <w:pPr>
              <w:spacing w:after="0" w:line="240" w:lineRule="auto"/>
              <w:jc w:val="center"/>
              <w:rPr>
                <w:rFonts w:ascii="Arial" w:eastAsia="Times New Roman" w:hAnsi="Arial" w:cs="Arial"/>
                <w:color w:val="000000"/>
                <w:lang w:eastAsia="es-MX"/>
              </w:rPr>
            </w:pPr>
            <w:r w:rsidRPr="00037F32">
              <w:rPr>
                <w:rFonts w:ascii="Arial" w:eastAsia="Times New Roman" w:hAnsi="Arial" w:cs="Arial"/>
                <w:color w:val="000000"/>
                <w:lang w:eastAsia="es-MX"/>
              </w:rPr>
              <w:t>69, 235, 053</w:t>
            </w:r>
          </w:p>
        </w:tc>
        <w:tc>
          <w:tcPr>
            <w:tcW w:w="1620" w:type="dxa"/>
            <w:tcBorders>
              <w:top w:val="nil"/>
              <w:left w:val="nil"/>
              <w:bottom w:val="single" w:sz="4" w:space="0" w:color="auto"/>
              <w:right w:val="single" w:sz="4" w:space="0" w:color="auto"/>
            </w:tcBorders>
            <w:shd w:val="clear" w:color="auto" w:fill="auto"/>
            <w:noWrap/>
            <w:vAlign w:val="bottom"/>
            <w:hideMark/>
          </w:tcPr>
          <w:p w14:paraId="336B0317" w14:textId="77777777" w:rsidR="00037F32" w:rsidRPr="00037F32" w:rsidRDefault="00037F32" w:rsidP="00037F32">
            <w:pPr>
              <w:spacing w:after="0" w:line="240" w:lineRule="auto"/>
              <w:jc w:val="center"/>
              <w:rPr>
                <w:rFonts w:ascii="Arial" w:eastAsia="Times New Roman" w:hAnsi="Arial" w:cs="Arial"/>
                <w:color w:val="000000"/>
                <w:lang w:eastAsia="es-MX"/>
              </w:rPr>
            </w:pPr>
            <w:r w:rsidRPr="00037F32">
              <w:rPr>
                <w:rFonts w:ascii="Arial" w:eastAsia="Times New Roman" w:hAnsi="Arial" w:cs="Arial"/>
                <w:color w:val="000000"/>
                <w:lang w:eastAsia="es-MX"/>
              </w:rPr>
              <w:t>84, 927, 468</w:t>
            </w:r>
          </w:p>
        </w:tc>
      </w:tr>
      <w:tr w:rsidR="00037F32" w:rsidRPr="00037F32" w14:paraId="54765792" w14:textId="77777777" w:rsidTr="00037F32">
        <w:trPr>
          <w:trHeight w:val="300"/>
          <w:jc w:val="center"/>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14:paraId="74A49373"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Económicamente Activa</w:t>
            </w:r>
          </w:p>
        </w:tc>
        <w:tc>
          <w:tcPr>
            <w:tcW w:w="1420" w:type="dxa"/>
            <w:tcBorders>
              <w:top w:val="nil"/>
              <w:left w:val="nil"/>
              <w:bottom w:val="single" w:sz="4" w:space="0" w:color="auto"/>
              <w:right w:val="single" w:sz="4" w:space="0" w:color="auto"/>
            </w:tcBorders>
            <w:shd w:val="clear" w:color="auto" w:fill="auto"/>
            <w:noWrap/>
            <w:vAlign w:val="bottom"/>
            <w:hideMark/>
          </w:tcPr>
          <w:p w14:paraId="68B9A4DA" w14:textId="77777777" w:rsidR="00037F32" w:rsidRPr="00037F32" w:rsidRDefault="00037F32" w:rsidP="00037F32">
            <w:pPr>
              <w:spacing w:after="0" w:line="240" w:lineRule="auto"/>
              <w:jc w:val="center"/>
              <w:rPr>
                <w:rFonts w:ascii="Arial" w:eastAsia="Times New Roman" w:hAnsi="Arial" w:cs="Arial"/>
                <w:color w:val="000000"/>
                <w:lang w:eastAsia="es-MX"/>
              </w:rPr>
            </w:pPr>
            <w:r w:rsidRPr="00037F32">
              <w:rPr>
                <w:rFonts w:ascii="Arial" w:eastAsia="Times New Roman" w:hAnsi="Arial" w:cs="Arial"/>
                <w:color w:val="000000"/>
                <w:lang w:eastAsia="es-MX"/>
              </w:rPr>
              <w:t>24, 063, 283</w:t>
            </w:r>
          </w:p>
        </w:tc>
        <w:tc>
          <w:tcPr>
            <w:tcW w:w="1480" w:type="dxa"/>
            <w:tcBorders>
              <w:top w:val="nil"/>
              <w:left w:val="nil"/>
              <w:bottom w:val="single" w:sz="4" w:space="0" w:color="auto"/>
              <w:right w:val="single" w:sz="4" w:space="0" w:color="auto"/>
            </w:tcBorders>
            <w:shd w:val="clear" w:color="auto" w:fill="auto"/>
            <w:noWrap/>
            <w:vAlign w:val="bottom"/>
            <w:hideMark/>
          </w:tcPr>
          <w:p w14:paraId="34F625A0" w14:textId="77777777" w:rsidR="00037F32" w:rsidRPr="00037F32" w:rsidRDefault="00037F32" w:rsidP="00037F32">
            <w:pPr>
              <w:spacing w:after="0" w:line="240" w:lineRule="auto"/>
              <w:jc w:val="center"/>
              <w:rPr>
                <w:rFonts w:ascii="Arial" w:eastAsia="Times New Roman" w:hAnsi="Arial" w:cs="Arial"/>
                <w:color w:val="000000"/>
                <w:lang w:eastAsia="es-MX"/>
              </w:rPr>
            </w:pPr>
            <w:r w:rsidRPr="00037F32">
              <w:rPr>
                <w:rFonts w:ascii="Arial" w:eastAsia="Times New Roman" w:hAnsi="Arial" w:cs="Arial"/>
                <w:color w:val="000000"/>
                <w:lang w:eastAsia="es-MX"/>
              </w:rPr>
              <w:t>34, 154, 854</w:t>
            </w:r>
          </w:p>
        </w:tc>
        <w:tc>
          <w:tcPr>
            <w:tcW w:w="1620" w:type="dxa"/>
            <w:tcBorders>
              <w:top w:val="nil"/>
              <w:left w:val="nil"/>
              <w:bottom w:val="single" w:sz="4" w:space="0" w:color="auto"/>
              <w:right w:val="single" w:sz="4" w:space="0" w:color="auto"/>
            </w:tcBorders>
            <w:shd w:val="clear" w:color="auto" w:fill="auto"/>
            <w:noWrap/>
            <w:vAlign w:val="bottom"/>
            <w:hideMark/>
          </w:tcPr>
          <w:p w14:paraId="620E2A36" w14:textId="77777777" w:rsidR="00037F32" w:rsidRPr="00037F32" w:rsidRDefault="00037F32" w:rsidP="00037F32">
            <w:pPr>
              <w:spacing w:after="0" w:line="240" w:lineRule="auto"/>
              <w:jc w:val="center"/>
              <w:rPr>
                <w:rFonts w:ascii="Arial" w:eastAsia="Times New Roman" w:hAnsi="Arial" w:cs="Arial"/>
                <w:color w:val="000000"/>
                <w:lang w:eastAsia="es-MX"/>
              </w:rPr>
            </w:pPr>
            <w:r w:rsidRPr="00037F32">
              <w:rPr>
                <w:rFonts w:ascii="Arial" w:eastAsia="Times New Roman" w:hAnsi="Arial" w:cs="Arial"/>
                <w:color w:val="000000"/>
                <w:lang w:eastAsia="es-MX"/>
              </w:rPr>
              <w:t>44, 701, 044</w:t>
            </w:r>
          </w:p>
        </w:tc>
      </w:tr>
      <w:tr w:rsidR="00037F32" w:rsidRPr="00037F32" w14:paraId="5BA37D4D" w14:textId="77777777" w:rsidTr="00037F32">
        <w:trPr>
          <w:trHeight w:val="300"/>
          <w:jc w:val="center"/>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14:paraId="5B0A62D7"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No Económicamente Activa</w:t>
            </w:r>
          </w:p>
        </w:tc>
        <w:tc>
          <w:tcPr>
            <w:tcW w:w="1420" w:type="dxa"/>
            <w:tcBorders>
              <w:top w:val="nil"/>
              <w:left w:val="nil"/>
              <w:bottom w:val="single" w:sz="4" w:space="0" w:color="auto"/>
              <w:right w:val="single" w:sz="4" w:space="0" w:color="auto"/>
            </w:tcBorders>
            <w:shd w:val="clear" w:color="auto" w:fill="auto"/>
            <w:noWrap/>
            <w:vAlign w:val="bottom"/>
            <w:hideMark/>
          </w:tcPr>
          <w:p w14:paraId="387EB40A" w14:textId="77777777" w:rsidR="00037F32" w:rsidRPr="00037F32" w:rsidRDefault="00037F32" w:rsidP="00037F32">
            <w:pPr>
              <w:spacing w:after="0" w:line="240" w:lineRule="auto"/>
              <w:jc w:val="center"/>
              <w:rPr>
                <w:rFonts w:ascii="Arial" w:eastAsia="Times New Roman" w:hAnsi="Arial" w:cs="Arial"/>
                <w:color w:val="000000"/>
                <w:lang w:eastAsia="es-MX"/>
              </w:rPr>
            </w:pPr>
            <w:r w:rsidRPr="00037F32">
              <w:rPr>
                <w:rFonts w:ascii="Arial" w:eastAsia="Times New Roman" w:hAnsi="Arial" w:cs="Arial"/>
                <w:color w:val="000000"/>
                <w:lang w:eastAsia="es-MX"/>
              </w:rPr>
              <w:t>30, 816, 069</w:t>
            </w:r>
          </w:p>
        </w:tc>
        <w:tc>
          <w:tcPr>
            <w:tcW w:w="1480" w:type="dxa"/>
            <w:tcBorders>
              <w:top w:val="nil"/>
              <w:left w:val="nil"/>
              <w:bottom w:val="single" w:sz="4" w:space="0" w:color="auto"/>
              <w:right w:val="single" w:sz="4" w:space="0" w:color="auto"/>
            </w:tcBorders>
            <w:shd w:val="clear" w:color="auto" w:fill="auto"/>
            <w:noWrap/>
            <w:vAlign w:val="bottom"/>
            <w:hideMark/>
          </w:tcPr>
          <w:p w14:paraId="6FCDA69E" w14:textId="77777777" w:rsidR="00037F32" w:rsidRPr="00037F32" w:rsidRDefault="00037F32" w:rsidP="00037F32">
            <w:pPr>
              <w:spacing w:after="0" w:line="240" w:lineRule="auto"/>
              <w:jc w:val="center"/>
              <w:rPr>
                <w:rFonts w:ascii="Arial" w:eastAsia="Times New Roman" w:hAnsi="Arial" w:cs="Arial"/>
                <w:color w:val="000000"/>
                <w:lang w:eastAsia="es-MX"/>
              </w:rPr>
            </w:pPr>
            <w:r w:rsidRPr="00037F32">
              <w:rPr>
                <w:rFonts w:ascii="Arial" w:eastAsia="Times New Roman" w:hAnsi="Arial" w:cs="Arial"/>
                <w:color w:val="000000"/>
                <w:lang w:eastAsia="es-MX"/>
              </w:rPr>
              <w:t>34, 808, 000</w:t>
            </w:r>
          </w:p>
        </w:tc>
        <w:tc>
          <w:tcPr>
            <w:tcW w:w="1620" w:type="dxa"/>
            <w:tcBorders>
              <w:top w:val="nil"/>
              <w:left w:val="nil"/>
              <w:bottom w:val="single" w:sz="4" w:space="0" w:color="auto"/>
              <w:right w:val="single" w:sz="4" w:space="0" w:color="auto"/>
            </w:tcBorders>
            <w:shd w:val="clear" w:color="auto" w:fill="auto"/>
            <w:noWrap/>
            <w:vAlign w:val="bottom"/>
            <w:hideMark/>
          </w:tcPr>
          <w:p w14:paraId="3F7DE413" w14:textId="77777777" w:rsidR="00037F32" w:rsidRPr="00037F32" w:rsidRDefault="00037F32" w:rsidP="00037F32">
            <w:pPr>
              <w:spacing w:after="0" w:line="240" w:lineRule="auto"/>
              <w:jc w:val="center"/>
              <w:rPr>
                <w:rFonts w:ascii="Arial" w:eastAsia="Times New Roman" w:hAnsi="Arial" w:cs="Arial"/>
                <w:color w:val="000000"/>
                <w:lang w:eastAsia="es-MX"/>
              </w:rPr>
            </w:pPr>
            <w:r w:rsidRPr="00037F32">
              <w:rPr>
                <w:rFonts w:ascii="Arial" w:eastAsia="Times New Roman" w:hAnsi="Arial" w:cs="Arial"/>
                <w:color w:val="000000"/>
                <w:lang w:eastAsia="es-MX"/>
              </w:rPr>
              <w:t>39, 657, 833</w:t>
            </w:r>
          </w:p>
        </w:tc>
      </w:tr>
      <w:tr w:rsidR="00037F32" w:rsidRPr="00037F32" w14:paraId="7B880C6E" w14:textId="77777777" w:rsidTr="00037F32">
        <w:trPr>
          <w:trHeight w:val="300"/>
          <w:jc w:val="center"/>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14:paraId="2A0AC8FE" w14:textId="77777777" w:rsidR="00037F32" w:rsidRPr="00037F32" w:rsidRDefault="00037F32" w:rsidP="00037F32">
            <w:pPr>
              <w:spacing w:after="0" w:line="240" w:lineRule="auto"/>
              <w:jc w:val="center"/>
              <w:rPr>
                <w:rFonts w:ascii="Arial" w:eastAsia="Times New Roman" w:hAnsi="Arial" w:cs="Arial"/>
                <w:color w:val="000000"/>
                <w:sz w:val="20"/>
                <w:szCs w:val="20"/>
                <w:lang w:eastAsia="es-MX"/>
              </w:rPr>
            </w:pPr>
            <w:r w:rsidRPr="00037F32">
              <w:rPr>
                <w:rFonts w:ascii="Arial" w:eastAsia="Times New Roman" w:hAnsi="Arial" w:cs="Arial"/>
                <w:color w:val="000000"/>
                <w:sz w:val="20"/>
                <w:szCs w:val="20"/>
                <w:lang w:eastAsia="es-MX"/>
              </w:rPr>
              <w:t>No Especificado</w:t>
            </w:r>
          </w:p>
        </w:tc>
        <w:tc>
          <w:tcPr>
            <w:tcW w:w="1420" w:type="dxa"/>
            <w:tcBorders>
              <w:top w:val="nil"/>
              <w:left w:val="nil"/>
              <w:bottom w:val="single" w:sz="4" w:space="0" w:color="auto"/>
              <w:right w:val="single" w:sz="4" w:space="0" w:color="auto"/>
            </w:tcBorders>
            <w:shd w:val="clear" w:color="auto" w:fill="auto"/>
            <w:noWrap/>
            <w:vAlign w:val="bottom"/>
            <w:hideMark/>
          </w:tcPr>
          <w:p w14:paraId="7ACD7FD4" w14:textId="77777777" w:rsidR="00037F32" w:rsidRPr="00037F32" w:rsidRDefault="00037F32" w:rsidP="00037F32">
            <w:pPr>
              <w:spacing w:after="0" w:line="240" w:lineRule="auto"/>
              <w:jc w:val="center"/>
              <w:rPr>
                <w:rFonts w:ascii="Arial" w:eastAsia="Times New Roman" w:hAnsi="Arial" w:cs="Arial"/>
                <w:color w:val="000000"/>
                <w:lang w:eastAsia="es-MX"/>
              </w:rPr>
            </w:pPr>
            <w:r w:rsidRPr="00037F32">
              <w:rPr>
                <w:rFonts w:ascii="Arial" w:eastAsia="Times New Roman" w:hAnsi="Arial" w:cs="Arial"/>
                <w:color w:val="000000"/>
                <w:lang w:eastAsia="es-MX"/>
              </w:rPr>
              <w:t>1, 034, 495</w:t>
            </w:r>
          </w:p>
        </w:tc>
        <w:tc>
          <w:tcPr>
            <w:tcW w:w="1480" w:type="dxa"/>
            <w:tcBorders>
              <w:top w:val="nil"/>
              <w:left w:val="nil"/>
              <w:bottom w:val="single" w:sz="4" w:space="0" w:color="auto"/>
              <w:right w:val="single" w:sz="4" w:space="0" w:color="auto"/>
            </w:tcBorders>
            <w:shd w:val="clear" w:color="auto" w:fill="auto"/>
            <w:noWrap/>
            <w:vAlign w:val="bottom"/>
            <w:hideMark/>
          </w:tcPr>
          <w:p w14:paraId="38ADD3C3" w14:textId="77777777" w:rsidR="00037F32" w:rsidRPr="00037F32" w:rsidRDefault="00037F32" w:rsidP="00037F32">
            <w:pPr>
              <w:spacing w:after="0" w:line="240" w:lineRule="auto"/>
              <w:jc w:val="center"/>
              <w:rPr>
                <w:rFonts w:ascii="Arial" w:eastAsia="Times New Roman" w:hAnsi="Arial" w:cs="Arial"/>
                <w:color w:val="000000"/>
                <w:lang w:eastAsia="es-MX"/>
              </w:rPr>
            </w:pPr>
            <w:r w:rsidRPr="00037F32">
              <w:rPr>
                <w:rFonts w:ascii="Arial" w:eastAsia="Times New Roman" w:hAnsi="Arial" w:cs="Arial"/>
                <w:color w:val="000000"/>
                <w:lang w:eastAsia="es-MX"/>
              </w:rPr>
              <w:t>272, 199</w:t>
            </w:r>
          </w:p>
        </w:tc>
        <w:tc>
          <w:tcPr>
            <w:tcW w:w="1620" w:type="dxa"/>
            <w:tcBorders>
              <w:top w:val="nil"/>
              <w:left w:val="nil"/>
              <w:bottom w:val="single" w:sz="4" w:space="0" w:color="auto"/>
              <w:right w:val="single" w:sz="4" w:space="0" w:color="auto"/>
            </w:tcBorders>
            <w:shd w:val="clear" w:color="auto" w:fill="auto"/>
            <w:noWrap/>
            <w:vAlign w:val="bottom"/>
            <w:hideMark/>
          </w:tcPr>
          <w:p w14:paraId="7FA1C178" w14:textId="77777777" w:rsidR="00037F32" w:rsidRPr="00037F32" w:rsidRDefault="00037F32" w:rsidP="00037F32">
            <w:pPr>
              <w:spacing w:after="0" w:line="240" w:lineRule="auto"/>
              <w:jc w:val="center"/>
              <w:rPr>
                <w:rFonts w:ascii="Arial" w:eastAsia="Times New Roman" w:hAnsi="Arial" w:cs="Arial"/>
                <w:color w:val="000000"/>
                <w:lang w:eastAsia="es-MX"/>
              </w:rPr>
            </w:pPr>
            <w:r w:rsidRPr="00037F32">
              <w:rPr>
                <w:rFonts w:ascii="Arial" w:eastAsia="Times New Roman" w:hAnsi="Arial" w:cs="Arial"/>
                <w:color w:val="000000"/>
                <w:lang w:eastAsia="es-MX"/>
              </w:rPr>
              <w:t>568, 591</w:t>
            </w:r>
          </w:p>
        </w:tc>
      </w:tr>
    </w:tbl>
    <w:p w14:paraId="2D51D145" w14:textId="77777777" w:rsidR="00037F32" w:rsidRPr="00037F32" w:rsidRDefault="00037F32" w:rsidP="00037F32">
      <w:pPr>
        <w:rPr>
          <w:rFonts w:ascii="Arial" w:eastAsia="Calibri" w:hAnsi="Arial" w:cs="Arial"/>
          <w:sz w:val="18"/>
          <w:szCs w:val="18"/>
        </w:rPr>
      </w:pPr>
      <w:r w:rsidRPr="00037F32">
        <w:rPr>
          <w:rFonts w:ascii="Arial" w:eastAsia="Times New Roman" w:hAnsi="Arial" w:cs="Arial"/>
          <w:sz w:val="18"/>
          <w:szCs w:val="18"/>
          <w:lang w:eastAsia="es-MX"/>
        </w:rPr>
        <w:t>Fuente:</w:t>
      </w:r>
      <w:hyperlink r:id="rId13" w:anchor="Regreso&amp;c=28933" w:history="1">
        <w:r w:rsidRPr="00037F32">
          <w:rPr>
            <w:rFonts w:ascii="Arial" w:eastAsia="Calibri" w:hAnsi="Arial" w:cs="Arial"/>
            <w:sz w:val="18"/>
            <w:szCs w:val="18"/>
          </w:rPr>
          <w:t>http://www.inegi.org.mx/lib/olap/consulta/general_ver4/MDXQueryDatos.asp?#Regreso&amp;c=28933</w:t>
        </w:r>
      </w:hyperlink>
    </w:p>
    <w:p w14:paraId="14622CE1" w14:textId="77777777" w:rsidR="00037F32" w:rsidRPr="00037F32" w:rsidRDefault="00037F32" w:rsidP="00037F32">
      <w:pPr>
        <w:spacing w:line="360" w:lineRule="auto"/>
        <w:jc w:val="both"/>
        <w:rPr>
          <w:rFonts w:ascii="Arial" w:eastAsia="Times New Roman" w:hAnsi="Arial" w:cs="Arial"/>
          <w:color w:val="000000"/>
          <w:sz w:val="24"/>
          <w:szCs w:val="24"/>
          <w:lang w:eastAsia="es-MX"/>
        </w:rPr>
      </w:pPr>
      <w:r w:rsidRPr="00037F32">
        <w:rPr>
          <w:rFonts w:ascii="Arial" w:eastAsia="Times New Roman" w:hAnsi="Arial" w:cs="Arial"/>
          <w:sz w:val="24"/>
          <w:szCs w:val="24"/>
          <w:lang w:eastAsia="es-MX"/>
        </w:rPr>
        <w:t xml:space="preserve">Con este cuadro se muestra que en el año de 1990 la PEA llego a los 55, 913, 847 personas de las cuales el 24, 063 283 eran económicamente activa de esta la cifra para los ocupados fue de </w:t>
      </w:r>
      <w:r w:rsidRPr="00037F32">
        <w:rPr>
          <w:rFonts w:ascii="Arial" w:eastAsia="Times New Roman" w:hAnsi="Arial" w:cs="Arial"/>
          <w:color w:val="000000"/>
          <w:sz w:val="24"/>
          <w:szCs w:val="24"/>
          <w:lang w:eastAsia="es-MX"/>
        </w:rPr>
        <w:t>23, 403, 413</w:t>
      </w:r>
      <w:r w:rsidRPr="00037F32">
        <w:rPr>
          <w:rFonts w:ascii="Arial" w:eastAsia="Times New Roman" w:hAnsi="Arial" w:cs="Arial"/>
          <w:sz w:val="24"/>
          <w:szCs w:val="24"/>
          <w:lang w:eastAsia="es-MX"/>
        </w:rPr>
        <w:t xml:space="preserve"> y los desocupados fue de </w:t>
      </w:r>
      <w:r w:rsidRPr="00037F32">
        <w:rPr>
          <w:rFonts w:ascii="Arial" w:eastAsia="Times New Roman" w:hAnsi="Arial" w:cs="Arial"/>
          <w:color w:val="000000"/>
          <w:sz w:val="24"/>
          <w:szCs w:val="24"/>
          <w:lang w:eastAsia="es-MX"/>
        </w:rPr>
        <w:t>659, 870, mientras que para el 2000 los ocupados fue 33, 730, 210 y los desocupados llego a la cifra de 424, 644 dando un total de 34, 154, 854 personas y para el año 2010 PEA llego a la cantidad de 84, 927, 468 personas dividiendo esta cifra los ocupados llego a los 42, 669, 675 mientras que los desocupados llego a los 2, 031, 369 en este años esta cifra aumento hasta el 1, 606, 725 al finalizar este año entonces se contabilizaron un total de 44, 701, 044.</w:t>
      </w:r>
    </w:p>
    <w:p w14:paraId="15606ABD" w14:textId="4F120F19" w:rsidR="00037F32" w:rsidRPr="00037F32" w:rsidRDefault="00037F32" w:rsidP="00037F32">
      <w:pPr>
        <w:spacing w:line="360" w:lineRule="auto"/>
        <w:jc w:val="both"/>
        <w:rPr>
          <w:rFonts w:ascii="Arial" w:eastAsia="Times New Roman" w:hAnsi="Arial" w:cs="Arial"/>
          <w:color w:val="000000"/>
          <w:sz w:val="24"/>
          <w:szCs w:val="24"/>
          <w:lang w:eastAsia="es-MX"/>
        </w:rPr>
      </w:pPr>
      <w:r w:rsidRPr="00037F32">
        <w:rPr>
          <w:rFonts w:ascii="Arial" w:eastAsia="Times New Roman" w:hAnsi="Arial" w:cs="Arial"/>
          <w:color w:val="000000"/>
          <w:sz w:val="24"/>
          <w:szCs w:val="24"/>
          <w:lang w:eastAsia="es-MX"/>
        </w:rPr>
        <w:t xml:space="preserve">En los no económicamente activa en 1990 la cifra llegó a los </w:t>
      </w:r>
      <w:r w:rsidRPr="00037F32">
        <w:rPr>
          <w:rFonts w:ascii="Arial" w:eastAsia="Times New Roman" w:hAnsi="Arial" w:cs="Arial"/>
          <w:color w:val="000000"/>
          <w:lang w:eastAsia="es-MX"/>
        </w:rPr>
        <w:t xml:space="preserve">30, 816, 069 </w:t>
      </w:r>
      <w:r w:rsidRPr="00037F32">
        <w:rPr>
          <w:rFonts w:ascii="Arial" w:eastAsia="Times New Roman" w:hAnsi="Arial" w:cs="Arial"/>
          <w:color w:val="000000"/>
          <w:sz w:val="24"/>
          <w:lang w:eastAsia="es-MX"/>
        </w:rPr>
        <w:t xml:space="preserve">mezclados </w:t>
      </w:r>
      <w:r w:rsidRPr="00037F32">
        <w:rPr>
          <w:rFonts w:ascii="Arial" w:eastAsia="Times New Roman" w:hAnsi="Arial" w:cs="Arial"/>
          <w:color w:val="000000"/>
          <w:sz w:val="24"/>
          <w:szCs w:val="24"/>
          <w:lang w:eastAsia="es-MX"/>
        </w:rPr>
        <w:t xml:space="preserve">entre los jubilados, a los dedicadas al hogar, los discapacitados, los estudiantes y </w:t>
      </w:r>
      <w:r w:rsidR="0038666A" w:rsidRPr="00037F32">
        <w:rPr>
          <w:rFonts w:ascii="Arial" w:eastAsia="Times New Roman" w:hAnsi="Arial" w:cs="Arial"/>
          <w:color w:val="000000"/>
          <w:sz w:val="24"/>
          <w:szCs w:val="24"/>
          <w:lang w:eastAsia="es-MX"/>
        </w:rPr>
        <w:t>otras actividades</w:t>
      </w:r>
      <w:r w:rsidRPr="00037F32">
        <w:rPr>
          <w:rFonts w:ascii="Arial" w:eastAsia="Times New Roman" w:hAnsi="Arial" w:cs="Arial"/>
          <w:color w:val="000000"/>
          <w:sz w:val="24"/>
          <w:szCs w:val="24"/>
          <w:lang w:eastAsia="es-MX"/>
        </w:rPr>
        <w:t xml:space="preserve"> que desempeñaron. Lo mismo sucedió en el año 2000 con una cantidad </w:t>
      </w:r>
      <w:r w:rsidRPr="00037F32">
        <w:rPr>
          <w:rFonts w:ascii="Arial" w:eastAsia="Times New Roman" w:hAnsi="Arial" w:cs="Arial"/>
          <w:color w:val="000000"/>
          <w:sz w:val="24"/>
          <w:szCs w:val="24"/>
          <w:lang w:eastAsia="es-MX"/>
        </w:rPr>
        <w:lastRenderedPageBreak/>
        <w:t xml:space="preserve">de </w:t>
      </w:r>
      <w:r w:rsidRPr="00037F32">
        <w:rPr>
          <w:rFonts w:ascii="Arial" w:eastAsia="Times New Roman" w:hAnsi="Arial" w:cs="Arial"/>
          <w:color w:val="000000"/>
          <w:lang w:eastAsia="es-MX"/>
        </w:rPr>
        <w:t xml:space="preserve">34, 808, 000 </w:t>
      </w:r>
      <w:r w:rsidRPr="00037F32">
        <w:rPr>
          <w:rFonts w:ascii="Arial" w:eastAsia="Times New Roman" w:hAnsi="Arial" w:cs="Arial"/>
          <w:color w:val="000000"/>
          <w:sz w:val="24"/>
          <w:lang w:eastAsia="es-MX"/>
        </w:rPr>
        <w:t xml:space="preserve">y en el 2010 representaron </w:t>
      </w:r>
      <w:r w:rsidRPr="00037F32">
        <w:rPr>
          <w:rFonts w:ascii="Arial" w:eastAsia="Times New Roman" w:hAnsi="Arial" w:cs="Arial"/>
          <w:color w:val="000000"/>
          <w:lang w:eastAsia="es-MX"/>
        </w:rPr>
        <w:t xml:space="preserve">39, 657, 833. </w:t>
      </w:r>
      <w:r w:rsidRPr="00037F32">
        <w:rPr>
          <w:rFonts w:ascii="Arial" w:eastAsia="Times New Roman" w:hAnsi="Arial" w:cs="Arial"/>
          <w:color w:val="000000"/>
          <w:sz w:val="24"/>
          <w:szCs w:val="24"/>
          <w:lang w:eastAsia="es-MX"/>
        </w:rPr>
        <w:t>Este análisis es general pero ahora veamos el comportamiento de los jóvenes para ello se realizó el siguiente cuadro.</w:t>
      </w:r>
    </w:p>
    <w:p w14:paraId="2EEB9493" w14:textId="6795A8F2" w:rsidR="00037F32" w:rsidRPr="00037F32" w:rsidRDefault="00FB6FA0" w:rsidP="00037F32">
      <w:pPr>
        <w:spacing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Cuadro 10</w:t>
      </w:r>
      <w:r w:rsidR="00037F32" w:rsidRPr="00037F32">
        <w:rPr>
          <w:rFonts w:ascii="Arial" w:eastAsia="Times New Roman" w:hAnsi="Arial" w:cs="Arial"/>
          <w:color w:val="000000"/>
          <w:sz w:val="24"/>
          <w:szCs w:val="24"/>
          <w:lang w:eastAsia="es-MX"/>
        </w:rPr>
        <w:t>. Población de 12 a los 29 años por Condición de Actividad Económica</w:t>
      </w:r>
    </w:p>
    <w:tbl>
      <w:tblPr>
        <w:tblStyle w:val="Tablaconcuadrcula"/>
        <w:tblW w:w="0" w:type="auto"/>
        <w:tblLook w:val="04A0" w:firstRow="1" w:lastRow="0" w:firstColumn="1" w:lastColumn="0" w:noHBand="0" w:noVBand="1"/>
      </w:tblPr>
      <w:tblGrid>
        <w:gridCol w:w="2277"/>
        <w:gridCol w:w="2278"/>
        <w:gridCol w:w="2278"/>
        <w:gridCol w:w="2278"/>
      </w:tblGrid>
      <w:tr w:rsidR="00037F32" w:rsidRPr="00037F32" w14:paraId="227C13E1" w14:textId="77777777" w:rsidTr="00037F32">
        <w:tc>
          <w:tcPr>
            <w:tcW w:w="2277" w:type="dxa"/>
          </w:tcPr>
          <w:p w14:paraId="1EAFA2EC" w14:textId="77777777" w:rsidR="00037F32" w:rsidRPr="00037F32" w:rsidRDefault="00037F32" w:rsidP="00037F32">
            <w:pPr>
              <w:spacing w:line="360" w:lineRule="auto"/>
              <w:jc w:val="both"/>
              <w:rPr>
                <w:rFonts w:ascii="Arial" w:eastAsia="Times New Roman" w:hAnsi="Arial" w:cs="Arial"/>
                <w:color w:val="000000"/>
                <w:sz w:val="24"/>
                <w:szCs w:val="24"/>
                <w:lang w:eastAsia="es-MX"/>
              </w:rPr>
            </w:pPr>
            <w:r w:rsidRPr="00037F32">
              <w:rPr>
                <w:rFonts w:ascii="Arial" w:eastAsia="Times New Roman" w:hAnsi="Arial" w:cs="Arial"/>
                <w:color w:val="000000"/>
                <w:sz w:val="24"/>
                <w:szCs w:val="24"/>
                <w:lang w:eastAsia="es-MX"/>
              </w:rPr>
              <w:t>Año</w:t>
            </w:r>
          </w:p>
        </w:tc>
        <w:tc>
          <w:tcPr>
            <w:tcW w:w="2278" w:type="dxa"/>
          </w:tcPr>
          <w:p w14:paraId="5309F134" w14:textId="77777777" w:rsidR="00037F32" w:rsidRPr="00037F32" w:rsidRDefault="00037F32" w:rsidP="00037F32">
            <w:pPr>
              <w:spacing w:line="360" w:lineRule="auto"/>
              <w:jc w:val="both"/>
              <w:rPr>
                <w:rFonts w:ascii="Arial" w:eastAsia="Times New Roman" w:hAnsi="Arial" w:cs="Arial"/>
                <w:color w:val="000000"/>
                <w:sz w:val="24"/>
                <w:szCs w:val="24"/>
                <w:lang w:eastAsia="es-MX"/>
              </w:rPr>
            </w:pPr>
            <w:r w:rsidRPr="00037F32">
              <w:rPr>
                <w:rFonts w:ascii="Arial" w:eastAsia="Times New Roman" w:hAnsi="Arial" w:cs="Arial"/>
                <w:color w:val="000000"/>
                <w:sz w:val="24"/>
                <w:szCs w:val="24"/>
                <w:lang w:eastAsia="es-MX"/>
              </w:rPr>
              <w:t>1990</w:t>
            </w:r>
          </w:p>
        </w:tc>
        <w:tc>
          <w:tcPr>
            <w:tcW w:w="2278" w:type="dxa"/>
          </w:tcPr>
          <w:p w14:paraId="3F773DF1" w14:textId="77777777" w:rsidR="00037F32" w:rsidRPr="00037F32" w:rsidRDefault="00037F32" w:rsidP="00037F32">
            <w:pPr>
              <w:spacing w:line="360" w:lineRule="auto"/>
              <w:jc w:val="both"/>
              <w:rPr>
                <w:rFonts w:ascii="Arial" w:eastAsia="Times New Roman" w:hAnsi="Arial" w:cs="Arial"/>
                <w:color w:val="000000"/>
                <w:sz w:val="24"/>
                <w:szCs w:val="24"/>
                <w:lang w:eastAsia="es-MX"/>
              </w:rPr>
            </w:pPr>
            <w:r w:rsidRPr="00037F32">
              <w:rPr>
                <w:rFonts w:ascii="Arial" w:eastAsia="Times New Roman" w:hAnsi="Arial" w:cs="Arial"/>
                <w:color w:val="000000"/>
                <w:sz w:val="24"/>
                <w:szCs w:val="24"/>
                <w:lang w:eastAsia="es-MX"/>
              </w:rPr>
              <w:t>2000</w:t>
            </w:r>
          </w:p>
        </w:tc>
        <w:tc>
          <w:tcPr>
            <w:tcW w:w="2278" w:type="dxa"/>
          </w:tcPr>
          <w:p w14:paraId="5C902F86" w14:textId="77777777" w:rsidR="00037F32" w:rsidRPr="00037F32" w:rsidRDefault="00037F32" w:rsidP="00037F32">
            <w:pPr>
              <w:spacing w:line="360" w:lineRule="auto"/>
              <w:jc w:val="both"/>
              <w:rPr>
                <w:rFonts w:ascii="Arial" w:eastAsia="Times New Roman" w:hAnsi="Arial" w:cs="Arial"/>
                <w:color w:val="000000"/>
                <w:sz w:val="24"/>
                <w:szCs w:val="24"/>
                <w:lang w:eastAsia="es-MX"/>
              </w:rPr>
            </w:pPr>
            <w:r w:rsidRPr="00037F32">
              <w:rPr>
                <w:rFonts w:ascii="Arial" w:eastAsia="Times New Roman" w:hAnsi="Arial" w:cs="Arial"/>
                <w:color w:val="000000"/>
                <w:sz w:val="24"/>
                <w:szCs w:val="24"/>
                <w:lang w:eastAsia="es-MX"/>
              </w:rPr>
              <w:t>2010</w:t>
            </w:r>
          </w:p>
        </w:tc>
      </w:tr>
      <w:tr w:rsidR="00037F32" w:rsidRPr="00037F32" w14:paraId="728B1135" w14:textId="77777777" w:rsidTr="00037F32">
        <w:tc>
          <w:tcPr>
            <w:tcW w:w="2277" w:type="dxa"/>
          </w:tcPr>
          <w:p w14:paraId="0D135D4F" w14:textId="77777777" w:rsidR="00037F32" w:rsidRPr="00037F32" w:rsidRDefault="00037F32" w:rsidP="00037F32">
            <w:pPr>
              <w:spacing w:line="360" w:lineRule="auto"/>
              <w:jc w:val="both"/>
              <w:rPr>
                <w:rFonts w:ascii="Arial" w:eastAsia="Times New Roman" w:hAnsi="Arial" w:cs="Arial"/>
                <w:color w:val="000000"/>
                <w:sz w:val="24"/>
                <w:szCs w:val="24"/>
                <w:lang w:eastAsia="es-MX"/>
              </w:rPr>
            </w:pPr>
            <w:r w:rsidRPr="00037F32">
              <w:rPr>
                <w:rFonts w:ascii="Arial" w:eastAsia="Times New Roman" w:hAnsi="Arial" w:cs="Arial"/>
                <w:color w:val="000000"/>
                <w:sz w:val="24"/>
                <w:szCs w:val="24"/>
                <w:lang w:eastAsia="es-MX"/>
              </w:rPr>
              <w:t>Total</w:t>
            </w:r>
          </w:p>
        </w:tc>
        <w:tc>
          <w:tcPr>
            <w:tcW w:w="2278" w:type="dxa"/>
          </w:tcPr>
          <w:p w14:paraId="3AEF4683"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30,201,049</w:t>
            </w:r>
          </w:p>
        </w:tc>
        <w:tc>
          <w:tcPr>
            <w:tcW w:w="2278" w:type="dxa"/>
          </w:tcPr>
          <w:p w14:paraId="0870ECE1"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33,613,427</w:t>
            </w:r>
          </w:p>
        </w:tc>
        <w:tc>
          <w:tcPr>
            <w:tcW w:w="2278" w:type="dxa"/>
          </w:tcPr>
          <w:p w14:paraId="6F3C2CAE"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36,210,692</w:t>
            </w:r>
          </w:p>
        </w:tc>
      </w:tr>
      <w:tr w:rsidR="00037F32" w:rsidRPr="00037F32" w14:paraId="3EFA7F77" w14:textId="77777777" w:rsidTr="00037F32">
        <w:tc>
          <w:tcPr>
            <w:tcW w:w="2277" w:type="dxa"/>
          </w:tcPr>
          <w:p w14:paraId="5C202426" w14:textId="77777777" w:rsidR="00037F32" w:rsidRPr="00037F32" w:rsidRDefault="00037F32" w:rsidP="00037F32">
            <w:pPr>
              <w:jc w:val="both"/>
              <w:rPr>
                <w:rFonts w:ascii="Arial" w:eastAsia="Times New Roman" w:hAnsi="Arial" w:cs="Arial"/>
                <w:color w:val="000000"/>
                <w:sz w:val="16"/>
                <w:szCs w:val="16"/>
                <w:lang w:eastAsia="es-MX"/>
              </w:rPr>
            </w:pPr>
            <w:r w:rsidRPr="00037F32">
              <w:rPr>
                <w:rFonts w:ascii="Arial" w:eastAsia="Times New Roman" w:hAnsi="Arial" w:cs="Arial"/>
                <w:color w:val="000000"/>
                <w:sz w:val="16"/>
                <w:szCs w:val="16"/>
                <w:lang w:eastAsia="es-MX"/>
              </w:rPr>
              <w:t xml:space="preserve">Económicamente Activa </w:t>
            </w:r>
          </w:p>
        </w:tc>
        <w:tc>
          <w:tcPr>
            <w:tcW w:w="2278" w:type="dxa"/>
          </w:tcPr>
          <w:p w14:paraId="5817B66C"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11,329,993</w:t>
            </w:r>
          </w:p>
        </w:tc>
        <w:tc>
          <w:tcPr>
            <w:tcW w:w="2278" w:type="dxa"/>
          </w:tcPr>
          <w:p w14:paraId="20BE274D"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14,279,093</w:t>
            </w:r>
          </w:p>
        </w:tc>
        <w:tc>
          <w:tcPr>
            <w:tcW w:w="2278" w:type="dxa"/>
          </w:tcPr>
          <w:p w14:paraId="39F67530"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15,237,435</w:t>
            </w:r>
          </w:p>
        </w:tc>
      </w:tr>
      <w:tr w:rsidR="00037F32" w:rsidRPr="00037F32" w14:paraId="2D4745BC" w14:textId="77777777" w:rsidTr="00037F32">
        <w:tc>
          <w:tcPr>
            <w:tcW w:w="2277" w:type="dxa"/>
          </w:tcPr>
          <w:p w14:paraId="2AF8C795" w14:textId="77777777" w:rsidR="00037F32" w:rsidRPr="00037F32" w:rsidRDefault="00037F32" w:rsidP="00037F32">
            <w:pPr>
              <w:jc w:val="both"/>
              <w:rPr>
                <w:rFonts w:ascii="Arial" w:eastAsia="Times New Roman" w:hAnsi="Arial" w:cs="Arial"/>
                <w:color w:val="000000"/>
                <w:sz w:val="16"/>
                <w:szCs w:val="16"/>
                <w:lang w:eastAsia="es-MX"/>
              </w:rPr>
            </w:pPr>
            <w:r w:rsidRPr="00037F32">
              <w:rPr>
                <w:rFonts w:ascii="Arial" w:eastAsia="Times New Roman" w:hAnsi="Arial" w:cs="Arial"/>
                <w:color w:val="000000"/>
                <w:sz w:val="16"/>
                <w:szCs w:val="16"/>
                <w:lang w:eastAsia="es-MX"/>
              </w:rPr>
              <w:t xml:space="preserve">Ocupados </w:t>
            </w:r>
          </w:p>
        </w:tc>
        <w:tc>
          <w:tcPr>
            <w:tcW w:w="2278" w:type="dxa"/>
          </w:tcPr>
          <w:p w14:paraId="250D6052"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10,883,213</w:t>
            </w:r>
          </w:p>
        </w:tc>
        <w:tc>
          <w:tcPr>
            <w:tcW w:w="2278" w:type="dxa"/>
          </w:tcPr>
          <w:p w14:paraId="0D34DE51"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14,025,328</w:t>
            </w:r>
          </w:p>
        </w:tc>
        <w:tc>
          <w:tcPr>
            <w:tcW w:w="2278" w:type="dxa"/>
          </w:tcPr>
          <w:p w14:paraId="40418991"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14,228,146</w:t>
            </w:r>
          </w:p>
        </w:tc>
      </w:tr>
      <w:tr w:rsidR="00037F32" w:rsidRPr="00037F32" w14:paraId="6069C4E8" w14:textId="77777777" w:rsidTr="00037F32">
        <w:tc>
          <w:tcPr>
            <w:tcW w:w="2277" w:type="dxa"/>
          </w:tcPr>
          <w:p w14:paraId="224B10C5" w14:textId="77777777" w:rsidR="00037F32" w:rsidRPr="00037F32" w:rsidRDefault="00037F32" w:rsidP="00037F32">
            <w:pPr>
              <w:jc w:val="both"/>
              <w:rPr>
                <w:rFonts w:ascii="Arial" w:eastAsia="Times New Roman" w:hAnsi="Arial" w:cs="Arial"/>
                <w:color w:val="000000"/>
                <w:sz w:val="16"/>
                <w:szCs w:val="16"/>
                <w:lang w:eastAsia="es-MX"/>
              </w:rPr>
            </w:pPr>
            <w:r w:rsidRPr="00037F32">
              <w:rPr>
                <w:rFonts w:ascii="Arial" w:eastAsia="Times New Roman" w:hAnsi="Arial" w:cs="Arial"/>
                <w:color w:val="000000"/>
                <w:sz w:val="16"/>
                <w:szCs w:val="16"/>
                <w:lang w:eastAsia="es-MX"/>
              </w:rPr>
              <w:t xml:space="preserve">Desocupados </w:t>
            </w:r>
          </w:p>
        </w:tc>
        <w:tc>
          <w:tcPr>
            <w:tcW w:w="2278" w:type="dxa"/>
          </w:tcPr>
          <w:p w14:paraId="34CF1661"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446,780</w:t>
            </w:r>
          </w:p>
        </w:tc>
        <w:tc>
          <w:tcPr>
            <w:tcW w:w="2278" w:type="dxa"/>
          </w:tcPr>
          <w:p w14:paraId="079A65A7"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253,765</w:t>
            </w:r>
          </w:p>
        </w:tc>
        <w:tc>
          <w:tcPr>
            <w:tcW w:w="2278" w:type="dxa"/>
          </w:tcPr>
          <w:p w14:paraId="493A660C"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1,009,289</w:t>
            </w:r>
          </w:p>
        </w:tc>
      </w:tr>
      <w:tr w:rsidR="00037F32" w:rsidRPr="00037F32" w14:paraId="3E4B845B" w14:textId="77777777" w:rsidTr="00037F32">
        <w:tc>
          <w:tcPr>
            <w:tcW w:w="2277" w:type="dxa"/>
          </w:tcPr>
          <w:p w14:paraId="54B3DD5C" w14:textId="77777777" w:rsidR="00037F32" w:rsidRPr="00037F32" w:rsidRDefault="00037F32" w:rsidP="00037F32">
            <w:pPr>
              <w:jc w:val="both"/>
              <w:rPr>
                <w:rFonts w:ascii="Arial" w:eastAsia="Times New Roman" w:hAnsi="Arial" w:cs="Arial"/>
                <w:color w:val="000000"/>
                <w:sz w:val="16"/>
                <w:szCs w:val="16"/>
                <w:lang w:eastAsia="es-MX"/>
              </w:rPr>
            </w:pPr>
            <w:r w:rsidRPr="00037F32">
              <w:rPr>
                <w:rFonts w:ascii="Arial" w:eastAsia="Times New Roman" w:hAnsi="Arial" w:cs="Arial"/>
                <w:color w:val="000000"/>
                <w:sz w:val="16"/>
                <w:szCs w:val="16"/>
                <w:lang w:eastAsia="es-MX"/>
              </w:rPr>
              <w:t xml:space="preserve">No Económicamente Activa </w:t>
            </w:r>
          </w:p>
        </w:tc>
        <w:tc>
          <w:tcPr>
            <w:tcW w:w="2278" w:type="dxa"/>
          </w:tcPr>
          <w:p w14:paraId="133FED8A"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18,089,007</w:t>
            </w:r>
          </w:p>
        </w:tc>
        <w:tc>
          <w:tcPr>
            <w:tcW w:w="2278" w:type="dxa"/>
          </w:tcPr>
          <w:p w14:paraId="168875D1"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19,131,287</w:t>
            </w:r>
          </w:p>
        </w:tc>
        <w:tc>
          <w:tcPr>
            <w:tcW w:w="2278" w:type="dxa"/>
          </w:tcPr>
          <w:p w14:paraId="0C1C8CA0"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20,800,182</w:t>
            </w:r>
          </w:p>
        </w:tc>
      </w:tr>
      <w:tr w:rsidR="00037F32" w:rsidRPr="00037F32" w14:paraId="45538F04" w14:textId="77777777" w:rsidTr="00037F32">
        <w:tc>
          <w:tcPr>
            <w:tcW w:w="2277" w:type="dxa"/>
          </w:tcPr>
          <w:p w14:paraId="722173AB" w14:textId="77777777" w:rsidR="00037F32" w:rsidRPr="00037F32" w:rsidRDefault="00037F32" w:rsidP="00037F32">
            <w:pPr>
              <w:jc w:val="both"/>
              <w:rPr>
                <w:rFonts w:ascii="Arial" w:eastAsia="Times New Roman" w:hAnsi="Arial" w:cs="Arial"/>
                <w:color w:val="000000"/>
                <w:sz w:val="16"/>
                <w:szCs w:val="16"/>
                <w:lang w:eastAsia="es-MX"/>
              </w:rPr>
            </w:pPr>
            <w:r w:rsidRPr="00037F32">
              <w:rPr>
                <w:rFonts w:ascii="Arial" w:eastAsia="Times New Roman" w:hAnsi="Arial" w:cs="Arial"/>
                <w:color w:val="000000"/>
                <w:sz w:val="16"/>
                <w:szCs w:val="16"/>
                <w:lang w:eastAsia="es-MX"/>
              </w:rPr>
              <w:t xml:space="preserve">Estudiantes </w:t>
            </w:r>
          </w:p>
        </w:tc>
        <w:tc>
          <w:tcPr>
            <w:tcW w:w="2278" w:type="dxa"/>
          </w:tcPr>
          <w:p w14:paraId="085F5472"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9,272,054</w:t>
            </w:r>
          </w:p>
        </w:tc>
        <w:tc>
          <w:tcPr>
            <w:tcW w:w="2278" w:type="dxa"/>
          </w:tcPr>
          <w:p w14:paraId="4C374D7D"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9,197,486</w:t>
            </w:r>
          </w:p>
        </w:tc>
        <w:tc>
          <w:tcPr>
            <w:tcW w:w="2278" w:type="dxa"/>
          </w:tcPr>
          <w:p w14:paraId="00A49778"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13,814,583</w:t>
            </w:r>
          </w:p>
        </w:tc>
      </w:tr>
      <w:tr w:rsidR="00037F32" w:rsidRPr="00037F32" w14:paraId="724D2EAA" w14:textId="77777777" w:rsidTr="00037F32">
        <w:tc>
          <w:tcPr>
            <w:tcW w:w="2277" w:type="dxa"/>
          </w:tcPr>
          <w:p w14:paraId="31A25DAE" w14:textId="77777777" w:rsidR="00037F32" w:rsidRPr="00037F32" w:rsidRDefault="00037F32" w:rsidP="00037F32">
            <w:pPr>
              <w:jc w:val="both"/>
              <w:rPr>
                <w:rFonts w:ascii="Arial" w:eastAsia="Times New Roman" w:hAnsi="Arial" w:cs="Arial"/>
                <w:color w:val="000000"/>
                <w:sz w:val="16"/>
                <w:szCs w:val="16"/>
                <w:lang w:eastAsia="es-MX"/>
              </w:rPr>
            </w:pPr>
            <w:r w:rsidRPr="00037F32">
              <w:rPr>
                <w:rFonts w:ascii="Arial" w:eastAsia="Times New Roman" w:hAnsi="Arial" w:cs="Arial"/>
                <w:color w:val="000000"/>
                <w:sz w:val="16"/>
                <w:szCs w:val="16"/>
                <w:lang w:eastAsia="es-MX"/>
              </w:rPr>
              <w:t>Dedicadas al Hogar</w:t>
            </w:r>
          </w:p>
        </w:tc>
        <w:tc>
          <w:tcPr>
            <w:tcW w:w="2278" w:type="dxa"/>
          </w:tcPr>
          <w:p w14:paraId="3CF09741"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7,243,002</w:t>
            </w:r>
          </w:p>
        </w:tc>
        <w:tc>
          <w:tcPr>
            <w:tcW w:w="2278" w:type="dxa"/>
          </w:tcPr>
          <w:p w14:paraId="74E7778B"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5,758,399</w:t>
            </w:r>
          </w:p>
        </w:tc>
        <w:tc>
          <w:tcPr>
            <w:tcW w:w="2278" w:type="dxa"/>
          </w:tcPr>
          <w:p w14:paraId="6EE21504"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6,143,277</w:t>
            </w:r>
          </w:p>
        </w:tc>
      </w:tr>
      <w:tr w:rsidR="00037F32" w:rsidRPr="00037F32" w14:paraId="3621F927" w14:textId="77777777" w:rsidTr="00037F32">
        <w:tc>
          <w:tcPr>
            <w:tcW w:w="2277" w:type="dxa"/>
          </w:tcPr>
          <w:p w14:paraId="16042579" w14:textId="77777777" w:rsidR="00037F32" w:rsidRPr="00037F32" w:rsidRDefault="00037F32" w:rsidP="00037F32">
            <w:pPr>
              <w:jc w:val="both"/>
              <w:rPr>
                <w:rFonts w:ascii="Arial" w:eastAsia="Times New Roman" w:hAnsi="Arial" w:cs="Arial"/>
                <w:color w:val="000000"/>
                <w:sz w:val="16"/>
                <w:szCs w:val="16"/>
                <w:lang w:eastAsia="es-MX"/>
              </w:rPr>
            </w:pPr>
            <w:r w:rsidRPr="00037F32">
              <w:rPr>
                <w:rFonts w:ascii="Arial" w:eastAsia="Times New Roman" w:hAnsi="Arial" w:cs="Arial"/>
                <w:color w:val="000000"/>
                <w:sz w:val="16"/>
                <w:szCs w:val="16"/>
                <w:lang w:eastAsia="es-MX"/>
              </w:rPr>
              <w:t xml:space="preserve">Jubilados, Pensionadas o incapacitado para trabajar.  </w:t>
            </w:r>
          </w:p>
        </w:tc>
        <w:tc>
          <w:tcPr>
            <w:tcW w:w="2278" w:type="dxa"/>
          </w:tcPr>
          <w:p w14:paraId="381E5438"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96,970</w:t>
            </w:r>
          </w:p>
        </w:tc>
        <w:tc>
          <w:tcPr>
            <w:tcW w:w="2278" w:type="dxa"/>
          </w:tcPr>
          <w:p w14:paraId="7E91CA32"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84,373</w:t>
            </w:r>
          </w:p>
        </w:tc>
        <w:tc>
          <w:tcPr>
            <w:tcW w:w="2278" w:type="dxa"/>
          </w:tcPr>
          <w:p w14:paraId="3A06E8E9"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178,698</w:t>
            </w:r>
          </w:p>
        </w:tc>
      </w:tr>
      <w:tr w:rsidR="00037F32" w:rsidRPr="00037F32" w14:paraId="7D4525F0" w14:textId="77777777" w:rsidTr="00037F32">
        <w:tc>
          <w:tcPr>
            <w:tcW w:w="2277" w:type="dxa"/>
          </w:tcPr>
          <w:p w14:paraId="50602416" w14:textId="77777777" w:rsidR="00037F32" w:rsidRPr="00037F32" w:rsidRDefault="00037F32" w:rsidP="00037F32">
            <w:pPr>
              <w:jc w:val="both"/>
              <w:rPr>
                <w:rFonts w:ascii="Arial" w:eastAsia="Times New Roman" w:hAnsi="Arial" w:cs="Arial"/>
                <w:color w:val="000000"/>
                <w:sz w:val="16"/>
                <w:szCs w:val="16"/>
                <w:lang w:eastAsia="es-MX"/>
              </w:rPr>
            </w:pPr>
            <w:r w:rsidRPr="00037F32">
              <w:rPr>
                <w:rFonts w:ascii="Arial" w:eastAsia="Times New Roman" w:hAnsi="Arial" w:cs="Arial"/>
                <w:color w:val="000000"/>
                <w:sz w:val="16"/>
                <w:szCs w:val="16"/>
                <w:lang w:eastAsia="es-MX"/>
              </w:rPr>
              <w:t xml:space="preserve">Otro Tipo de Actividad económica. </w:t>
            </w:r>
          </w:p>
        </w:tc>
        <w:tc>
          <w:tcPr>
            <w:tcW w:w="2278" w:type="dxa"/>
          </w:tcPr>
          <w:p w14:paraId="13552E72"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1,476,981</w:t>
            </w:r>
          </w:p>
        </w:tc>
        <w:tc>
          <w:tcPr>
            <w:tcW w:w="2278" w:type="dxa"/>
          </w:tcPr>
          <w:p w14:paraId="45E385B5"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4,091,029</w:t>
            </w:r>
          </w:p>
        </w:tc>
        <w:tc>
          <w:tcPr>
            <w:tcW w:w="2278" w:type="dxa"/>
          </w:tcPr>
          <w:p w14:paraId="448D56BB"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663,624</w:t>
            </w:r>
          </w:p>
        </w:tc>
      </w:tr>
      <w:tr w:rsidR="00037F32" w:rsidRPr="00037F32" w14:paraId="71A0BA50" w14:textId="77777777" w:rsidTr="00037F32">
        <w:tc>
          <w:tcPr>
            <w:tcW w:w="2277" w:type="dxa"/>
          </w:tcPr>
          <w:p w14:paraId="60CD5881" w14:textId="77777777" w:rsidR="00037F32" w:rsidRPr="00037F32" w:rsidRDefault="00037F32" w:rsidP="00037F32">
            <w:pPr>
              <w:jc w:val="both"/>
              <w:rPr>
                <w:rFonts w:ascii="Arial" w:eastAsia="Times New Roman" w:hAnsi="Arial" w:cs="Arial"/>
                <w:color w:val="000000"/>
                <w:sz w:val="16"/>
                <w:szCs w:val="16"/>
                <w:lang w:eastAsia="es-MX"/>
              </w:rPr>
            </w:pPr>
            <w:r w:rsidRPr="00037F32">
              <w:rPr>
                <w:rFonts w:ascii="Arial" w:eastAsia="Times New Roman" w:hAnsi="Arial" w:cs="Arial"/>
                <w:color w:val="000000"/>
                <w:sz w:val="16"/>
                <w:szCs w:val="16"/>
                <w:lang w:eastAsia="es-MX"/>
              </w:rPr>
              <w:t>No especificado.</w:t>
            </w:r>
          </w:p>
        </w:tc>
        <w:tc>
          <w:tcPr>
            <w:tcW w:w="2278" w:type="dxa"/>
          </w:tcPr>
          <w:p w14:paraId="40C9317E"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782,049</w:t>
            </w:r>
          </w:p>
        </w:tc>
        <w:tc>
          <w:tcPr>
            <w:tcW w:w="2278" w:type="dxa"/>
          </w:tcPr>
          <w:p w14:paraId="017C8672"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203,047</w:t>
            </w:r>
          </w:p>
        </w:tc>
        <w:tc>
          <w:tcPr>
            <w:tcW w:w="2278" w:type="dxa"/>
          </w:tcPr>
          <w:p w14:paraId="213E6476" w14:textId="77777777" w:rsidR="00037F32" w:rsidRPr="00037F32" w:rsidRDefault="00037F32" w:rsidP="00037F32">
            <w:pPr>
              <w:spacing w:line="360" w:lineRule="auto"/>
              <w:jc w:val="right"/>
              <w:rPr>
                <w:rFonts w:ascii="Arial" w:eastAsia="Times New Roman" w:hAnsi="Arial" w:cs="Arial"/>
                <w:color w:val="000000"/>
                <w:sz w:val="24"/>
                <w:szCs w:val="24"/>
                <w:lang w:eastAsia="es-MX"/>
              </w:rPr>
            </w:pPr>
            <w:r w:rsidRPr="00037F32">
              <w:rPr>
                <w:rFonts w:ascii="Arial" w:eastAsia="Times New Roman" w:hAnsi="Arial" w:cs="Arial"/>
                <w:color w:val="000000"/>
                <w:lang w:eastAsia="es-MX"/>
              </w:rPr>
              <w:t>173,075</w:t>
            </w:r>
          </w:p>
        </w:tc>
      </w:tr>
    </w:tbl>
    <w:p w14:paraId="2D9383FF" w14:textId="3E18844A" w:rsidR="00037F32" w:rsidRDefault="00037F32" w:rsidP="00037F32">
      <w:pPr>
        <w:tabs>
          <w:tab w:val="left" w:pos="3360"/>
        </w:tabs>
        <w:spacing w:line="360" w:lineRule="auto"/>
        <w:jc w:val="both"/>
        <w:rPr>
          <w:rFonts w:ascii="Calibri" w:eastAsia="Calibri" w:hAnsi="Calibri" w:cs="Arial"/>
          <w:color w:val="0563C1"/>
          <w:sz w:val="20"/>
          <w:szCs w:val="20"/>
          <w:u w:val="single"/>
        </w:rPr>
      </w:pPr>
      <w:r w:rsidRPr="00037F32">
        <w:rPr>
          <w:rFonts w:ascii="Arial" w:eastAsia="Times New Roman" w:hAnsi="Arial" w:cs="Arial"/>
          <w:color w:val="000000"/>
          <w:sz w:val="20"/>
          <w:szCs w:val="20"/>
          <w:lang w:eastAsia="es-MX"/>
        </w:rPr>
        <w:t xml:space="preserve">Fuente: </w:t>
      </w:r>
      <w:hyperlink r:id="rId14" w:anchor="Regreso&amp;" w:history="1">
        <w:r w:rsidRPr="00037F32">
          <w:rPr>
            <w:rFonts w:ascii="Calibri" w:eastAsia="Calibri" w:hAnsi="Calibri" w:cs="Arial"/>
            <w:color w:val="0563C1"/>
            <w:sz w:val="20"/>
            <w:szCs w:val="20"/>
            <w:u w:val="single"/>
          </w:rPr>
          <w:t>http://www.inegi.org.mx/lib/olap/consulta/general_ver4/MDXQueryDatos.asp?#Regreso&amp;</w:t>
        </w:r>
      </w:hyperlink>
    </w:p>
    <w:p w14:paraId="57FADD1D" w14:textId="71875B62" w:rsidR="00037F32" w:rsidRPr="00037F32" w:rsidRDefault="00FB6FA0" w:rsidP="00037F32">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Con el cuadro 10</w:t>
      </w:r>
      <w:r w:rsidR="00037F32" w:rsidRPr="00037F32">
        <w:rPr>
          <w:rFonts w:ascii="Arial" w:eastAsia="Times New Roman" w:hAnsi="Arial" w:cs="Arial"/>
          <w:color w:val="000000"/>
          <w:sz w:val="24"/>
          <w:szCs w:val="24"/>
          <w:lang w:eastAsia="es-MX"/>
        </w:rPr>
        <w:t>, se muestra la cantidad total de los jóvenes por situación económica y se tiene que el año del 2010 la cifra de los jóvenes que entraron a la PEA aumento.</w:t>
      </w:r>
    </w:p>
    <w:p w14:paraId="4E019094" w14:textId="77777777" w:rsidR="00037F32" w:rsidRPr="00037F32" w:rsidRDefault="00037F32" w:rsidP="00037F32">
      <w:pPr>
        <w:spacing w:line="360" w:lineRule="auto"/>
        <w:jc w:val="both"/>
        <w:rPr>
          <w:rFonts w:ascii="Arial" w:eastAsia="Times New Roman" w:hAnsi="Arial" w:cs="Arial"/>
          <w:color w:val="000000"/>
          <w:sz w:val="24"/>
          <w:szCs w:val="20"/>
          <w:lang w:eastAsia="es-MX"/>
        </w:rPr>
      </w:pPr>
      <w:r w:rsidRPr="00037F32">
        <w:rPr>
          <w:rFonts w:ascii="Arial" w:eastAsia="Times New Roman" w:hAnsi="Arial" w:cs="Arial"/>
          <w:color w:val="000000"/>
          <w:sz w:val="24"/>
          <w:szCs w:val="24"/>
          <w:lang w:eastAsia="es-MX"/>
        </w:rPr>
        <w:t xml:space="preserve">Se tuvo un total de </w:t>
      </w:r>
      <w:r w:rsidRPr="00037F32">
        <w:rPr>
          <w:rFonts w:ascii="Arial" w:eastAsia="Times New Roman" w:hAnsi="Arial" w:cs="Arial"/>
          <w:color w:val="000000"/>
          <w:sz w:val="20"/>
          <w:szCs w:val="20"/>
          <w:lang w:eastAsia="es-MX"/>
        </w:rPr>
        <w:t xml:space="preserve">36, 210, 692 </w:t>
      </w:r>
      <w:r w:rsidRPr="00037F32">
        <w:rPr>
          <w:rFonts w:ascii="Arial" w:eastAsia="Times New Roman" w:hAnsi="Arial" w:cs="Arial"/>
          <w:color w:val="000000"/>
          <w:sz w:val="24"/>
          <w:szCs w:val="20"/>
          <w:lang w:eastAsia="es-MX"/>
        </w:rPr>
        <w:t xml:space="preserve">de los cuales los activos fueron de </w:t>
      </w:r>
      <w:r w:rsidRPr="00037F32">
        <w:rPr>
          <w:rFonts w:ascii="Arial" w:eastAsia="Times New Roman" w:hAnsi="Arial" w:cs="Arial"/>
          <w:color w:val="000000"/>
          <w:sz w:val="20"/>
          <w:szCs w:val="20"/>
          <w:lang w:eastAsia="es-MX"/>
        </w:rPr>
        <w:t xml:space="preserve">15, 237, 435 </w:t>
      </w:r>
      <w:r w:rsidRPr="00037F32">
        <w:rPr>
          <w:rFonts w:ascii="Arial" w:eastAsia="Times New Roman" w:hAnsi="Arial" w:cs="Arial"/>
          <w:color w:val="000000"/>
          <w:sz w:val="24"/>
          <w:szCs w:val="20"/>
          <w:lang w:eastAsia="es-MX"/>
        </w:rPr>
        <w:t xml:space="preserve">desglasando la cantidad entre los ocupados que llego a los </w:t>
      </w:r>
      <w:r w:rsidRPr="00037F32">
        <w:rPr>
          <w:rFonts w:ascii="Arial" w:eastAsia="Times New Roman" w:hAnsi="Arial" w:cs="Arial"/>
          <w:color w:val="000000"/>
          <w:sz w:val="20"/>
          <w:szCs w:val="20"/>
          <w:lang w:eastAsia="es-MX"/>
        </w:rPr>
        <w:t xml:space="preserve">14, 228, 146 </w:t>
      </w:r>
      <w:r w:rsidRPr="00037F32">
        <w:rPr>
          <w:rFonts w:ascii="Arial" w:eastAsia="Times New Roman" w:hAnsi="Arial" w:cs="Arial"/>
          <w:color w:val="000000"/>
          <w:sz w:val="24"/>
          <w:szCs w:val="20"/>
          <w:lang w:eastAsia="es-MX"/>
        </w:rPr>
        <w:t xml:space="preserve">y los desocupados fueron de </w:t>
      </w:r>
      <w:r w:rsidRPr="00037F32">
        <w:rPr>
          <w:rFonts w:ascii="Arial" w:eastAsia="Times New Roman" w:hAnsi="Arial" w:cs="Arial"/>
          <w:color w:val="000000"/>
          <w:sz w:val="20"/>
          <w:szCs w:val="20"/>
          <w:lang w:eastAsia="es-MX"/>
        </w:rPr>
        <w:t>1, 009, 289</w:t>
      </w:r>
      <w:r w:rsidRPr="00037F32">
        <w:rPr>
          <w:rFonts w:ascii="Arial" w:eastAsia="Times New Roman" w:hAnsi="Arial" w:cs="Arial"/>
          <w:color w:val="000000"/>
          <w:sz w:val="24"/>
          <w:szCs w:val="20"/>
          <w:lang w:eastAsia="es-MX"/>
        </w:rPr>
        <w:t xml:space="preserve"> mientras que para el año de 1990 se contabilizaron un total de </w:t>
      </w:r>
      <w:r w:rsidRPr="00037F32">
        <w:rPr>
          <w:rFonts w:ascii="Arial" w:eastAsia="Times New Roman" w:hAnsi="Arial" w:cs="Arial"/>
          <w:color w:val="000000"/>
          <w:sz w:val="20"/>
          <w:szCs w:val="20"/>
          <w:lang w:eastAsia="es-MX"/>
        </w:rPr>
        <w:t>30, 201, 049</w:t>
      </w:r>
      <w:r w:rsidRPr="00037F32">
        <w:rPr>
          <w:rFonts w:ascii="Arial" w:eastAsia="Times New Roman" w:hAnsi="Arial" w:cs="Arial"/>
          <w:color w:val="000000"/>
          <w:sz w:val="24"/>
          <w:szCs w:val="20"/>
          <w:lang w:eastAsia="es-MX"/>
        </w:rPr>
        <w:t xml:space="preserve"> de jóvenes que entraron a la edad de trabajar, las cifras para los ocupados y desocupados fueron de </w:t>
      </w:r>
      <w:r w:rsidRPr="00037F32">
        <w:rPr>
          <w:rFonts w:ascii="Arial" w:eastAsia="Times New Roman" w:hAnsi="Arial" w:cs="Arial"/>
          <w:color w:val="000000"/>
          <w:sz w:val="20"/>
          <w:szCs w:val="20"/>
          <w:lang w:eastAsia="es-MX"/>
        </w:rPr>
        <w:t xml:space="preserve">10, 883, 213 </w:t>
      </w:r>
      <w:r w:rsidRPr="00037F32">
        <w:rPr>
          <w:rFonts w:ascii="Arial" w:eastAsia="Times New Roman" w:hAnsi="Arial" w:cs="Arial"/>
          <w:color w:val="000000"/>
          <w:sz w:val="24"/>
          <w:szCs w:val="20"/>
          <w:lang w:eastAsia="es-MX"/>
        </w:rPr>
        <w:t xml:space="preserve">y </w:t>
      </w:r>
      <w:r w:rsidRPr="00037F32">
        <w:rPr>
          <w:rFonts w:ascii="Arial" w:eastAsia="Times New Roman" w:hAnsi="Arial" w:cs="Arial"/>
          <w:color w:val="000000"/>
          <w:sz w:val="20"/>
          <w:szCs w:val="20"/>
          <w:lang w:eastAsia="es-MX"/>
        </w:rPr>
        <w:t xml:space="preserve">446,780 </w:t>
      </w:r>
      <w:r w:rsidRPr="00037F32">
        <w:rPr>
          <w:rFonts w:ascii="Arial" w:eastAsia="Times New Roman" w:hAnsi="Arial" w:cs="Arial"/>
          <w:color w:val="000000"/>
          <w:sz w:val="24"/>
          <w:szCs w:val="20"/>
          <w:lang w:eastAsia="es-MX"/>
        </w:rPr>
        <w:t xml:space="preserve">sumando un total de </w:t>
      </w:r>
      <w:r w:rsidRPr="00037F32">
        <w:rPr>
          <w:rFonts w:ascii="Arial" w:eastAsia="Times New Roman" w:hAnsi="Arial" w:cs="Arial"/>
          <w:color w:val="000000"/>
          <w:sz w:val="20"/>
          <w:szCs w:val="20"/>
          <w:lang w:eastAsia="es-MX"/>
        </w:rPr>
        <w:t xml:space="preserve">11, 329, 993 </w:t>
      </w:r>
      <w:r w:rsidRPr="00037F32">
        <w:rPr>
          <w:rFonts w:ascii="Arial" w:eastAsia="Times New Roman" w:hAnsi="Arial" w:cs="Arial"/>
          <w:color w:val="000000"/>
          <w:sz w:val="24"/>
          <w:szCs w:val="20"/>
          <w:lang w:eastAsia="es-MX"/>
        </w:rPr>
        <w:t xml:space="preserve">de jóvenes ocupados y desocupados. Y finalmente para el año 2000 se cerró con una cantidad de jóvenes ocupados y desocupados de </w:t>
      </w:r>
      <w:r w:rsidRPr="00037F32">
        <w:rPr>
          <w:rFonts w:ascii="Arial" w:eastAsia="Times New Roman" w:hAnsi="Arial" w:cs="Arial"/>
          <w:color w:val="000000"/>
          <w:sz w:val="20"/>
          <w:szCs w:val="20"/>
          <w:lang w:eastAsia="es-MX"/>
        </w:rPr>
        <w:t xml:space="preserve">14, 279, 093 </w:t>
      </w:r>
      <w:r w:rsidRPr="00037F32">
        <w:rPr>
          <w:rFonts w:ascii="Arial" w:eastAsia="Times New Roman" w:hAnsi="Arial" w:cs="Arial"/>
          <w:color w:val="000000"/>
          <w:sz w:val="24"/>
          <w:szCs w:val="20"/>
          <w:lang w:eastAsia="es-MX"/>
        </w:rPr>
        <w:t xml:space="preserve">de los cuales cada una represento la cantidad de </w:t>
      </w:r>
      <w:r w:rsidRPr="00037F32">
        <w:rPr>
          <w:rFonts w:ascii="Arial" w:eastAsia="Times New Roman" w:hAnsi="Arial" w:cs="Arial"/>
          <w:color w:val="000000"/>
          <w:sz w:val="20"/>
          <w:szCs w:val="20"/>
          <w:lang w:eastAsia="es-MX"/>
        </w:rPr>
        <w:t>14, 025, 328</w:t>
      </w:r>
      <w:r w:rsidRPr="00037F32">
        <w:rPr>
          <w:rFonts w:ascii="Arial" w:eastAsia="Times New Roman" w:hAnsi="Arial" w:cs="Arial"/>
          <w:color w:val="000000"/>
          <w:sz w:val="24"/>
          <w:szCs w:val="20"/>
          <w:lang w:eastAsia="es-MX"/>
        </w:rPr>
        <w:t xml:space="preserve"> y </w:t>
      </w:r>
      <w:r w:rsidRPr="00037F32">
        <w:rPr>
          <w:rFonts w:ascii="Arial" w:eastAsia="Times New Roman" w:hAnsi="Arial" w:cs="Arial"/>
          <w:color w:val="000000"/>
          <w:sz w:val="20"/>
          <w:szCs w:val="20"/>
          <w:lang w:eastAsia="es-MX"/>
        </w:rPr>
        <w:t xml:space="preserve">253, 765 </w:t>
      </w:r>
      <w:r w:rsidRPr="00037F32">
        <w:rPr>
          <w:rFonts w:ascii="Arial" w:eastAsia="Times New Roman" w:hAnsi="Arial" w:cs="Arial"/>
          <w:color w:val="000000"/>
          <w:sz w:val="24"/>
          <w:szCs w:val="20"/>
          <w:lang w:eastAsia="es-MX"/>
        </w:rPr>
        <w:t>respectivamente.</w:t>
      </w:r>
    </w:p>
    <w:p w14:paraId="2D145EF3" w14:textId="61C42F66" w:rsidR="00037F32" w:rsidRPr="00037F32" w:rsidRDefault="00037F32" w:rsidP="00037F32">
      <w:pPr>
        <w:spacing w:line="360" w:lineRule="auto"/>
        <w:jc w:val="both"/>
        <w:rPr>
          <w:rFonts w:ascii="Arial" w:eastAsia="Times New Roman" w:hAnsi="Arial" w:cs="Arial"/>
          <w:color w:val="000000"/>
          <w:sz w:val="24"/>
          <w:szCs w:val="20"/>
          <w:lang w:eastAsia="es-MX"/>
        </w:rPr>
      </w:pPr>
      <w:r w:rsidRPr="00037F32">
        <w:rPr>
          <w:rFonts w:ascii="Arial" w:eastAsia="Times New Roman" w:hAnsi="Arial" w:cs="Arial"/>
          <w:color w:val="000000"/>
          <w:sz w:val="24"/>
          <w:szCs w:val="20"/>
          <w:lang w:eastAsia="es-MX"/>
        </w:rPr>
        <w:t xml:space="preserve">Si lo representamos en porcentajes la cifra es la siguiente en el año de 1990 para la población económicamente entre los ocupados y desocupados represento el 37.51% y los no económicamente activa fue de 59.89%, para el 2000 se representaron el </w:t>
      </w:r>
      <w:r w:rsidRPr="00037F32">
        <w:rPr>
          <w:rFonts w:ascii="Arial" w:eastAsia="Times New Roman" w:hAnsi="Arial" w:cs="Arial"/>
          <w:color w:val="000000"/>
          <w:sz w:val="24"/>
          <w:szCs w:val="20"/>
          <w:lang w:eastAsia="es-MX"/>
        </w:rPr>
        <w:lastRenderedPageBreak/>
        <w:t xml:space="preserve">42.48% y para los no económicamente activa 51.91% y finalmente para el 2010 se tuvo el 42.07% y 57.44% como se puede observar el de los no económicamente activa representan el porcentaje más alto. Ya que también se caracterizan por no tener un empleo fijo y más aparte se les suma los desocupados el porcentaje sería más alto. Pero ahora se </w:t>
      </w:r>
      <w:r w:rsidR="0038666A" w:rsidRPr="00037F32">
        <w:rPr>
          <w:rFonts w:ascii="Arial" w:eastAsia="Times New Roman" w:hAnsi="Arial" w:cs="Arial"/>
          <w:color w:val="000000"/>
          <w:sz w:val="24"/>
          <w:szCs w:val="20"/>
          <w:lang w:eastAsia="es-MX"/>
        </w:rPr>
        <w:t>analizará</w:t>
      </w:r>
      <w:r w:rsidRPr="00037F32">
        <w:rPr>
          <w:rFonts w:ascii="Arial" w:eastAsia="Times New Roman" w:hAnsi="Arial" w:cs="Arial"/>
          <w:color w:val="000000"/>
          <w:sz w:val="24"/>
          <w:szCs w:val="20"/>
          <w:lang w:eastAsia="es-MX"/>
        </w:rPr>
        <w:t xml:space="preserve"> las fuentes de trabajo de los jóvenes o a que se dedicaban. </w:t>
      </w:r>
    </w:p>
    <w:p w14:paraId="018B5A50" w14:textId="77777777" w:rsidR="00037F32" w:rsidRPr="00037F32" w:rsidRDefault="00037F32" w:rsidP="00037F32">
      <w:pPr>
        <w:spacing w:line="360" w:lineRule="auto"/>
        <w:jc w:val="both"/>
        <w:rPr>
          <w:rFonts w:ascii="Arial" w:eastAsia="Times New Roman" w:hAnsi="Arial" w:cs="Arial"/>
          <w:color w:val="000000"/>
          <w:sz w:val="24"/>
          <w:szCs w:val="20"/>
          <w:lang w:eastAsia="es-MX"/>
        </w:rPr>
      </w:pPr>
      <w:r w:rsidRPr="00037F32">
        <w:rPr>
          <w:rFonts w:ascii="Arial" w:eastAsia="Times New Roman" w:hAnsi="Arial" w:cs="Arial"/>
          <w:color w:val="000000"/>
          <w:sz w:val="24"/>
          <w:szCs w:val="20"/>
          <w:lang w:eastAsia="es-MX"/>
        </w:rPr>
        <w:t xml:space="preserve">La gente ocupada en el año de 1990 se dedicó a diversas actividades de la economía se tenía una población ocupada de </w:t>
      </w:r>
      <w:r w:rsidRPr="00037F32">
        <w:rPr>
          <w:rFonts w:ascii="Arial" w:eastAsia="Times New Roman" w:hAnsi="Arial" w:cs="Arial"/>
          <w:color w:val="000000"/>
          <w:sz w:val="20"/>
          <w:szCs w:val="20"/>
          <w:lang w:eastAsia="es-MX"/>
        </w:rPr>
        <w:t xml:space="preserve">10, 883, 213 </w:t>
      </w:r>
      <w:r w:rsidRPr="00037F32">
        <w:rPr>
          <w:rFonts w:ascii="Arial" w:eastAsia="Times New Roman" w:hAnsi="Arial" w:cs="Arial"/>
          <w:color w:val="000000"/>
          <w:sz w:val="24"/>
          <w:szCs w:val="20"/>
          <w:lang w:eastAsia="es-MX"/>
        </w:rPr>
        <w:t xml:space="preserve">de las cuales el </w:t>
      </w:r>
      <w:r w:rsidRPr="00037F32">
        <w:rPr>
          <w:rFonts w:ascii="Arial" w:eastAsia="Times New Roman" w:hAnsi="Arial" w:cs="Arial"/>
          <w:color w:val="000000"/>
          <w:sz w:val="20"/>
          <w:szCs w:val="20"/>
          <w:lang w:eastAsia="es-MX"/>
        </w:rPr>
        <w:t xml:space="preserve">1, 255, 032 </w:t>
      </w:r>
      <w:r w:rsidRPr="00037F32">
        <w:rPr>
          <w:rFonts w:ascii="Arial" w:eastAsia="Times New Roman" w:hAnsi="Arial" w:cs="Arial"/>
          <w:color w:val="000000"/>
          <w:sz w:val="24"/>
          <w:szCs w:val="20"/>
          <w:lang w:eastAsia="es-MX"/>
        </w:rPr>
        <w:t xml:space="preserve">eran profesionalitas y técnicos, </w:t>
      </w:r>
      <w:r w:rsidRPr="00037F32">
        <w:rPr>
          <w:rFonts w:ascii="Arial" w:eastAsia="Times New Roman" w:hAnsi="Arial" w:cs="Arial"/>
          <w:color w:val="000000"/>
          <w:sz w:val="20"/>
          <w:szCs w:val="20"/>
          <w:lang w:eastAsia="es-MX"/>
        </w:rPr>
        <w:t xml:space="preserve">2, 195, 086 </w:t>
      </w:r>
      <w:r w:rsidRPr="00037F32">
        <w:rPr>
          <w:rFonts w:ascii="Arial" w:eastAsia="Times New Roman" w:hAnsi="Arial" w:cs="Arial"/>
          <w:color w:val="000000"/>
          <w:sz w:val="24"/>
          <w:szCs w:val="20"/>
          <w:lang w:eastAsia="es-MX"/>
        </w:rPr>
        <w:t xml:space="preserve">eran trabajadores agropecuarios, el </w:t>
      </w:r>
      <w:r w:rsidRPr="00037F32">
        <w:rPr>
          <w:rFonts w:ascii="Arial" w:eastAsia="Times New Roman" w:hAnsi="Arial" w:cs="Arial"/>
          <w:color w:val="000000"/>
          <w:sz w:val="20"/>
          <w:szCs w:val="20"/>
          <w:lang w:eastAsia="es-MX"/>
        </w:rPr>
        <w:t xml:space="preserve">3, 297, 385 </w:t>
      </w:r>
      <w:r w:rsidRPr="00037F32">
        <w:rPr>
          <w:rFonts w:ascii="Arial" w:eastAsia="Times New Roman" w:hAnsi="Arial" w:cs="Arial"/>
          <w:color w:val="000000"/>
          <w:sz w:val="24"/>
          <w:szCs w:val="20"/>
          <w:lang w:eastAsia="es-MX"/>
        </w:rPr>
        <w:t xml:space="preserve">trabajaron en la industria,  </w:t>
      </w:r>
      <w:r w:rsidRPr="00037F32">
        <w:rPr>
          <w:rFonts w:ascii="Arial" w:eastAsia="Times New Roman" w:hAnsi="Arial" w:cs="Arial"/>
          <w:color w:val="000000"/>
          <w:sz w:val="20"/>
          <w:szCs w:val="20"/>
          <w:lang w:eastAsia="es-MX"/>
        </w:rPr>
        <w:t xml:space="preserve">1, 124, 689 </w:t>
      </w:r>
      <w:r w:rsidRPr="00037F32">
        <w:rPr>
          <w:rFonts w:ascii="Arial" w:eastAsia="Times New Roman" w:hAnsi="Arial" w:cs="Arial"/>
          <w:color w:val="000000"/>
          <w:sz w:val="24"/>
          <w:szCs w:val="20"/>
          <w:lang w:eastAsia="es-MX"/>
        </w:rPr>
        <w:t xml:space="preserve">eran trabajadores administrativos, </w:t>
      </w:r>
      <w:r w:rsidRPr="00037F32">
        <w:rPr>
          <w:rFonts w:ascii="Arial" w:eastAsia="Times New Roman" w:hAnsi="Arial" w:cs="Arial"/>
          <w:color w:val="000000"/>
          <w:sz w:val="20"/>
          <w:szCs w:val="20"/>
          <w:lang w:eastAsia="es-MX"/>
        </w:rPr>
        <w:t xml:space="preserve">1,182, 739 </w:t>
      </w:r>
      <w:r w:rsidRPr="00037F32">
        <w:rPr>
          <w:rFonts w:ascii="Arial" w:eastAsia="Times New Roman" w:hAnsi="Arial" w:cs="Arial"/>
          <w:color w:val="000000"/>
          <w:sz w:val="24"/>
          <w:szCs w:val="20"/>
          <w:lang w:eastAsia="es-MX"/>
        </w:rPr>
        <w:t xml:space="preserve">se dedicaban al comercio y al trabajo ambulante, </w:t>
      </w:r>
      <w:r w:rsidRPr="00037F32">
        <w:rPr>
          <w:rFonts w:ascii="Arial" w:eastAsia="Times New Roman" w:hAnsi="Arial" w:cs="Arial"/>
          <w:color w:val="000000"/>
          <w:sz w:val="20"/>
          <w:szCs w:val="20"/>
          <w:lang w:eastAsia="es-MX"/>
        </w:rPr>
        <w:t xml:space="preserve">378,403 </w:t>
      </w:r>
      <w:r w:rsidRPr="00037F32">
        <w:rPr>
          <w:rFonts w:ascii="Arial" w:eastAsia="Times New Roman" w:hAnsi="Arial" w:cs="Arial"/>
          <w:color w:val="000000"/>
          <w:sz w:val="24"/>
          <w:szCs w:val="20"/>
          <w:lang w:eastAsia="es-MX"/>
        </w:rPr>
        <w:t xml:space="preserve">al trabajo doméstico, </w:t>
      </w:r>
      <w:r w:rsidRPr="00037F32">
        <w:rPr>
          <w:rFonts w:ascii="Arial" w:eastAsia="Times New Roman" w:hAnsi="Arial" w:cs="Arial"/>
          <w:color w:val="000000"/>
          <w:sz w:val="20"/>
          <w:szCs w:val="20"/>
          <w:lang w:eastAsia="es-MX"/>
        </w:rPr>
        <w:t xml:space="preserve">1, 175, 530 </w:t>
      </w:r>
      <w:r w:rsidRPr="00037F32">
        <w:rPr>
          <w:rFonts w:ascii="Arial" w:eastAsia="Times New Roman" w:hAnsi="Arial" w:cs="Arial"/>
          <w:color w:val="000000"/>
          <w:sz w:val="24"/>
          <w:szCs w:val="20"/>
          <w:lang w:eastAsia="es-MX"/>
        </w:rPr>
        <w:t xml:space="preserve">trabajadores a otros servicios y por último </w:t>
      </w:r>
      <w:r w:rsidRPr="00037F32">
        <w:rPr>
          <w:rFonts w:ascii="Arial" w:eastAsia="Times New Roman" w:hAnsi="Arial" w:cs="Arial"/>
          <w:color w:val="000000"/>
          <w:sz w:val="20"/>
          <w:szCs w:val="20"/>
          <w:lang w:eastAsia="es-MX"/>
        </w:rPr>
        <w:t xml:space="preserve">274,349 </w:t>
      </w:r>
      <w:r w:rsidRPr="00037F32">
        <w:rPr>
          <w:rFonts w:ascii="Arial" w:eastAsia="Times New Roman" w:hAnsi="Arial" w:cs="Arial"/>
          <w:color w:val="000000"/>
          <w:sz w:val="24"/>
          <w:szCs w:val="20"/>
          <w:lang w:eastAsia="es-MX"/>
        </w:rPr>
        <w:t>a las actividades no especificadas.</w:t>
      </w:r>
    </w:p>
    <w:p w14:paraId="639ABE70" w14:textId="77777777" w:rsidR="00FB6FA0" w:rsidRPr="00FB6FA0" w:rsidRDefault="00037F32" w:rsidP="00FB6FA0">
      <w:pPr>
        <w:spacing w:line="360" w:lineRule="auto"/>
        <w:jc w:val="both"/>
        <w:rPr>
          <w:rFonts w:ascii="Arial" w:eastAsia="Times New Roman" w:hAnsi="Arial" w:cs="Arial"/>
          <w:color w:val="000000"/>
          <w:sz w:val="24"/>
          <w:szCs w:val="20"/>
          <w:lang w:eastAsia="es-MX"/>
        </w:rPr>
      </w:pPr>
      <w:r w:rsidRPr="00037F32">
        <w:rPr>
          <w:rFonts w:ascii="Arial" w:eastAsia="Times New Roman" w:hAnsi="Arial" w:cs="Arial"/>
          <w:color w:val="000000"/>
          <w:sz w:val="24"/>
          <w:szCs w:val="20"/>
          <w:lang w:eastAsia="es-MX"/>
        </w:rPr>
        <w:t xml:space="preserve">En el 2000 se tenía un total de jóvenes ocupados de </w:t>
      </w:r>
      <w:r w:rsidRPr="00037F32">
        <w:rPr>
          <w:rFonts w:ascii="Arial" w:eastAsia="Times New Roman" w:hAnsi="Arial" w:cs="Arial"/>
          <w:color w:val="000000"/>
          <w:sz w:val="20"/>
          <w:szCs w:val="20"/>
          <w:lang w:eastAsia="es-MX"/>
        </w:rPr>
        <w:t xml:space="preserve">14, 025, 328 </w:t>
      </w:r>
      <w:r w:rsidRPr="00037F32">
        <w:rPr>
          <w:rFonts w:ascii="Arial" w:eastAsia="Times New Roman" w:hAnsi="Arial" w:cs="Arial"/>
          <w:color w:val="000000"/>
          <w:sz w:val="24"/>
          <w:szCs w:val="20"/>
          <w:lang w:eastAsia="es-MX"/>
        </w:rPr>
        <w:t xml:space="preserve">de los cuales </w:t>
      </w:r>
      <w:r w:rsidRPr="00037F32">
        <w:rPr>
          <w:rFonts w:ascii="Arial" w:eastAsia="Times New Roman" w:hAnsi="Arial" w:cs="Arial"/>
          <w:color w:val="000000"/>
          <w:sz w:val="20"/>
          <w:szCs w:val="20"/>
          <w:lang w:eastAsia="es-MX"/>
        </w:rPr>
        <w:t xml:space="preserve">1, 412, 937 </w:t>
      </w:r>
      <w:r w:rsidRPr="00037F32">
        <w:rPr>
          <w:rFonts w:ascii="Arial" w:eastAsia="Times New Roman" w:hAnsi="Arial" w:cs="Arial"/>
          <w:color w:val="000000"/>
          <w:sz w:val="24"/>
          <w:szCs w:val="20"/>
          <w:lang w:eastAsia="es-MX"/>
        </w:rPr>
        <w:t xml:space="preserve">eran profesionalitas y técnicos, </w:t>
      </w:r>
      <w:r w:rsidRPr="00037F32">
        <w:rPr>
          <w:rFonts w:ascii="Arial" w:eastAsia="Times New Roman" w:hAnsi="Arial" w:cs="Arial"/>
          <w:color w:val="000000"/>
          <w:sz w:val="20"/>
          <w:szCs w:val="20"/>
          <w:lang w:eastAsia="es-MX"/>
        </w:rPr>
        <w:t>2, 032, 487</w:t>
      </w:r>
      <w:r w:rsidRPr="00037F32">
        <w:rPr>
          <w:rFonts w:ascii="Arial" w:eastAsia="Times New Roman" w:hAnsi="Arial" w:cs="Arial"/>
          <w:color w:val="000000"/>
          <w:sz w:val="24"/>
          <w:szCs w:val="20"/>
          <w:lang w:eastAsia="es-MX"/>
        </w:rPr>
        <w:t xml:space="preserve"> eran trabajadores agropecuarios, </w:t>
      </w:r>
      <w:r w:rsidRPr="00037F32">
        <w:rPr>
          <w:rFonts w:ascii="Arial" w:eastAsia="Times New Roman" w:hAnsi="Arial" w:cs="Arial"/>
          <w:color w:val="000000"/>
          <w:sz w:val="20"/>
          <w:szCs w:val="20"/>
          <w:lang w:eastAsia="es-MX"/>
        </w:rPr>
        <w:t>4, 433, 766</w:t>
      </w:r>
      <w:r w:rsidRPr="00037F32">
        <w:rPr>
          <w:rFonts w:ascii="Arial" w:eastAsia="Times New Roman" w:hAnsi="Arial" w:cs="Arial"/>
          <w:color w:val="000000"/>
          <w:sz w:val="24"/>
          <w:szCs w:val="20"/>
          <w:lang w:eastAsia="es-MX"/>
        </w:rPr>
        <w:t xml:space="preserve"> trabajan en la industria, </w:t>
      </w:r>
      <w:r w:rsidRPr="00037F32">
        <w:rPr>
          <w:rFonts w:ascii="Arial" w:eastAsia="Times New Roman" w:hAnsi="Arial" w:cs="Arial"/>
          <w:color w:val="000000"/>
          <w:sz w:val="20"/>
          <w:szCs w:val="20"/>
          <w:lang w:eastAsia="es-MX"/>
        </w:rPr>
        <w:t xml:space="preserve">1, 446, 431 </w:t>
      </w:r>
      <w:r w:rsidRPr="00037F32">
        <w:rPr>
          <w:rFonts w:ascii="Arial" w:eastAsia="Times New Roman" w:hAnsi="Arial" w:cs="Arial"/>
          <w:color w:val="000000"/>
          <w:sz w:val="24"/>
          <w:szCs w:val="20"/>
          <w:lang w:eastAsia="es-MX"/>
        </w:rPr>
        <w:t xml:space="preserve">eran trabajadores administrativos, </w:t>
      </w:r>
      <w:r w:rsidRPr="00037F32">
        <w:rPr>
          <w:rFonts w:ascii="Arial" w:eastAsia="Times New Roman" w:hAnsi="Arial" w:cs="Arial"/>
          <w:color w:val="000000"/>
          <w:sz w:val="20"/>
          <w:szCs w:val="20"/>
          <w:lang w:eastAsia="es-MX"/>
        </w:rPr>
        <w:t xml:space="preserve">1, 997, 412 </w:t>
      </w:r>
      <w:r w:rsidRPr="00037F32">
        <w:rPr>
          <w:rFonts w:ascii="Arial" w:eastAsia="Times New Roman" w:hAnsi="Arial" w:cs="Arial"/>
          <w:color w:val="000000"/>
          <w:sz w:val="24"/>
          <w:szCs w:val="20"/>
          <w:lang w:eastAsia="es-MX"/>
        </w:rPr>
        <w:t xml:space="preserve">eran comerciantes y trabajadores ambulantes, </w:t>
      </w:r>
      <w:r w:rsidRPr="00037F32">
        <w:rPr>
          <w:rFonts w:ascii="Arial" w:eastAsia="Times New Roman" w:hAnsi="Arial" w:cs="Arial"/>
          <w:color w:val="000000"/>
          <w:sz w:val="20"/>
          <w:szCs w:val="20"/>
          <w:lang w:eastAsia="es-MX"/>
        </w:rPr>
        <w:t xml:space="preserve">640, 553 </w:t>
      </w:r>
      <w:r w:rsidRPr="00037F32">
        <w:rPr>
          <w:rFonts w:ascii="Arial" w:eastAsia="Times New Roman" w:hAnsi="Arial" w:cs="Arial"/>
          <w:color w:val="000000"/>
          <w:sz w:val="24"/>
          <w:szCs w:val="20"/>
          <w:lang w:eastAsia="es-MX"/>
        </w:rPr>
        <w:t>se dedicó a los quehaceres</w:t>
      </w:r>
      <w:r w:rsidR="00FB6FA0">
        <w:rPr>
          <w:rFonts w:ascii="Arial" w:eastAsia="Times New Roman" w:hAnsi="Arial" w:cs="Arial"/>
          <w:color w:val="000000"/>
          <w:sz w:val="24"/>
          <w:szCs w:val="20"/>
          <w:lang w:eastAsia="es-MX"/>
        </w:rPr>
        <w:t xml:space="preserve"> </w:t>
      </w:r>
      <w:r w:rsidR="00FB6FA0" w:rsidRPr="00FB6FA0">
        <w:rPr>
          <w:rFonts w:ascii="Arial" w:eastAsia="Times New Roman" w:hAnsi="Arial" w:cs="Arial"/>
          <w:color w:val="000000"/>
          <w:sz w:val="24"/>
          <w:szCs w:val="20"/>
          <w:lang w:eastAsia="es-MX"/>
        </w:rPr>
        <w:t xml:space="preserve">domésticos, </w:t>
      </w:r>
      <w:r w:rsidR="00FB6FA0" w:rsidRPr="00FB6FA0">
        <w:rPr>
          <w:rFonts w:ascii="Arial" w:eastAsia="Times New Roman" w:hAnsi="Arial" w:cs="Arial"/>
          <w:color w:val="000000"/>
          <w:sz w:val="20"/>
          <w:szCs w:val="20"/>
          <w:lang w:eastAsia="es-MX"/>
        </w:rPr>
        <w:t xml:space="preserve">1, 696, 817 </w:t>
      </w:r>
      <w:r w:rsidR="00FB6FA0" w:rsidRPr="00FB6FA0">
        <w:rPr>
          <w:rFonts w:ascii="Arial" w:eastAsia="Times New Roman" w:hAnsi="Arial" w:cs="Arial"/>
          <w:color w:val="000000"/>
          <w:sz w:val="24"/>
          <w:szCs w:val="20"/>
          <w:lang w:eastAsia="es-MX"/>
        </w:rPr>
        <w:t xml:space="preserve">trabajadores a otros servicios y </w:t>
      </w:r>
      <w:r w:rsidR="00FB6FA0" w:rsidRPr="00FB6FA0">
        <w:rPr>
          <w:rFonts w:ascii="Arial" w:eastAsia="Times New Roman" w:hAnsi="Arial" w:cs="Arial"/>
          <w:color w:val="000000"/>
          <w:sz w:val="20"/>
          <w:szCs w:val="20"/>
          <w:lang w:eastAsia="es-MX"/>
        </w:rPr>
        <w:t xml:space="preserve">364,925 </w:t>
      </w:r>
      <w:r w:rsidR="00FB6FA0" w:rsidRPr="00FB6FA0">
        <w:rPr>
          <w:rFonts w:ascii="Arial" w:eastAsia="Times New Roman" w:hAnsi="Arial" w:cs="Arial"/>
          <w:color w:val="000000"/>
          <w:sz w:val="24"/>
          <w:szCs w:val="20"/>
          <w:lang w:eastAsia="es-MX"/>
        </w:rPr>
        <w:t>otro tipo de actividad económica.</w:t>
      </w:r>
    </w:p>
    <w:p w14:paraId="2AB78AEF" w14:textId="77777777" w:rsidR="00FB6FA0" w:rsidRPr="00FB6FA0" w:rsidRDefault="00FB6FA0" w:rsidP="00FB6FA0">
      <w:pPr>
        <w:spacing w:line="360" w:lineRule="auto"/>
        <w:jc w:val="both"/>
        <w:rPr>
          <w:rFonts w:ascii="Arial" w:eastAsia="Times New Roman" w:hAnsi="Arial" w:cs="Arial"/>
          <w:color w:val="000000"/>
          <w:sz w:val="32"/>
          <w:szCs w:val="20"/>
          <w:lang w:eastAsia="es-MX"/>
        </w:rPr>
      </w:pPr>
      <w:r w:rsidRPr="00A61B91">
        <w:rPr>
          <w:rFonts w:ascii="Arial" w:eastAsia="Times New Roman" w:hAnsi="Arial" w:cs="Arial"/>
          <w:color w:val="000000"/>
          <w:sz w:val="24"/>
          <w:szCs w:val="20"/>
          <w:lang w:eastAsia="es-MX"/>
        </w:rPr>
        <w:t>Para el 2010 las actividades donde más se dedicaban los jóvenes eran al campo, al comercio, a los hogares, a la industria y a otros servicios.</w:t>
      </w:r>
      <w:r w:rsidRPr="00FB6FA0">
        <w:rPr>
          <w:rFonts w:ascii="Arial" w:eastAsia="Times New Roman" w:hAnsi="Arial" w:cs="Arial"/>
          <w:color w:val="000000"/>
          <w:sz w:val="24"/>
          <w:szCs w:val="20"/>
          <w:lang w:eastAsia="es-MX"/>
        </w:rPr>
        <w:t xml:space="preserve"> </w:t>
      </w:r>
    </w:p>
    <w:p w14:paraId="16469CB8" w14:textId="77777777" w:rsidR="00FB6FA0" w:rsidRPr="00FB6FA0" w:rsidRDefault="00FB6FA0" w:rsidP="00FB6FA0">
      <w:pPr>
        <w:spacing w:line="360" w:lineRule="auto"/>
        <w:jc w:val="both"/>
        <w:rPr>
          <w:rFonts w:ascii="Arial" w:eastAsia="Times New Roman" w:hAnsi="Arial" w:cs="Arial"/>
          <w:color w:val="000000"/>
          <w:sz w:val="24"/>
          <w:szCs w:val="24"/>
          <w:lang w:eastAsia="es-MX"/>
        </w:rPr>
      </w:pPr>
      <w:r w:rsidRPr="00FB6FA0">
        <w:rPr>
          <w:rFonts w:ascii="Arial" w:eastAsia="Times New Roman" w:hAnsi="Arial" w:cs="Arial"/>
          <w:color w:val="000000"/>
          <w:sz w:val="24"/>
          <w:szCs w:val="24"/>
          <w:lang w:eastAsia="es-MX"/>
        </w:rPr>
        <w:t>2.2. Las Políticas Públicas en Materia de Empleo de Vicente Fox.</w:t>
      </w:r>
    </w:p>
    <w:p w14:paraId="2DF6F505" w14:textId="674B70E0" w:rsidR="00FB6FA0" w:rsidRPr="00FB6FA0" w:rsidRDefault="00FB6FA0" w:rsidP="00FB6FA0">
      <w:pPr>
        <w:spacing w:line="360" w:lineRule="auto"/>
        <w:jc w:val="both"/>
        <w:rPr>
          <w:rFonts w:ascii="Arial" w:eastAsia="Times New Roman" w:hAnsi="Arial" w:cs="Arial"/>
          <w:color w:val="000000"/>
          <w:sz w:val="24"/>
          <w:szCs w:val="24"/>
          <w:lang w:eastAsia="es-MX"/>
        </w:rPr>
      </w:pPr>
      <w:r w:rsidRPr="00FB6FA0">
        <w:rPr>
          <w:rFonts w:ascii="Arial" w:eastAsia="Times New Roman" w:hAnsi="Arial" w:cs="Arial"/>
          <w:color w:val="000000"/>
          <w:sz w:val="24"/>
          <w:szCs w:val="24"/>
          <w:lang w:eastAsia="es-MX"/>
        </w:rPr>
        <w:t xml:space="preserve">En el presente apartado se analizará la política pública en materia de empleo que implemento la administración del presidente Vicente Fox, desglosando sus principales puntos y </w:t>
      </w:r>
      <w:r w:rsidR="0038666A" w:rsidRPr="00FB6FA0">
        <w:rPr>
          <w:rFonts w:ascii="Arial" w:eastAsia="Times New Roman" w:hAnsi="Arial" w:cs="Arial"/>
          <w:color w:val="000000"/>
          <w:sz w:val="24"/>
          <w:szCs w:val="24"/>
          <w:lang w:eastAsia="es-MX"/>
        </w:rPr>
        <w:t>estrategias,</w:t>
      </w:r>
      <w:r w:rsidRPr="00FB6FA0">
        <w:rPr>
          <w:rFonts w:ascii="Arial" w:eastAsia="Times New Roman" w:hAnsi="Arial" w:cs="Arial"/>
          <w:color w:val="000000"/>
          <w:sz w:val="24"/>
          <w:szCs w:val="24"/>
          <w:lang w:eastAsia="es-MX"/>
        </w:rPr>
        <w:t xml:space="preserve"> así como los subprogramas que se desprenden de esta misma.</w:t>
      </w:r>
    </w:p>
    <w:p w14:paraId="762280CD" w14:textId="17C9C542" w:rsidR="00FB6FA0" w:rsidRPr="00FB6FA0" w:rsidRDefault="00FB6FA0" w:rsidP="00FB6FA0">
      <w:pPr>
        <w:spacing w:line="360" w:lineRule="auto"/>
        <w:jc w:val="both"/>
        <w:rPr>
          <w:rFonts w:ascii="Arial" w:eastAsia="Calibri" w:hAnsi="Arial" w:cs="Arial"/>
          <w:sz w:val="24"/>
          <w:szCs w:val="24"/>
        </w:rPr>
      </w:pPr>
      <w:r w:rsidRPr="00FB6FA0">
        <w:rPr>
          <w:rFonts w:ascii="Arial" w:eastAsia="Calibri" w:hAnsi="Arial" w:cs="Arial"/>
          <w:sz w:val="24"/>
          <w:szCs w:val="24"/>
        </w:rPr>
        <w:t xml:space="preserve">Los planteamientos que encaminaron los propósitos en materia laboral del gobierno de Vicente Fox, </w:t>
      </w:r>
      <w:r w:rsidR="0038666A" w:rsidRPr="00FB6FA0">
        <w:rPr>
          <w:rFonts w:ascii="Arial" w:eastAsia="Calibri" w:hAnsi="Arial" w:cs="Arial"/>
          <w:sz w:val="24"/>
          <w:szCs w:val="24"/>
        </w:rPr>
        <w:t>respondían</w:t>
      </w:r>
      <w:r w:rsidRPr="00FB6FA0">
        <w:rPr>
          <w:rFonts w:ascii="Arial" w:eastAsia="Calibri" w:hAnsi="Arial" w:cs="Arial"/>
          <w:sz w:val="24"/>
          <w:szCs w:val="24"/>
        </w:rPr>
        <w:t xml:space="preserve"> al Programa Nacional de Política Laboral.</w:t>
      </w:r>
    </w:p>
    <w:p w14:paraId="24B43D53" w14:textId="77777777" w:rsidR="00FB6FA0" w:rsidRPr="00FB6FA0" w:rsidRDefault="00FB6FA0" w:rsidP="00FB6FA0">
      <w:pPr>
        <w:spacing w:line="360" w:lineRule="auto"/>
        <w:jc w:val="both"/>
        <w:rPr>
          <w:rFonts w:ascii="Arial" w:eastAsia="Calibri" w:hAnsi="Arial" w:cs="Arial"/>
          <w:sz w:val="24"/>
          <w:szCs w:val="24"/>
        </w:rPr>
      </w:pPr>
      <w:r w:rsidRPr="00FB6FA0">
        <w:rPr>
          <w:rFonts w:ascii="Arial" w:eastAsia="Calibri" w:hAnsi="Arial" w:cs="Arial"/>
          <w:sz w:val="24"/>
          <w:szCs w:val="24"/>
        </w:rPr>
        <w:t xml:space="preserve">La estructura del Programa se compone de 6 capítulos, los primeros dos se detalla información de la presentación y del merco general, el tercer capítulo se titula En dónde Estamos, en este apartado se hace un diagnóstico sobre la evolución de la población </w:t>
      </w:r>
      <w:r w:rsidRPr="00FB6FA0">
        <w:rPr>
          <w:rFonts w:ascii="Arial" w:eastAsia="Calibri" w:hAnsi="Arial" w:cs="Arial"/>
          <w:sz w:val="24"/>
          <w:szCs w:val="24"/>
        </w:rPr>
        <w:lastRenderedPageBreak/>
        <w:t xml:space="preserve">en cuanto a su crecimiento y estadísticas sobre el empleo y desempleo tanto de hombres como de mujeres, el cuarto capítulo se titula Como la Planteamos, donde especifican algunas acciones que sirvieron como herramientas para recopilar información del problema, así mismo contiene los objetivos rectores y los líneas estratégicas de la institución y del programa. En el quinto capítulo titulado Cómo la Vamos a Lograr ya se desglosa la acciones que van a emprender para lograr los objetivos y las líneas estratégicas por último se trata solamente del seguimiento y evaluación de programa. </w:t>
      </w:r>
    </w:p>
    <w:p w14:paraId="31A14E94" w14:textId="77777777" w:rsidR="00FB6FA0" w:rsidRPr="00FB6FA0" w:rsidRDefault="00FB6FA0" w:rsidP="00FB6FA0">
      <w:pPr>
        <w:spacing w:line="360" w:lineRule="auto"/>
        <w:jc w:val="both"/>
        <w:rPr>
          <w:rFonts w:ascii="Arial" w:eastAsia="Calibri" w:hAnsi="Arial" w:cs="Arial"/>
          <w:sz w:val="24"/>
          <w:szCs w:val="24"/>
        </w:rPr>
      </w:pPr>
      <w:r w:rsidRPr="00FB6FA0">
        <w:rPr>
          <w:rFonts w:ascii="Arial" w:eastAsia="Calibri" w:hAnsi="Arial" w:cs="Arial"/>
          <w:sz w:val="24"/>
          <w:szCs w:val="24"/>
        </w:rPr>
        <w:t xml:space="preserve">Para el análisis de la política pública nos interesa en especial el capítulo 4 y 5 que a su vez contiene </w:t>
      </w:r>
      <w:r w:rsidRPr="00FB6FA0">
        <w:rPr>
          <w:rFonts w:ascii="Arial" w:eastAsia="Times New Roman" w:hAnsi="Arial" w:cs="Arial"/>
          <w:color w:val="000000"/>
          <w:sz w:val="24"/>
          <w:szCs w:val="24"/>
          <w:lang w:eastAsia="es-MX"/>
        </w:rPr>
        <w:t>la ideología que sirvió para sustentar las distintas acciones del programa fue la denominada Nueva Cultura Laboral, fundamentada en su visión de la institución, es decir, la STPS, en la que dice:</w:t>
      </w:r>
    </w:p>
    <w:p w14:paraId="14504ACD" w14:textId="77777777" w:rsidR="00FB6FA0" w:rsidRPr="00FB6FA0" w:rsidRDefault="00FB6FA0" w:rsidP="00FB6FA0">
      <w:pPr>
        <w:autoSpaceDE w:val="0"/>
        <w:autoSpaceDN w:val="0"/>
        <w:adjustRightInd w:val="0"/>
        <w:spacing w:after="0" w:line="360" w:lineRule="auto"/>
        <w:ind w:left="708"/>
        <w:jc w:val="both"/>
        <w:rPr>
          <w:rFonts w:ascii="Arial" w:eastAsia="Calibri" w:hAnsi="Arial" w:cs="Arial"/>
          <w:bCs/>
          <w:iCs/>
          <w:sz w:val="20"/>
          <w:szCs w:val="20"/>
        </w:rPr>
      </w:pPr>
      <w:r w:rsidRPr="00FB6FA0">
        <w:rPr>
          <w:rFonts w:ascii="Arial" w:eastAsia="Calibri" w:hAnsi="Arial" w:cs="Arial"/>
          <w:bCs/>
          <w:iCs/>
          <w:sz w:val="20"/>
          <w:szCs w:val="20"/>
        </w:rPr>
        <w:t>México cuenta con una cultura laboral, que propicia el bienestar y el bien ser de sus habitantes, en la que el trabajo es un medio para el desarrollo integral de las personas, y en la que los trabajadores de México tienen un nivel de vida acorde con su dignidad de personas (PNPL, 2001-206).</w:t>
      </w:r>
    </w:p>
    <w:p w14:paraId="37478BBD" w14:textId="77777777" w:rsidR="00FB6FA0" w:rsidRPr="00FB6FA0" w:rsidRDefault="00FB6FA0" w:rsidP="00FB6FA0">
      <w:pPr>
        <w:spacing w:line="360" w:lineRule="auto"/>
        <w:jc w:val="both"/>
        <w:rPr>
          <w:rFonts w:ascii="Arial" w:eastAsia="Times New Roman" w:hAnsi="Arial" w:cs="Arial"/>
          <w:color w:val="000000"/>
          <w:sz w:val="24"/>
          <w:szCs w:val="24"/>
          <w:lang w:eastAsia="es-MX"/>
        </w:rPr>
      </w:pPr>
      <w:r w:rsidRPr="00FB6FA0">
        <w:rPr>
          <w:rFonts w:ascii="Arial" w:eastAsia="Times New Roman" w:hAnsi="Arial" w:cs="Arial"/>
          <w:color w:val="000000"/>
          <w:sz w:val="24"/>
          <w:szCs w:val="24"/>
          <w:lang w:eastAsia="es-MX"/>
        </w:rPr>
        <w:t>Su misión que se caracteriza de no detener los esfuerzos institucionales para alcanzar lo planteado en su visión:</w:t>
      </w:r>
    </w:p>
    <w:p w14:paraId="4EC89086" w14:textId="77777777" w:rsidR="00FB6FA0" w:rsidRPr="00FB6FA0" w:rsidRDefault="00FB6FA0" w:rsidP="00FB6FA0">
      <w:pPr>
        <w:autoSpaceDE w:val="0"/>
        <w:autoSpaceDN w:val="0"/>
        <w:adjustRightInd w:val="0"/>
        <w:spacing w:after="0" w:line="360" w:lineRule="auto"/>
        <w:ind w:left="708"/>
        <w:jc w:val="both"/>
        <w:rPr>
          <w:rFonts w:ascii="Arial" w:eastAsia="Times New Roman" w:hAnsi="Arial" w:cs="Arial"/>
          <w:color w:val="000000"/>
          <w:sz w:val="20"/>
          <w:szCs w:val="20"/>
          <w:lang w:eastAsia="es-MX"/>
        </w:rPr>
      </w:pPr>
      <w:r w:rsidRPr="00FB6FA0">
        <w:rPr>
          <w:rFonts w:ascii="Arial" w:eastAsia="Calibri" w:hAnsi="Arial" w:cs="Arial"/>
          <w:bCs/>
          <w:iCs/>
          <w:sz w:val="20"/>
          <w:szCs w:val="20"/>
        </w:rPr>
        <w:t>Conducir con innovación y eficacia la política laboral por medio de una cultura que promueva el trabajo como expresión de la dignidad de la persona humana, para su plena realización y para elevar su nivel de vida y el de su familia; promover el empleo digno y la capacitación para la productividad y la competitividad; coadyuvar a disminuir las graves desigualdades sociales y propiciar la justicia y el equilibrio entre los factores de la producción, a fin de contribuir a generar un desarrollo económico dinámico, sostenible, sustentable e incluyente que conduzca el bien común (PNPL 2001-2006).</w:t>
      </w:r>
      <w:r w:rsidRPr="00FB6FA0">
        <w:rPr>
          <w:rFonts w:ascii="Arial" w:eastAsia="Times New Roman" w:hAnsi="Arial" w:cs="Arial"/>
          <w:color w:val="000000"/>
          <w:sz w:val="20"/>
          <w:szCs w:val="20"/>
          <w:lang w:eastAsia="es-MX"/>
        </w:rPr>
        <w:t xml:space="preserve"> </w:t>
      </w:r>
    </w:p>
    <w:p w14:paraId="7F5D4DBA" w14:textId="77777777" w:rsidR="00FB6FA0" w:rsidRDefault="00FB6FA0" w:rsidP="00FB6FA0">
      <w:pPr>
        <w:autoSpaceDE w:val="0"/>
        <w:autoSpaceDN w:val="0"/>
        <w:adjustRightInd w:val="0"/>
        <w:spacing w:after="0" w:line="360" w:lineRule="auto"/>
        <w:jc w:val="both"/>
        <w:rPr>
          <w:rFonts w:ascii="Arial" w:eastAsia="Times New Roman" w:hAnsi="Arial" w:cs="Arial"/>
          <w:color w:val="000000"/>
          <w:sz w:val="24"/>
          <w:szCs w:val="24"/>
          <w:lang w:eastAsia="es-MX"/>
        </w:rPr>
      </w:pPr>
      <w:r w:rsidRPr="00FB6FA0">
        <w:rPr>
          <w:rFonts w:ascii="Arial" w:eastAsia="Times New Roman" w:hAnsi="Arial" w:cs="Arial"/>
          <w:color w:val="000000"/>
          <w:sz w:val="24"/>
          <w:szCs w:val="24"/>
          <w:lang w:eastAsia="es-MX"/>
        </w:rPr>
        <w:t xml:space="preserve">De acuerdo con la visión y misión se desarrollan 5 principios, 5 objetivos y 5 líneas estratégicas que las desarrollaré en este apartado. Cada principio, objetivo y línea están estrechamente relacionadas es por ello que en el siguiente cuadro se representa esta relación. </w:t>
      </w:r>
    </w:p>
    <w:p w14:paraId="3F850AB1" w14:textId="77777777" w:rsidR="00C70B14" w:rsidRDefault="00C70B14" w:rsidP="00FB6FA0">
      <w:pPr>
        <w:autoSpaceDE w:val="0"/>
        <w:autoSpaceDN w:val="0"/>
        <w:adjustRightInd w:val="0"/>
        <w:spacing w:after="0" w:line="360" w:lineRule="auto"/>
        <w:jc w:val="both"/>
        <w:rPr>
          <w:rFonts w:ascii="Arial" w:eastAsia="Times New Roman" w:hAnsi="Arial" w:cs="Arial"/>
          <w:color w:val="000000"/>
          <w:sz w:val="24"/>
          <w:szCs w:val="24"/>
          <w:lang w:eastAsia="es-MX"/>
        </w:rPr>
      </w:pPr>
    </w:p>
    <w:p w14:paraId="6DF80CDA" w14:textId="77777777" w:rsidR="00C70B14" w:rsidRPr="00FB6FA0" w:rsidRDefault="00C70B14" w:rsidP="00FB6FA0">
      <w:pPr>
        <w:autoSpaceDE w:val="0"/>
        <w:autoSpaceDN w:val="0"/>
        <w:adjustRightInd w:val="0"/>
        <w:spacing w:after="0" w:line="360" w:lineRule="auto"/>
        <w:jc w:val="both"/>
        <w:rPr>
          <w:rFonts w:ascii="Arial" w:eastAsia="Times New Roman" w:hAnsi="Arial" w:cs="Arial"/>
          <w:color w:val="000000"/>
          <w:sz w:val="24"/>
          <w:szCs w:val="24"/>
          <w:lang w:eastAsia="es-MX"/>
        </w:rPr>
      </w:pPr>
    </w:p>
    <w:p w14:paraId="397BCBBC" w14:textId="50A82F48" w:rsidR="00FB6FA0" w:rsidRPr="00FB6FA0" w:rsidRDefault="00DB4411" w:rsidP="00FB6FA0">
      <w:pPr>
        <w:autoSpaceDE w:val="0"/>
        <w:autoSpaceDN w:val="0"/>
        <w:adjustRightInd w:val="0"/>
        <w:spacing w:after="0" w:line="36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lastRenderedPageBreak/>
        <w:t>Cuadro 11. P</w:t>
      </w:r>
      <w:r w:rsidR="00FB6FA0" w:rsidRPr="00FB6FA0">
        <w:rPr>
          <w:rFonts w:ascii="Arial" w:eastAsia="Times New Roman" w:hAnsi="Arial" w:cs="Arial"/>
          <w:color w:val="000000"/>
          <w:sz w:val="24"/>
          <w:szCs w:val="24"/>
          <w:lang w:eastAsia="es-MX"/>
        </w:rPr>
        <w:t>rincipios, Obje</w:t>
      </w:r>
      <w:r>
        <w:rPr>
          <w:rFonts w:ascii="Arial" w:eastAsia="Times New Roman" w:hAnsi="Arial" w:cs="Arial"/>
          <w:color w:val="000000"/>
          <w:sz w:val="24"/>
          <w:szCs w:val="24"/>
          <w:lang w:eastAsia="es-MX"/>
        </w:rPr>
        <w:t>tivos, y L</w:t>
      </w:r>
      <w:r w:rsidR="00FB6FA0" w:rsidRPr="00FB6FA0">
        <w:rPr>
          <w:rFonts w:ascii="Arial" w:eastAsia="Times New Roman" w:hAnsi="Arial" w:cs="Arial"/>
          <w:color w:val="000000"/>
          <w:sz w:val="24"/>
          <w:szCs w:val="24"/>
          <w:lang w:eastAsia="es-MX"/>
        </w:rPr>
        <w:t>íneas de Acción.</w:t>
      </w:r>
    </w:p>
    <w:tbl>
      <w:tblPr>
        <w:tblStyle w:val="Tablaconcuadrcula"/>
        <w:tblW w:w="0" w:type="auto"/>
        <w:tblLook w:val="04A0" w:firstRow="1" w:lastRow="0" w:firstColumn="1" w:lastColumn="0" w:noHBand="0" w:noVBand="1"/>
      </w:tblPr>
      <w:tblGrid>
        <w:gridCol w:w="3037"/>
        <w:gridCol w:w="3037"/>
        <w:gridCol w:w="3037"/>
      </w:tblGrid>
      <w:tr w:rsidR="00FB6FA0" w:rsidRPr="00FB6FA0" w14:paraId="7061E057" w14:textId="77777777" w:rsidTr="00DE1B19">
        <w:tc>
          <w:tcPr>
            <w:tcW w:w="3037" w:type="dxa"/>
          </w:tcPr>
          <w:p w14:paraId="5D43CC2D" w14:textId="1B2E4AC8" w:rsidR="00FB6FA0" w:rsidRPr="00FB6FA0" w:rsidRDefault="00FB6FA0" w:rsidP="00FB6FA0">
            <w:pPr>
              <w:autoSpaceDE w:val="0"/>
              <w:autoSpaceDN w:val="0"/>
              <w:adjustRightInd w:val="0"/>
              <w:spacing w:line="360" w:lineRule="auto"/>
              <w:jc w:val="both"/>
              <w:rPr>
                <w:rFonts w:ascii="Arial" w:eastAsia="Times New Roman" w:hAnsi="Arial" w:cs="Arial"/>
                <w:color w:val="000000"/>
                <w:sz w:val="24"/>
                <w:szCs w:val="24"/>
                <w:lang w:eastAsia="es-MX"/>
              </w:rPr>
            </w:pPr>
            <w:r w:rsidRPr="00FB6FA0">
              <w:rPr>
                <w:rFonts w:ascii="Arial" w:eastAsia="Times New Roman" w:hAnsi="Arial" w:cs="Arial"/>
                <w:color w:val="000000"/>
                <w:sz w:val="24"/>
                <w:szCs w:val="24"/>
                <w:lang w:eastAsia="es-MX"/>
              </w:rPr>
              <w:t xml:space="preserve">5 </w:t>
            </w:r>
            <w:r w:rsidR="0038666A">
              <w:rPr>
                <w:rFonts w:ascii="Arial" w:eastAsia="Times New Roman" w:hAnsi="Arial" w:cs="Arial"/>
                <w:color w:val="000000"/>
                <w:sz w:val="24"/>
                <w:szCs w:val="24"/>
                <w:lang w:eastAsia="es-MX"/>
              </w:rPr>
              <w:t>P</w:t>
            </w:r>
            <w:r w:rsidR="0038666A" w:rsidRPr="00FB6FA0">
              <w:rPr>
                <w:rFonts w:ascii="Arial" w:eastAsia="Times New Roman" w:hAnsi="Arial" w:cs="Arial"/>
                <w:color w:val="000000"/>
                <w:sz w:val="24"/>
                <w:szCs w:val="24"/>
                <w:lang w:eastAsia="es-MX"/>
              </w:rPr>
              <w:t>rincipios</w:t>
            </w:r>
            <w:r w:rsidRPr="00FB6FA0">
              <w:rPr>
                <w:rFonts w:ascii="Arial" w:eastAsia="Times New Roman" w:hAnsi="Arial" w:cs="Arial"/>
                <w:color w:val="000000"/>
                <w:sz w:val="24"/>
                <w:szCs w:val="24"/>
                <w:lang w:eastAsia="es-MX"/>
              </w:rPr>
              <w:t xml:space="preserve"> </w:t>
            </w:r>
          </w:p>
        </w:tc>
        <w:tc>
          <w:tcPr>
            <w:tcW w:w="3037" w:type="dxa"/>
          </w:tcPr>
          <w:p w14:paraId="0CFCD53C" w14:textId="77777777" w:rsidR="00FB6FA0" w:rsidRPr="00FB6FA0" w:rsidRDefault="00FB6FA0" w:rsidP="00FB6FA0">
            <w:pPr>
              <w:autoSpaceDE w:val="0"/>
              <w:autoSpaceDN w:val="0"/>
              <w:adjustRightInd w:val="0"/>
              <w:spacing w:line="360" w:lineRule="auto"/>
              <w:jc w:val="both"/>
              <w:rPr>
                <w:rFonts w:ascii="Arial" w:eastAsia="Times New Roman" w:hAnsi="Arial" w:cs="Arial"/>
                <w:color w:val="000000"/>
                <w:sz w:val="24"/>
                <w:szCs w:val="24"/>
                <w:lang w:eastAsia="es-MX"/>
              </w:rPr>
            </w:pPr>
            <w:r w:rsidRPr="00FB6FA0">
              <w:rPr>
                <w:rFonts w:ascii="Arial" w:eastAsia="Times New Roman" w:hAnsi="Arial" w:cs="Arial"/>
                <w:color w:val="000000"/>
                <w:sz w:val="24"/>
                <w:szCs w:val="24"/>
                <w:lang w:eastAsia="es-MX"/>
              </w:rPr>
              <w:t>5 Objetivos</w:t>
            </w:r>
          </w:p>
        </w:tc>
        <w:tc>
          <w:tcPr>
            <w:tcW w:w="3037" w:type="dxa"/>
          </w:tcPr>
          <w:p w14:paraId="5A8D0E13" w14:textId="77777777" w:rsidR="00FB6FA0" w:rsidRPr="00FB6FA0" w:rsidRDefault="00FB6FA0" w:rsidP="00FB6FA0">
            <w:pPr>
              <w:autoSpaceDE w:val="0"/>
              <w:autoSpaceDN w:val="0"/>
              <w:adjustRightInd w:val="0"/>
              <w:spacing w:line="360" w:lineRule="auto"/>
              <w:jc w:val="both"/>
              <w:rPr>
                <w:rFonts w:ascii="Arial" w:eastAsia="Times New Roman" w:hAnsi="Arial" w:cs="Arial"/>
                <w:color w:val="000000"/>
                <w:sz w:val="24"/>
                <w:szCs w:val="24"/>
                <w:lang w:eastAsia="es-MX"/>
              </w:rPr>
            </w:pPr>
            <w:r w:rsidRPr="00FB6FA0">
              <w:rPr>
                <w:rFonts w:ascii="Arial" w:eastAsia="Times New Roman" w:hAnsi="Arial" w:cs="Arial"/>
                <w:color w:val="000000"/>
                <w:sz w:val="24"/>
                <w:szCs w:val="24"/>
                <w:lang w:eastAsia="es-MX"/>
              </w:rPr>
              <w:t xml:space="preserve">5 Líneas Estratégicas </w:t>
            </w:r>
          </w:p>
        </w:tc>
      </w:tr>
      <w:tr w:rsidR="00FB6FA0" w:rsidRPr="00FB6FA0" w14:paraId="14DFEEE3" w14:textId="77777777" w:rsidTr="00DE1B19">
        <w:tc>
          <w:tcPr>
            <w:tcW w:w="3037" w:type="dxa"/>
          </w:tcPr>
          <w:p w14:paraId="75E869F4" w14:textId="77777777" w:rsidR="00FB6FA0" w:rsidRPr="00FB6FA0" w:rsidRDefault="00FB6FA0" w:rsidP="00FB6FA0">
            <w:pPr>
              <w:autoSpaceDE w:val="0"/>
              <w:autoSpaceDN w:val="0"/>
              <w:adjustRightInd w:val="0"/>
              <w:spacing w:line="276" w:lineRule="auto"/>
              <w:jc w:val="both"/>
              <w:rPr>
                <w:rFonts w:ascii="Arial" w:eastAsia="Times New Roman" w:hAnsi="Arial" w:cs="Arial"/>
                <w:color w:val="000000"/>
                <w:sz w:val="24"/>
                <w:szCs w:val="24"/>
                <w:lang w:eastAsia="es-MX"/>
              </w:rPr>
            </w:pPr>
            <w:r w:rsidRPr="00FB6FA0">
              <w:rPr>
                <w:rFonts w:ascii="Arial" w:eastAsia="Times New Roman" w:hAnsi="Arial" w:cs="Arial"/>
                <w:color w:val="000000"/>
                <w:sz w:val="24"/>
                <w:szCs w:val="24"/>
                <w:lang w:eastAsia="es-MX"/>
              </w:rPr>
              <w:t>Inclusión</w:t>
            </w:r>
          </w:p>
        </w:tc>
        <w:tc>
          <w:tcPr>
            <w:tcW w:w="3037" w:type="dxa"/>
          </w:tcPr>
          <w:p w14:paraId="7035BBAF" w14:textId="77777777" w:rsidR="00FB6FA0" w:rsidRPr="00FB6FA0" w:rsidRDefault="00FB6FA0" w:rsidP="00FB6FA0">
            <w:pPr>
              <w:autoSpaceDE w:val="0"/>
              <w:autoSpaceDN w:val="0"/>
              <w:adjustRightInd w:val="0"/>
              <w:spacing w:line="276" w:lineRule="auto"/>
              <w:jc w:val="both"/>
              <w:rPr>
                <w:rFonts w:ascii="Arial" w:eastAsia="Times New Roman" w:hAnsi="Arial" w:cs="Arial"/>
                <w:color w:val="000000"/>
                <w:sz w:val="24"/>
                <w:szCs w:val="24"/>
                <w:lang w:eastAsia="es-MX"/>
              </w:rPr>
            </w:pPr>
            <w:r w:rsidRPr="00FB6FA0">
              <w:rPr>
                <w:rFonts w:ascii="Arial" w:eastAsia="Times New Roman" w:hAnsi="Arial" w:cs="Arial"/>
                <w:color w:val="000000"/>
                <w:sz w:val="24"/>
                <w:szCs w:val="24"/>
                <w:lang w:eastAsia="es-MX"/>
              </w:rPr>
              <w:t>Cultura Laboral</w:t>
            </w:r>
          </w:p>
        </w:tc>
        <w:tc>
          <w:tcPr>
            <w:tcW w:w="3037" w:type="dxa"/>
          </w:tcPr>
          <w:p w14:paraId="586E2720" w14:textId="77777777" w:rsidR="00FB6FA0" w:rsidRPr="00FB6FA0" w:rsidRDefault="00FB6FA0" w:rsidP="00FB6FA0">
            <w:pPr>
              <w:autoSpaceDE w:val="0"/>
              <w:autoSpaceDN w:val="0"/>
              <w:adjustRightInd w:val="0"/>
              <w:spacing w:line="276" w:lineRule="auto"/>
              <w:jc w:val="both"/>
              <w:rPr>
                <w:rFonts w:ascii="Arial" w:eastAsia="Times New Roman" w:hAnsi="Arial" w:cs="Arial"/>
                <w:color w:val="000000"/>
                <w:sz w:val="24"/>
                <w:szCs w:val="24"/>
                <w:lang w:eastAsia="es-MX"/>
              </w:rPr>
            </w:pPr>
            <w:r w:rsidRPr="00FB6FA0">
              <w:rPr>
                <w:rFonts w:ascii="Arial" w:eastAsia="Calibri" w:hAnsi="Arial" w:cs="Arial"/>
                <w:bCs/>
                <w:iCs/>
                <w:sz w:val="24"/>
                <w:szCs w:val="24"/>
              </w:rPr>
              <w:t>Apoyar la generación de empleo que el país demanda.</w:t>
            </w:r>
          </w:p>
        </w:tc>
      </w:tr>
      <w:tr w:rsidR="00FB6FA0" w:rsidRPr="00FB6FA0" w14:paraId="2D65D089" w14:textId="77777777" w:rsidTr="00DE1B19">
        <w:tc>
          <w:tcPr>
            <w:tcW w:w="3037" w:type="dxa"/>
          </w:tcPr>
          <w:p w14:paraId="6DDC4265" w14:textId="77777777" w:rsidR="00FB6FA0" w:rsidRPr="00FB6FA0" w:rsidRDefault="00FB6FA0" w:rsidP="00FB6FA0">
            <w:pPr>
              <w:autoSpaceDE w:val="0"/>
              <w:autoSpaceDN w:val="0"/>
              <w:adjustRightInd w:val="0"/>
              <w:spacing w:line="276" w:lineRule="auto"/>
              <w:jc w:val="both"/>
              <w:rPr>
                <w:rFonts w:ascii="Arial" w:eastAsia="Times New Roman" w:hAnsi="Arial" w:cs="Arial"/>
                <w:color w:val="000000"/>
                <w:sz w:val="24"/>
                <w:szCs w:val="24"/>
                <w:lang w:eastAsia="es-MX"/>
              </w:rPr>
            </w:pPr>
            <w:r w:rsidRPr="00FB6FA0">
              <w:rPr>
                <w:rFonts w:ascii="Arial" w:eastAsia="Times New Roman" w:hAnsi="Arial" w:cs="Arial"/>
                <w:color w:val="000000"/>
                <w:sz w:val="24"/>
                <w:szCs w:val="24"/>
                <w:lang w:eastAsia="es-MX"/>
              </w:rPr>
              <w:t>Gradualidad</w:t>
            </w:r>
          </w:p>
        </w:tc>
        <w:tc>
          <w:tcPr>
            <w:tcW w:w="3037" w:type="dxa"/>
          </w:tcPr>
          <w:p w14:paraId="35EC04EB" w14:textId="77777777" w:rsidR="00FB6FA0" w:rsidRPr="00FB6FA0" w:rsidRDefault="00FB6FA0" w:rsidP="00FB6FA0">
            <w:pPr>
              <w:autoSpaceDE w:val="0"/>
              <w:autoSpaceDN w:val="0"/>
              <w:adjustRightInd w:val="0"/>
              <w:spacing w:line="276" w:lineRule="auto"/>
              <w:jc w:val="both"/>
              <w:rPr>
                <w:rFonts w:ascii="Arial" w:eastAsia="Times New Roman" w:hAnsi="Arial" w:cs="Arial"/>
                <w:color w:val="000000"/>
                <w:sz w:val="24"/>
                <w:szCs w:val="24"/>
                <w:lang w:eastAsia="es-MX"/>
              </w:rPr>
            </w:pPr>
            <w:r w:rsidRPr="00FB6FA0">
              <w:rPr>
                <w:rFonts w:ascii="Arial" w:eastAsia="Times New Roman" w:hAnsi="Arial" w:cs="Arial"/>
                <w:color w:val="000000"/>
                <w:sz w:val="24"/>
                <w:szCs w:val="24"/>
                <w:lang w:eastAsia="es-MX"/>
              </w:rPr>
              <w:t>Reforma Legislativa Laboral</w:t>
            </w:r>
          </w:p>
        </w:tc>
        <w:tc>
          <w:tcPr>
            <w:tcW w:w="3037" w:type="dxa"/>
          </w:tcPr>
          <w:p w14:paraId="3A857853" w14:textId="77777777" w:rsidR="00FB6FA0" w:rsidRPr="00FB6FA0" w:rsidRDefault="00FB6FA0" w:rsidP="00FB6FA0">
            <w:pPr>
              <w:autoSpaceDE w:val="0"/>
              <w:autoSpaceDN w:val="0"/>
              <w:adjustRightInd w:val="0"/>
              <w:spacing w:line="276" w:lineRule="auto"/>
              <w:jc w:val="both"/>
              <w:rPr>
                <w:rFonts w:ascii="Arial" w:eastAsia="Times New Roman" w:hAnsi="Arial" w:cs="Arial"/>
                <w:color w:val="000000"/>
                <w:sz w:val="24"/>
                <w:szCs w:val="24"/>
                <w:lang w:eastAsia="es-MX"/>
              </w:rPr>
            </w:pPr>
            <w:r w:rsidRPr="00FB6FA0">
              <w:rPr>
                <w:rFonts w:ascii="Arial" w:eastAsia="Calibri" w:hAnsi="Arial" w:cs="Arial"/>
                <w:bCs/>
                <w:iCs/>
                <w:sz w:val="24"/>
                <w:szCs w:val="24"/>
              </w:rPr>
              <w:t>Capacitación.</w:t>
            </w:r>
          </w:p>
        </w:tc>
      </w:tr>
      <w:tr w:rsidR="00FB6FA0" w:rsidRPr="00FB6FA0" w14:paraId="6A35D01A" w14:textId="77777777" w:rsidTr="00DE1B19">
        <w:tc>
          <w:tcPr>
            <w:tcW w:w="3037" w:type="dxa"/>
          </w:tcPr>
          <w:p w14:paraId="35FDDD14" w14:textId="77777777" w:rsidR="00FB6FA0" w:rsidRPr="00FB6FA0" w:rsidRDefault="00FB6FA0" w:rsidP="00FB6FA0">
            <w:pPr>
              <w:autoSpaceDE w:val="0"/>
              <w:autoSpaceDN w:val="0"/>
              <w:adjustRightInd w:val="0"/>
              <w:spacing w:line="276" w:lineRule="auto"/>
              <w:jc w:val="both"/>
              <w:rPr>
                <w:rFonts w:ascii="Arial" w:eastAsia="Times New Roman" w:hAnsi="Arial" w:cs="Arial"/>
                <w:color w:val="000000"/>
                <w:sz w:val="24"/>
                <w:szCs w:val="24"/>
                <w:lang w:eastAsia="es-MX"/>
              </w:rPr>
            </w:pPr>
            <w:r w:rsidRPr="00FB6FA0">
              <w:rPr>
                <w:rFonts w:ascii="Arial" w:eastAsia="Times New Roman" w:hAnsi="Arial" w:cs="Arial"/>
                <w:color w:val="000000"/>
                <w:sz w:val="24"/>
                <w:szCs w:val="24"/>
                <w:lang w:eastAsia="es-MX"/>
              </w:rPr>
              <w:t>Dialogo</w:t>
            </w:r>
          </w:p>
        </w:tc>
        <w:tc>
          <w:tcPr>
            <w:tcW w:w="3037" w:type="dxa"/>
          </w:tcPr>
          <w:p w14:paraId="671722C7" w14:textId="77777777" w:rsidR="00FB6FA0" w:rsidRPr="00FB6FA0" w:rsidRDefault="00FB6FA0" w:rsidP="00FB6FA0">
            <w:pPr>
              <w:autoSpaceDE w:val="0"/>
              <w:autoSpaceDN w:val="0"/>
              <w:adjustRightInd w:val="0"/>
              <w:spacing w:line="276" w:lineRule="auto"/>
              <w:jc w:val="both"/>
              <w:rPr>
                <w:rFonts w:ascii="Arial" w:eastAsia="Times New Roman" w:hAnsi="Arial" w:cs="Arial"/>
                <w:color w:val="000000"/>
                <w:sz w:val="24"/>
                <w:szCs w:val="24"/>
                <w:lang w:eastAsia="es-MX"/>
              </w:rPr>
            </w:pPr>
            <w:r w:rsidRPr="00FB6FA0">
              <w:rPr>
                <w:rFonts w:ascii="Arial" w:eastAsia="Times New Roman" w:hAnsi="Arial" w:cs="Arial"/>
                <w:color w:val="000000"/>
                <w:sz w:val="24"/>
                <w:szCs w:val="24"/>
                <w:lang w:eastAsia="es-MX"/>
              </w:rPr>
              <w:t xml:space="preserve">Modernización de las instituciones laborales </w:t>
            </w:r>
          </w:p>
          <w:p w14:paraId="7D9E1650" w14:textId="77777777" w:rsidR="00FB6FA0" w:rsidRPr="00FB6FA0" w:rsidRDefault="00FB6FA0" w:rsidP="00FB6FA0">
            <w:pPr>
              <w:autoSpaceDE w:val="0"/>
              <w:autoSpaceDN w:val="0"/>
              <w:adjustRightInd w:val="0"/>
              <w:spacing w:line="276" w:lineRule="auto"/>
              <w:jc w:val="both"/>
              <w:rPr>
                <w:rFonts w:ascii="Arial" w:eastAsia="Times New Roman" w:hAnsi="Arial" w:cs="Arial"/>
                <w:color w:val="000000"/>
                <w:sz w:val="24"/>
                <w:szCs w:val="24"/>
                <w:lang w:eastAsia="es-MX"/>
              </w:rPr>
            </w:pPr>
          </w:p>
        </w:tc>
        <w:tc>
          <w:tcPr>
            <w:tcW w:w="3037" w:type="dxa"/>
          </w:tcPr>
          <w:p w14:paraId="34CAFC17" w14:textId="77777777" w:rsidR="00FB6FA0" w:rsidRPr="00FB6FA0" w:rsidRDefault="00FB6FA0" w:rsidP="00FB6FA0">
            <w:pPr>
              <w:autoSpaceDE w:val="0"/>
              <w:autoSpaceDN w:val="0"/>
              <w:adjustRightInd w:val="0"/>
              <w:spacing w:line="276" w:lineRule="auto"/>
              <w:jc w:val="both"/>
              <w:rPr>
                <w:rFonts w:ascii="Arial" w:eastAsia="Times New Roman" w:hAnsi="Arial" w:cs="Arial"/>
                <w:color w:val="000000"/>
                <w:sz w:val="24"/>
                <w:szCs w:val="24"/>
                <w:lang w:eastAsia="es-MX"/>
              </w:rPr>
            </w:pPr>
            <w:r w:rsidRPr="00FB6FA0">
              <w:rPr>
                <w:rFonts w:ascii="Arial" w:eastAsia="Calibri" w:hAnsi="Arial" w:cs="Arial"/>
                <w:bCs/>
                <w:iCs/>
                <w:sz w:val="24"/>
                <w:szCs w:val="24"/>
              </w:rPr>
              <w:t>Aumentar la productividad de las empresas y de las personas</w:t>
            </w:r>
          </w:p>
        </w:tc>
      </w:tr>
      <w:tr w:rsidR="00FB6FA0" w:rsidRPr="00FB6FA0" w14:paraId="54D19966" w14:textId="77777777" w:rsidTr="00DE1B19">
        <w:tc>
          <w:tcPr>
            <w:tcW w:w="3037" w:type="dxa"/>
          </w:tcPr>
          <w:p w14:paraId="2D7D55CE" w14:textId="77777777" w:rsidR="00FB6FA0" w:rsidRPr="00FB6FA0" w:rsidRDefault="00FB6FA0" w:rsidP="00FB6FA0">
            <w:pPr>
              <w:autoSpaceDE w:val="0"/>
              <w:autoSpaceDN w:val="0"/>
              <w:adjustRightInd w:val="0"/>
              <w:spacing w:line="276" w:lineRule="auto"/>
              <w:jc w:val="both"/>
              <w:rPr>
                <w:rFonts w:ascii="Arial" w:eastAsia="Times New Roman" w:hAnsi="Arial" w:cs="Arial"/>
                <w:color w:val="000000"/>
                <w:sz w:val="24"/>
                <w:szCs w:val="24"/>
                <w:lang w:eastAsia="es-MX"/>
              </w:rPr>
            </w:pPr>
            <w:r w:rsidRPr="00FB6FA0">
              <w:rPr>
                <w:rFonts w:ascii="Arial" w:eastAsia="Times New Roman" w:hAnsi="Arial" w:cs="Arial"/>
                <w:color w:val="000000"/>
                <w:sz w:val="24"/>
                <w:szCs w:val="24"/>
                <w:lang w:eastAsia="es-MX"/>
              </w:rPr>
              <w:t>Legalidad en el mundo de trabajo.</w:t>
            </w:r>
          </w:p>
        </w:tc>
        <w:tc>
          <w:tcPr>
            <w:tcW w:w="3037" w:type="dxa"/>
          </w:tcPr>
          <w:p w14:paraId="3C5189F1" w14:textId="77777777" w:rsidR="00FB6FA0" w:rsidRPr="00FB6FA0" w:rsidRDefault="00FB6FA0" w:rsidP="00FB6FA0">
            <w:pPr>
              <w:autoSpaceDE w:val="0"/>
              <w:autoSpaceDN w:val="0"/>
              <w:adjustRightInd w:val="0"/>
              <w:spacing w:line="276" w:lineRule="auto"/>
              <w:jc w:val="both"/>
              <w:rPr>
                <w:rFonts w:ascii="Arial" w:eastAsia="Times New Roman" w:hAnsi="Arial" w:cs="Arial"/>
                <w:color w:val="000000"/>
                <w:sz w:val="24"/>
                <w:szCs w:val="24"/>
                <w:lang w:eastAsia="es-MX"/>
              </w:rPr>
            </w:pPr>
            <w:r w:rsidRPr="00FB6FA0">
              <w:rPr>
                <w:rFonts w:ascii="Arial" w:eastAsia="Times New Roman" w:hAnsi="Arial" w:cs="Arial"/>
                <w:color w:val="000000"/>
                <w:sz w:val="24"/>
                <w:szCs w:val="24"/>
                <w:lang w:eastAsia="es-MX"/>
              </w:rPr>
              <w:t>Modernización Sindical.</w:t>
            </w:r>
          </w:p>
          <w:p w14:paraId="1F25AEAE" w14:textId="77777777" w:rsidR="00FB6FA0" w:rsidRPr="00FB6FA0" w:rsidRDefault="00FB6FA0" w:rsidP="00FB6FA0">
            <w:pPr>
              <w:autoSpaceDE w:val="0"/>
              <w:autoSpaceDN w:val="0"/>
              <w:adjustRightInd w:val="0"/>
              <w:spacing w:line="276" w:lineRule="auto"/>
              <w:jc w:val="both"/>
              <w:rPr>
                <w:rFonts w:ascii="Arial" w:eastAsia="Times New Roman" w:hAnsi="Arial" w:cs="Arial"/>
                <w:color w:val="000000"/>
                <w:sz w:val="24"/>
                <w:szCs w:val="24"/>
                <w:lang w:eastAsia="es-MX"/>
              </w:rPr>
            </w:pPr>
          </w:p>
        </w:tc>
        <w:tc>
          <w:tcPr>
            <w:tcW w:w="3037" w:type="dxa"/>
          </w:tcPr>
          <w:p w14:paraId="03AB11AC" w14:textId="77777777" w:rsidR="00FB6FA0" w:rsidRPr="00FB6FA0" w:rsidRDefault="00FB6FA0" w:rsidP="00FB6FA0">
            <w:pPr>
              <w:autoSpaceDE w:val="0"/>
              <w:autoSpaceDN w:val="0"/>
              <w:adjustRightInd w:val="0"/>
              <w:spacing w:line="276" w:lineRule="auto"/>
              <w:jc w:val="both"/>
              <w:rPr>
                <w:rFonts w:ascii="Arial" w:eastAsia="Times New Roman" w:hAnsi="Arial" w:cs="Arial"/>
                <w:color w:val="000000"/>
                <w:sz w:val="24"/>
                <w:szCs w:val="24"/>
                <w:lang w:eastAsia="es-MX"/>
              </w:rPr>
            </w:pPr>
            <w:r w:rsidRPr="00FB6FA0">
              <w:rPr>
                <w:rFonts w:ascii="Arial" w:eastAsia="Calibri" w:hAnsi="Arial" w:cs="Arial"/>
                <w:bCs/>
                <w:iCs/>
                <w:sz w:val="24"/>
                <w:szCs w:val="24"/>
              </w:rPr>
              <w:t>Competitividad de las empresas y del país</w:t>
            </w:r>
          </w:p>
        </w:tc>
      </w:tr>
      <w:tr w:rsidR="00FB6FA0" w:rsidRPr="00FB6FA0" w14:paraId="73B251BE" w14:textId="77777777" w:rsidTr="00DE1B19">
        <w:tc>
          <w:tcPr>
            <w:tcW w:w="3037" w:type="dxa"/>
          </w:tcPr>
          <w:p w14:paraId="07F6B473" w14:textId="77777777" w:rsidR="00FB6FA0" w:rsidRPr="00FB6FA0" w:rsidRDefault="00FB6FA0" w:rsidP="00FB6FA0">
            <w:pPr>
              <w:autoSpaceDE w:val="0"/>
              <w:autoSpaceDN w:val="0"/>
              <w:adjustRightInd w:val="0"/>
              <w:spacing w:line="276" w:lineRule="auto"/>
              <w:jc w:val="both"/>
              <w:rPr>
                <w:rFonts w:ascii="Arial" w:eastAsia="Times New Roman" w:hAnsi="Arial" w:cs="Arial"/>
                <w:color w:val="000000"/>
                <w:sz w:val="24"/>
                <w:szCs w:val="24"/>
                <w:lang w:eastAsia="es-MX"/>
              </w:rPr>
            </w:pPr>
            <w:r w:rsidRPr="00FB6FA0">
              <w:rPr>
                <w:rFonts w:ascii="Arial" w:eastAsia="Times New Roman" w:hAnsi="Arial" w:cs="Arial"/>
                <w:color w:val="000000"/>
                <w:sz w:val="24"/>
                <w:szCs w:val="24"/>
                <w:lang w:eastAsia="es-MX"/>
              </w:rPr>
              <w:t xml:space="preserve">Paz Laboral </w:t>
            </w:r>
          </w:p>
        </w:tc>
        <w:tc>
          <w:tcPr>
            <w:tcW w:w="3037" w:type="dxa"/>
          </w:tcPr>
          <w:p w14:paraId="1E7563D1" w14:textId="77777777" w:rsidR="00FB6FA0" w:rsidRPr="00FB6FA0" w:rsidRDefault="00FB6FA0" w:rsidP="00FB6FA0">
            <w:pPr>
              <w:autoSpaceDE w:val="0"/>
              <w:autoSpaceDN w:val="0"/>
              <w:adjustRightInd w:val="0"/>
              <w:spacing w:line="276" w:lineRule="auto"/>
              <w:jc w:val="both"/>
              <w:rPr>
                <w:rFonts w:ascii="Arial" w:eastAsia="Times New Roman" w:hAnsi="Arial" w:cs="Arial"/>
                <w:color w:val="000000"/>
                <w:sz w:val="24"/>
                <w:szCs w:val="24"/>
                <w:lang w:eastAsia="es-MX"/>
              </w:rPr>
            </w:pPr>
            <w:r w:rsidRPr="00FB6FA0">
              <w:rPr>
                <w:rFonts w:ascii="Arial" w:eastAsia="Times New Roman" w:hAnsi="Arial" w:cs="Arial"/>
                <w:color w:val="000000"/>
                <w:sz w:val="24"/>
                <w:szCs w:val="24"/>
                <w:lang w:eastAsia="es-MX"/>
              </w:rPr>
              <w:t>Ámbito Internacional</w:t>
            </w:r>
          </w:p>
        </w:tc>
        <w:tc>
          <w:tcPr>
            <w:tcW w:w="3037" w:type="dxa"/>
          </w:tcPr>
          <w:p w14:paraId="1882F9B5" w14:textId="77777777" w:rsidR="00FB6FA0" w:rsidRPr="00FB6FA0" w:rsidRDefault="00FB6FA0" w:rsidP="00FB6FA0">
            <w:pPr>
              <w:autoSpaceDE w:val="0"/>
              <w:autoSpaceDN w:val="0"/>
              <w:adjustRightInd w:val="0"/>
              <w:spacing w:line="276" w:lineRule="auto"/>
              <w:jc w:val="both"/>
              <w:rPr>
                <w:rFonts w:ascii="Arial" w:eastAsia="Times New Roman" w:hAnsi="Arial" w:cs="Arial"/>
                <w:color w:val="000000"/>
                <w:sz w:val="24"/>
                <w:szCs w:val="24"/>
                <w:lang w:eastAsia="es-MX"/>
              </w:rPr>
            </w:pPr>
            <w:r w:rsidRPr="00FB6FA0">
              <w:rPr>
                <w:rFonts w:ascii="Arial" w:eastAsia="Calibri" w:hAnsi="Arial" w:cs="Arial"/>
                <w:bCs/>
                <w:iCs/>
                <w:sz w:val="24"/>
                <w:szCs w:val="24"/>
              </w:rPr>
              <w:t>Elevar el nivel de vida de los trabajadores y sus familias</w:t>
            </w:r>
          </w:p>
        </w:tc>
      </w:tr>
    </w:tbl>
    <w:p w14:paraId="1AF6E0AF" w14:textId="77777777" w:rsidR="00FB6FA0" w:rsidRPr="00FB6FA0" w:rsidRDefault="00FB6FA0" w:rsidP="00FB6FA0">
      <w:pPr>
        <w:autoSpaceDE w:val="0"/>
        <w:autoSpaceDN w:val="0"/>
        <w:adjustRightInd w:val="0"/>
        <w:spacing w:after="0" w:line="360" w:lineRule="auto"/>
        <w:jc w:val="both"/>
        <w:rPr>
          <w:rFonts w:ascii="Arial" w:eastAsia="Times New Roman" w:hAnsi="Arial" w:cs="Arial"/>
          <w:color w:val="000000"/>
          <w:sz w:val="24"/>
          <w:szCs w:val="24"/>
          <w:lang w:eastAsia="es-MX"/>
        </w:rPr>
      </w:pPr>
      <w:r w:rsidRPr="00FB6FA0">
        <w:rPr>
          <w:rFonts w:ascii="Arial" w:eastAsia="Times New Roman" w:hAnsi="Arial" w:cs="Arial"/>
          <w:color w:val="000000"/>
          <w:sz w:val="20"/>
          <w:szCs w:val="20"/>
          <w:lang w:eastAsia="es-MX"/>
        </w:rPr>
        <w:t>Fuente: Elaboración Propia con información del PNPL 2001-2006</w:t>
      </w:r>
      <w:r w:rsidRPr="00FB6FA0">
        <w:rPr>
          <w:rFonts w:ascii="Arial" w:eastAsia="Times New Roman" w:hAnsi="Arial" w:cs="Arial"/>
          <w:color w:val="000000"/>
          <w:sz w:val="24"/>
          <w:szCs w:val="24"/>
          <w:lang w:eastAsia="es-MX"/>
        </w:rPr>
        <w:t>.</w:t>
      </w:r>
    </w:p>
    <w:p w14:paraId="0C165A64" w14:textId="40EE2E49" w:rsidR="00FB6FA0" w:rsidRPr="00FB6FA0" w:rsidRDefault="00FB6FA0" w:rsidP="00FB6FA0">
      <w:pPr>
        <w:autoSpaceDE w:val="0"/>
        <w:autoSpaceDN w:val="0"/>
        <w:adjustRightInd w:val="0"/>
        <w:spacing w:after="0"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Con el cuadro 11</w:t>
      </w:r>
      <w:r w:rsidRPr="00FB6FA0">
        <w:rPr>
          <w:rFonts w:ascii="Arial" w:eastAsia="Times New Roman" w:hAnsi="Arial" w:cs="Arial"/>
          <w:color w:val="000000"/>
          <w:sz w:val="24"/>
          <w:szCs w:val="24"/>
          <w:lang w:eastAsia="es-MX"/>
        </w:rPr>
        <w:t>, esta relación se hace verticalmente, el Programa Nacional de Política Laboral, realiza una definición de cada una de estas para lo cual las resumiremos.</w:t>
      </w:r>
    </w:p>
    <w:p w14:paraId="62026DCC" w14:textId="5C3AEC70" w:rsidR="00FB6FA0" w:rsidRPr="00FB6FA0" w:rsidRDefault="00FB6FA0" w:rsidP="00FB6FA0">
      <w:pPr>
        <w:autoSpaceDE w:val="0"/>
        <w:autoSpaceDN w:val="0"/>
        <w:adjustRightInd w:val="0"/>
        <w:spacing w:line="360" w:lineRule="auto"/>
        <w:jc w:val="both"/>
        <w:rPr>
          <w:rFonts w:ascii="Arial" w:eastAsia="Times New Roman" w:hAnsi="Arial" w:cs="Arial"/>
          <w:color w:val="000000"/>
          <w:sz w:val="24"/>
          <w:szCs w:val="24"/>
          <w:lang w:eastAsia="es-MX"/>
        </w:rPr>
      </w:pPr>
      <w:r w:rsidRPr="00FB6FA0">
        <w:rPr>
          <w:rFonts w:ascii="Arial" w:eastAsia="Times New Roman" w:hAnsi="Arial" w:cs="Arial"/>
          <w:color w:val="000000"/>
          <w:sz w:val="24"/>
          <w:szCs w:val="24"/>
          <w:lang w:eastAsia="es-MX"/>
        </w:rPr>
        <w:t>El Principio de Inclusión, se trataba de desarrollar una estrategia incluyente que permita el dialogo y el consenso entre los sindicatos y organismos empresariales legalmente constituidos, sin privilegios y respetando sus autonomías. Su objetivo es la Cultura Laboral, esta Nueva Cultura Laboral y empresarial proponía que la persona fuera el centro principal de la discusión de las decisiones económicas, empresariales y sociales esto dará resultado a que la persona sea más autosuficiente. Y su línea estratégica denominada Apoyar a la Generación de Empleos que el País demande, objetivo central es la creación de empleo de calidad donde se vea reflejada la productividad del país, de los inversionistas, de las empresas y el gobierno.</w:t>
      </w:r>
    </w:p>
    <w:p w14:paraId="123B228C" w14:textId="10D20B37" w:rsidR="00FB6FA0" w:rsidRPr="00FB6FA0" w:rsidRDefault="00FB6FA0" w:rsidP="00FB6FA0">
      <w:pPr>
        <w:autoSpaceDE w:val="0"/>
        <w:autoSpaceDN w:val="0"/>
        <w:adjustRightInd w:val="0"/>
        <w:spacing w:after="120" w:line="360" w:lineRule="auto"/>
        <w:jc w:val="both"/>
        <w:rPr>
          <w:rFonts w:ascii="Arial" w:eastAsia="Calibri" w:hAnsi="Arial" w:cs="Arial"/>
          <w:sz w:val="24"/>
          <w:szCs w:val="24"/>
        </w:rPr>
      </w:pPr>
      <w:r w:rsidRPr="00FB6FA0">
        <w:rPr>
          <w:rFonts w:ascii="Arial" w:eastAsia="Times New Roman" w:hAnsi="Arial" w:cs="Arial"/>
          <w:color w:val="000000"/>
          <w:sz w:val="24"/>
          <w:szCs w:val="24"/>
          <w:lang w:eastAsia="es-MX"/>
        </w:rPr>
        <w:t xml:space="preserve">El siguiente principio es la gradualidad, donde dice que estamos en un mundo de trabajo que requiere de grandes cambios profundos esto se refiere a la manera de pensar y de ser de las personas, en </w:t>
      </w:r>
      <w:r w:rsidR="0038666A" w:rsidRPr="00FB6FA0">
        <w:rPr>
          <w:rFonts w:ascii="Arial" w:eastAsia="Times New Roman" w:hAnsi="Arial" w:cs="Arial"/>
          <w:color w:val="000000"/>
          <w:sz w:val="24"/>
          <w:szCs w:val="24"/>
          <w:lang w:eastAsia="es-MX"/>
        </w:rPr>
        <w:t>consecuencia,</w:t>
      </w:r>
      <w:r w:rsidRPr="00FB6FA0">
        <w:rPr>
          <w:rFonts w:ascii="Arial" w:eastAsia="Times New Roman" w:hAnsi="Arial" w:cs="Arial"/>
          <w:color w:val="000000"/>
          <w:sz w:val="24"/>
          <w:szCs w:val="24"/>
          <w:lang w:eastAsia="es-MX"/>
        </w:rPr>
        <w:t xml:space="preserve"> se da un proceso de cambio cultural. Su objetivo es la Reforma Legislativa Laboral, que es el proceso mediante el cual debe permitir mediante la consulta, la negociación y el consenso de </w:t>
      </w:r>
      <w:r w:rsidRPr="00FB6FA0">
        <w:rPr>
          <w:rFonts w:ascii="Arial" w:eastAsia="Calibri" w:hAnsi="Arial" w:cs="Arial"/>
          <w:sz w:val="24"/>
          <w:szCs w:val="24"/>
        </w:rPr>
        <w:t xml:space="preserve">conservar </w:t>
      </w:r>
      <w:r w:rsidRPr="00FB6FA0">
        <w:rPr>
          <w:rFonts w:ascii="Arial" w:eastAsia="Calibri" w:hAnsi="Arial" w:cs="Arial"/>
          <w:sz w:val="24"/>
          <w:szCs w:val="24"/>
        </w:rPr>
        <w:lastRenderedPageBreak/>
        <w:t>todo lo positivo que contenga la actual legislación y el artículo 123 y modificar todo aquello que haya sido rebasado, ya sea por los cambios económicos, tecnológicos, demográficos y culturales. Su línea estratégica es la Capacitación, es la función de adquirir nuevos conocimientos por parte de los trabajadores en activo ya que la mano de obra es sustituida por las maquinas.</w:t>
      </w:r>
    </w:p>
    <w:p w14:paraId="01A91CDF" w14:textId="77777777" w:rsidR="00FB6FA0" w:rsidRPr="00FB6FA0" w:rsidRDefault="00FB6FA0" w:rsidP="00FB6FA0">
      <w:pPr>
        <w:autoSpaceDE w:val="0"/>
        <w:autoSpaceDN w:val="0"/>
        <w:adjustRightInd w:val="0"/>
        <w:spacing w:after="120" w:line="360" w:lineRule="auto"/>
        <w:jc w:val="both"/>
        <w:rPr>
          <w:rFonts w:ascii="Arial" w:eastAsia="Calibri" w:hAnsi="Arial" w:cs="Arial"/>
          <w:sz w:val="24"/>
          <w:szCs w:val="24"/>
        </w:rPr>
      </w:pPr>
      <w:r w:rsidRPr="00FB6FA0">
        <w:rPr>
          <w:rFonts w:ascii="Arial" w:eastAsia="Calibri" w:hAnsi="Arial" w:cs="Arial"/>
          <w:sz w:val="24"/>
          <w:szCs w:val="24"/>
        </w:rPr>
        <w:t>Otro principio es el diálogo con las instituciones que correspondan para construir consensos, relaciones a partir de una visión o iniciativa unilateral. El objetivo es la Modernización de las Instituciones Laborales esto implica una contar con una autoridad laboral promotora, que promueva eficientemente la capacitación del personal, la elevación de su productividad, crear empleos de calidad, elevar la competitividad de las empresas, y alentar la autonomía sindical. La línea estratégica es aumentar la productividad de las empresas y de las personas, crear condiciones de productividad para las empresas a cargo del sector empresarial y a las personas es por medio del salario que conduce al desarrollo humano aumentando la productividad de la empresa que se hace a través de la productividad.</w:t>
      </w:r>
    </w:p>
    <w:p w14:paraId="5B026E07" w14:textId="77777777" w:rsidR="00FB6FA0" w:rsidRPr="00FB6FA0" w:rsidRDefault="00FB6FA0" w:rsidP="00FB6FA0">
      <w:pPr>
        <w:autoSpaceDE w:val="0"/>
        <w:autoSpaceDN w:val="0"/>
        <w:adjustRightInd w:val="0"/>
        <w:spacing w:after="240" w:line="360" w:lineRule="auto"/>
        <w:jc w:val="both"/>
        <w:rPr>
          <w:rFonts w:ascii="Arial" w:eastAsia="Calibri" w:hAnsi="Arial" w:cs="Arial"/>
          <w:sz w:val="24"/>
          <w:szCs w:val="24"/>
        </w:rPr>
      </w:pPr>
      <w:r w:rsidRPr="00FB6FA0">
        <w:rPr>
          <w:rFonts w:ascii="Arial" w:eastAsia="Calibri" w:hAnsi="Arial" w:cs="Arial"/>
          <w:sz w:val="24"/>
          <w:szCs w:val="24"/>
        </w:rPr>
        <w:t>El penúltimo principio es la legalidad en el mundo de trabajo esto se refiere que los actos de la autoridad de las empresas y sindicatos se ejerzan con las leyes que los rigen, es decir de justicia del Estado de Derecho. El objetivo que corresponde a la</w:t>
      </w:r>
      <w:r>
        <w:rPr>
          <w:rFonts w:ascii="Arial" w:eastAsia="Calibri" w:hAnsi="Arial" w:cs="Arial"/>
          <w:sz w:val="24"/>
          <w:szCs w:val="24"/>
        </w:rPr>
        <w:t xml:space="preserve"> </w:t>
      </w:r>
      <w:r w:rsidRPr="00FB6FA0">
        <w:rPr>
          <w:rFonts w:ascii="Arial" w:eastAsia="Calibri" w:hAnsi="Arial" w:cs="Arial"/>
          <w:sz w:val="24"/>
          <w:szCs w:val="24"/>
        </w:rPr>
        <w:t>modernización sindical que refiere al respeto de la autonomía sindical a la creación de nuevas agrupaciones de trabajadores y empresarios democráticos y participativos. La línea estratégica consiste en la competitividad de las empresas y del país, que las empresas en conjunto proporcionen un crecimiento económico del país reflejándose en la generación de empleos.</w:t>
      </w:r>
    </w:p>
    <w:p w14:paraId="0743E4C7" w14:textId="77777777" w:rsidR="00FB6FA0" w:rsidRPr="00FB6FA0" w:rsidRDefault="00FB6FA0" w:rsidP="00FB6FA0">
      <w:pPr>
        <w:autoSpaceDE w:val="0"/>
        <w:autoSpaceDN w:val="0"/>
        <w:adjustRightInd w:val="0"/>
        <w:spacing w:after="240" w:line="360" w:lineRule="auto"/>
        <w:jc w:val="both"/>
        <w:rPr>
          <w:rFonts w:ascii="Arial" w:eastAsia="Calibri" w:hAnsi="Arial" w:cs="Arial"/>
          <w:sz w:val="24"/>
          <w:szCs w:val="24"/>
        </w:rPr>
      </w:pPr>
      <w:r w:rsidRPr="00FB6FA0">
        <w:rPr>
          <w:rFonts w:ascii="Arial" w:eastAsia="Calibri" w:hAnsi="Arial" w:cs="Arial"/>
          <w:sz w:val="24"/>
          <w:szCs w:val="24"/>
        </w:rPr>
        <w:t xml:space="preserve">Por último tenemos el principio de la paz laboral su función recae en los cuadro principios anteriores. El objetivo es el ámbito internacional, que se caracteriza por implementar una política más activa y participativa con los organismos tanto internacionales y nacionales como la OCDE, OIT entre otros. La línea estratégica es elevar el nivel de vida de los trabajadores y sus familias llevándose a cabo estos </w:t>
      </w:r>
      <w:r w:rsidRPr="00FB6FA0">
        <w:rPr>
          <w:rFonts w:ascii="Arial" w:eastAsia="Calibri" w:hAnsi="Arial" w:cs="Arial"/>
          <w:sz w:val="24"/>
          <w:szCs w:val="24"/>
        </w:rPr>
        <w:lastRenderedPageBreak/>
        <w:t>aspectos ya que el trabajo es el elemento más importante de las familias contemporáneas.</w:t>
      </w:r>
    </w:p>
    <w:p w14:paraId="52AC5ECA" w14:textId="6F85489C" w:rsidR="00FB6FA0" w:rsidRPr="00FB6FA0" w:rsidRDefault="00FB6FA0" w:rsidP="00FB6FA0">
      <w:pPr>
        <w:autoSpaceDE w:val="0"/>
        <w:autoSpaceDN w:val="0"/>
        <w:adjustRightInd w:val="0"/>
        <w:spacing w:after="240" w:line="360" w:lineRule="auto"/>
        <w:jc w:val="both"/>
        <w:rPr>
          <w:rFonts w:ascii="Arial" w:eastAsia="Calibri" w:hAnsi="Arial" w:cs="Arial"/>
          <w:sz w:val="24"/>
          <w:szCs w:val="24"/>
        </w:rPr>
      </w:pPr>
      <w:r w:rsidRPr="00FB6FA0">
        <w:rPr>
          <w:rFonts w:ascii="Arial" w:eastAsia="Calibri" w:hAnsi="Arial" w:cs="Arial"/>
          <w:sz w:val="24"/>
          <w:szCs w:val="24"/>
        </w:rPr>
        <w:t xml:space="preserve">Por otro </w:t>
      </w:r>
      <w:r w:rsidR="002340F7" w:rsidRPr="00FB6FA0">
        <w:rPr>
          <w:rFonts w:ascii="Arial" w:eastAsia="Calibri" w:hAnsi="Arial" w:cs="Arial"/>
          <w:sz w:val="24"/>
          <w:szCs w:val="24"/>
        </w:rPr>
        <w:t>lado,</w:t>
      </w:r>
      <w:r w:rsidRPr="00FB6FA0">
        <w:rPr>
          <w:rFonts w:ascii="Arial" w:eastAsia="Calibri" w:hAnsi="Arial" w:cs="Arial"/>
          <w:sz w:val="24"/>
          <w:szCs w:val="24"/>
        </w:rPr>
        <w:t xml:space="preserve"> existen dentro de esta política 5 ejes donde se concentra el accionar de esta política y de la institución se enmarcan en materia de empleo, capacitación, productividad, competitividad y nivel de vida.</w:t>
      </w:r>
    </w:p>
    <w:p w14:paraId="39BD4393" w14:textId="27E8E2A4" w:rsidR="00FB6FA0" w:rsidRPr="00FB6FA0" w:rsidRDefault="00FB6FA0" w:rsidP="00FB6FA0">
      <w:pPr>
        <w:autoSpaceDE w:val="0"/>
        <w:autoSpaceDN w:val="0"/>
        <w:adjustRightInd w:val="0"/>
        <w:spacing w:after="240" w:line="360" w:lineRule="auto"/>
        <w:jc w:val="both"/>
        <w:rPr>
          <w:rFonts w:ascii="Arial" w:eastAsia="Calibri" w:hAnsi="Arial" w:cs="Arial"/>
          <w:sz w:val="24"/>
          <w:szCs w:val="24"/>
        </w:rPr>
      </w:pPr>
      <w:r w:rsidRPr="00FB6FA0">
        <w:rPr>
          <w:rFonts w:ascii="Arial" w:eastAsia="Calibri" w:hAnsi="Arial" w:cs="Arial"/>
          <w:sz w:val="24"/>
          <w:szCs w:val="24"/>
        </w:rPr>
        <w:t xml:space="preserve">Al respecto veremos que dice cada uno de estos ejes según de lo que dice </w:t>
      </w:r>
      <w:r w:rsidRPr="006E6819">
        <w:rPr>
          <w:rFonts w:ascii="Arial" w:eastAsia="Calibri" w:hAnsi="Arial" w:cs="Arial"/>
          <w:sz w:val="24"/>
          <w:szCs w:val="24"/>
        </w:rPr>
        <w:t>la P</w:t>
      </w:r>
      <w:r w:rsidR="003E265B" w:rsidRPr="006E6819">
        <w:rPr>
          <w:rFonts w:ascii="Arial" w:eastAsia="Calibri" w:hAnsi="Arial" w:cs="Arial"/>
          <w:sz w:val="24"/>
          <w:szCs w:val="24"/>
        </w:rPr>
        <w:t xml:space="preserve">rograma </w:t>
      </w:r>
      <w:r w:rsidRPr="006E6819">
        <w:rPr>
          <w:rFonts w:ascii="Arial" w:eastAsia="Calibri" w:hAnsi="Arial" w:cs="Arial"/>
          <w:sz w:val="24"/>
          <w:szCs w:val="24"/>
        </w:rPr>
        <w:t>N</w:t>
      </w:r>
      <w:r w:rsidR="003E265B" w:rsidRPr="006E6819">
        <w:rPr>
          <w:rFonts w:ascii="Arial" w:eastAsia="Calibri" w:hAnsi="Arial" w:cs="Arial"/>
          <w:sz w:val="24"/>
          <w:szCs w:val="24"/>
        </w:rPr>
        <w:t xml:space="preserve">acional de </w:t>
      </w:r>
      <w:r w:rsidRPr="006E6819">
        <w:rPr>
          <w:rFonts w:ascii="Arial" w:eastAsia="Calibri" w:hAnsi="Arial" w:cs="Arial"/>
          <w:sz w:val="24"/>
          <w:szCs w:val="24"/>
        </w:rPr>
        <w:t>P</w:t>
      </w:r>
      <w:r w:rsidR="003E265B" w:rsidRPr="006E6819">
        <w:rPr>
          <w:rFonts w:ascii="Arial" w:eastAsia="Calibri" w:hAnsi="Arial" w:cs="Arial"/>
          <w:sz w:val="24"/>
          <w:szCs w:val="24"/>
        </w:rPr>
        <w:t xml:space="preserve">olítica </w:t>
      </w:r>
      <w:r w:rsidRPr="006E6819">
        <w:rPr>
          <w:rFonts w:ascii="Arial" w:eastAsia="Calibri" w:hAnsi="Arial" w:cs="Arial"/>
          <w:sz w:val="24"/>
          <w:szCs w:val="24"/>
        </w:rPr>
        <w:t>L</w:t>
      </w:r>
      <w:r w:rsidR="003E265B" w:rsidRPr="006E6819">
        <w:rPr>
          <w:rFonts w:ascii="Arial" w:eastAsia="Calibri" w:hAnsi="Arial" w:cs="Arial"/>
          <w:sz w:val="24"/>
          <w:szCs w:val="24"/>
        </w:rPr>
        <w:t>aboral</w:t>
      </w:r>
      <w:r w:rsidRPr="006E6819">
        <w:rPr>
          <w:rFonts w:ascii="Arial" w:eastAsia="Calibri" w:hAnsi="Arial" w:cs="Arial"/>
          <w:sz w:val="24"/>
          <w:szCs w:val="24"/>
        </w:rPr>
        <w:t>:</w:t>
      </w:r>
    </w:p>
    <w:p w14:paraId="2CD6303A" w14:textId="77777777" w:rsidR="00FB6FA0" w:rsidRPr="00FB6FA0" w:rsidRDefault="00FB6FA0" w:rsidP="00FB6FA0">
      <w:pPr>
        <w:autoSpaceDE w:val="0"/>
        <w:autoSpaceDN w:val="0"/>
        <w:adjustRightInd w:val="0"/>
        <w:spacing w:after="0" w:line="360" w:lineRule="auto"/>
        <w:jc w:val="both"/>
        <w:rPr>
          <w:rFonts w:ascii="Arial" w:eastAsia="Calibri" w:hAnsi="Arial" w:cs="Arial"/>
          <w:sz w:val="24"/>
          <w:szCs w:val="24"/>
        </w:rPr>
      </w:pPr>
      <w:r w:rsidRPr="00FB6FA0">
        <w:rPr>
          <w:rFonts w:ascii="Arial" w:eastAsia="Calibri" w:hAnsi="Arial" w:cs="Arial"/>
          <w:sz w:val="24"/>
          <w:szCs w:val="24"/>
        </w:rPr>
        <w:t xml:space="preserve">Empleo: Conducir con innovación y eficacia la política pública laboral, significa contribuir a que se propicien condiciones favorables de empleo que demanda la población en edad de emprender una actividad productiva. </w:t>
      </w:r>
    </w:p>
    <w:p w14:paraId="3004E209" w14:textId="77777777" w:rsidR="00FB6FA0" w:rsidRPr="00FB6FA0" w:rsidRDefault="00FB6FA0" w:rsidP="00FB6FA0">
      <w:pPr>
        <w:autoSpaceDE w:val="0"/>
        <w:autoSpaceDN w:val="0"/>
        <w:adjustRightInd w:val="0"/>
        <w:spacing w:after="0" w:line="360" w:lineRule="auto"/>
        <w:jc w:val="both"/>
        <w:rPr>
          <w:rFonts w:ascii="Arial" w:eastAsia="Calibri" w:hAnsi="Arial" w:cs="Arial"/>
          <w:sz w:val="24"/>
          <w:szCs w:val="24"/>
        </w:rPr>
      </w:pPr>
      <w:r w:rsidRPr="00FB6FA0">
        <w:rPr>
          <w:rFonts w:ascii="Arial" w:eastAsia="Calibri" w:hAnsi="Arial" w:cs="Arial"/>
          <w:sz w:val="24"/>
          <w:szCs w:val="24"/>
        </w:rPr>
        <w:t>Capacitación: es el mecanismo más idóneo para que los trabajadores estén al tanto de los cambios tecnológicos y de innovación productiva.</w:t>
      </w:r>
    </w:p>
    <w:p w14:paraId="46603941" w14:textId="77777777" w:rsidR="00FB6FA0" w:rsidRPr="00FB6FA0" w:rsidRDefault="00FB6FA0" w:rsidP="00FB6FA0">
      <w:pPr>
        <w:autoSpaceDE w:val="0"/>
        <w:autoSpaceDN w:val="0"/>
        <w:adjustRightInd w:val="0"/>
        <w:spacing w:after="0" w:line="360" w:lineRule="auto"/>
        <w:jc w:val="both"/>
        <w:rPr>
          <w:rFonts w:ascii="Arial" w:eastAsia="Calibri" w:hAnsi="Arial" w:cs="Arial"/>
          <w:sz w:val="24"/>
          <w:szCs w:val="24"/>
        </w:rPr>
      </w:pPr>
      <w:r w:rsidRPr="00FB6FA0">
        <w:rPr>
          <w:rFonts w:ascii="Arial" w:eastAsia="Calibri" w:hAnsi="Arial" w:cs="Arial"/>
          <w:sz w:val="24"/>
          <w:szCs w:val="24"/>
        </w:rPr>
        <w:t>Productividad: este eje se enfoca más a la productividad de las empresas, pero para que sede esta productividad es necesario fomentar y fortalecer la calidad y productividad de los trabajadores mediante cursos.</w:t>
      </w:r>
    </w:p>
    <w:p w14:paraId="74813F1D" w14:textId="77777777" w:rsidR="00FB6FA0" w:rsidRPr="00FB6FA0" w:rsidRDefault="00FB6FA0" w:rsidP="00FB6FA0">
      <w:pPr>
        <w:autoSpaceDE w:val="0"/>
        <w:autoSpaceDN w:val="0"/>
        <w:adjustRightInd w:val="0"/>
        <w:spacing w:after="0" w:line="360" w:lineRule="auto"/>
        <w:jc w:val="both"/>
        <w:rPr>
          <w:rFonts w:ascii="Arial" w:eastAsia="Calibri" w:hAnsi="Arial" w:cs="Arial"/>
          <w:sz w:val="24"/>
          <w:szCs w:val="24"/>
        </w:rPr>
      </w:pPr>
      <w:r w:rsidRPr="00FB6FA0">
        <w:rPr>
          <w:rFonts w:ascii="Arial" w:eastAsia="Calibri" w:hAnsi="Arial" w:cs="Arial"/>
          <w:sz w:val="24"/>
          <w:szCs w:val="24"/>
        </w:rPr>
        <w:t>Competitividad: impulsar y fortalecer las acciones de fomento de la productividad.</w:t>
      </w:r>
    </w:p>
    <w:p w14:paraId="1D5F26D6" w14:textId="77777777" w:rsidR="00FB6FA0" w:rsidRPr="00FB6FA0" w:rsidRDefault="00FB6FA0" w:rsidP="00FB6FA0">
      <w:pPr>
        <w:autoSpaceDE w:val="0"/>
        <w:autoSpaceDN w:val="0"/>
        <w:adjustRightInd w:val="0"/>
        <w:spacing w:line="360" w:lineRule="auto"/>
        <w:jc w:val="both"/>
        <w:rPr>
          <w:rFonts w:ascii="Arial" w:eastAsia="Calibri" w:hAnsi="Arial" w:cs="Arial"/>
          <w:sz w:val="24"/>
          <w:szCs w:val="24"/>
        </w:rPr>
      </w:pPr>
      <w:r w:rsidRPr="00FB6FA0">
        <w:rPr>
          <w:rFonts w:ascii="Arial" w:eastAsia="Calibri" w:hAnsi="Arial" w:cs="Arial"/>
          <w:sz w:val="24"/>
          <w:szCs w:val="24"/>
        </w:rPr>
        <w:t>Nivel de Vida: fortalecer la unión de las familias, garantizando el bienestar y el desarrollo social.</w:t>
      </w:r>
    </w:p>
    <w:p w14:paraId="66619769" w14:textId="77777777" w:rsidR="00FB6FA0" w:rsidRPr="00FB6FA0" w:rsidRDefault="00FB6FA0" w:rsidP="00FB6FA0">
      <w:pPr>
        <w:autoSpaceDE w:val="0"/>
        <w:autoSpaceDN w:val="0"/>
        <w:adjustRightInd w:val="0"/>
        <w:spacing w:line="360" w:lineRule="auto"/>
        <w:jc w:val="both"/>
        <w:rPr>
          <w:rFonts w:ascii="Arial" w:eastAsia="Calibri" w:hAnsi="Arial" w:cs="Arial"/>
          <w:sz w:val="24"/>
          <w:szCs w:val="24"/>
        </w:rPr>
      </w:pPr>
      <w:r w:rsidRPr="00FB6FA0">
        <w:rPr>
          <w:rFonts w:ascii="Arial" w:eastAsia="Calibri" w:hAnsi="Arial" w:cs="Arial"/>
          <w:sz w:val="24"/>
          <w:szCs w:val="24"/>
        </w:rPr>
        <w:t>La Secretaria del Trabajo y Prevención Social, ha identificado lo siguiente:</w:t>
      </w:r>
    </w:p>
    <w:p w14:paraId="407ECA72" w14:textId="77777777" w:rsidR="00FB6FA0" w:rsidRPr="00FB6FA0" w:rsidRDefault="00FB6FA0" w:rsidP="00FB6FA0">
      <w:pPr>
        <w:autoSpaceDE w:val="0"/>
        <w:autoSpaceDN w:val="0"/>
        <w:adjustRightInd w:val="0"/>
        <w:spacing w:line="360" w:lineRule="auto"/>
        <w:ind w:left="708"/>
        <w:jc w:val="both"/>
        <w:rPr>
          <w:rFonts w:ascii="Arial" w:eastAsia="Calibri" w:hAnsi="Arial" w:cs="Arial"/>
          <w:sz w:val="20"/>
          <w:szCs w:val="20"/>
        </w:rPr>
      </w:pPr>
      <w:r>
        <w:rPr>
          <w:rFonts w:ascii="Arial" w:eastAsia="Times New Roman" w:hAnsi="Arial" w:cs="Arial"/>
          <w:color w:val="000000"/>
          <w:sz w:val="24"/>
          <w:szCs w:val="24"/>
          <w:lang w:eastAsia="es-MX"/>
        </w:rPr>
        <w:t xml:space="preserve"> </w:t>
      </w:r>
      <w:r w:rsidRPr="00FB6FA0">
        <w:rPr>
          <w:rFonts w:ascii="Arial" w:eastAsia="Calibri" w:hAnsi="Arial" w:cs="Arial"/>
          <w:sz w:val="20"/>
          <w:szCs w:val="20"/>
        </w:rPr>
        <w:t>La composición de este universo ha tenido que ser diferenciada por acciones prioritarias y otras acciones institucionales, identificándose para las primeras una distribución por objetivo rector de la siguiente manera10: para el objetivo de Cultura Laboral (CL) se establecen 25 programas y/o proyectos; para Reforma Legislativa Laboral (RLL) 5; Modernización de las Instituciones Laborales (MIL) 19; Modernización Sindical (MS) 4; mientras que para el objetivo de Ámbito Internacional (AI) se integran 3 proyectos, que representan en conjunto 56 proyectos, programas o procesos en total se ha identificado un total de 103 acciones institucional  (PNPL 2001-2006).</w:t>
      </w:r>
    </w:p>
    <w:p w14:paraId="5B295812" w14:textId="74EDA3AD" w:rsidR="00FB6FA0" w:rsidRPr="00FB6FA0" w:rsidRDefault="002340F7" w:rsidP="00FB6FA0">
      <w:pPr>
        <w:autoSpaceDE w:val="0"/>
        <w:autoSpaceDN w:val="0"/>
        <w:adjustRightInd w:val="0"/>
        <w:spacing w:after="0" w:line="360" w:lineRule="auto"/>
        <w:jc w:val="both"/>
        <w:rPr>
          <w:rFonts w:ascii="Arial" w:eastAsia="Calibri" w:hAnsi="Arial" w:cs="Arial"/>
          <w:sz w:val="24"/>
          <w:szCs w:val="24"/>
        </w:rPr>
      </w:pPr>
      <w:r w:rsidRPr="00FB6FA0">
        <w:rPr>
          <w:rFonts w:ascii="Arial" w:eastAsia="Calibri" w:hAnsi="Arial" w:cs="Arial"/>
          <w:sz w:val="24"/>
          <w:szCs w:val="24"/>
        </w:rPr>
        <w:t>Asimismo,</w:t>
      </w:r>
      <w:r w:rsidR="00FB6FA0" w:rsidRPr="00FB6FA0">
        <w:rPr>
          <w:rFonts w:ascii="Arial" w:eastAsia="Calibri" w:hAnsi="Arial" w:cs="Arial"/>
          <w:sz w:val="24"/>
          <w:szCs w:val="24"/>
        </w:rPr>
        <w:t xml:space="preserve"> se integran 12 políticas en cada uno de los objetivos de las cuales analiza en seguida.</w:t>
      </w:r>
    </w:p>
    <w:p w14:paraId="5C249084" w14:textId="77777777" w:rsidR="00FB6FA0" w:rsidRPr="00FB6FA0" w:rsidRDefault="00FB6FA0" w:rsidP="00FB6FA0">
      <w:pPr>
        <w:autoSpaceDE w:val="0"/>
        <w:autoSpaceDN w:val="0"/>
        <w:adjustRightInd w:val="0"/>
        <w:spacing w:after="0" w:line="360" w:lineRule="auto"/>
        <w:jc w:val="both"/>
        <w:rPr>
          <w:rFonts w:ascii="Arial" w:eastAsia="Calibri" w:hAnsi="Arial" w:cs="Arial"/>
          <w:sz w:val="24"/>
          <w:szCs w:val="24"/>
        </w:rPr>
      </w:pPr>
      <w:r w:rsidRPr="00FB6FA0">
        <w:rPr>
          <w:rFonts w:ascii="Arial" w:eastAsia="Calibri" w:hAnsi="Arial" w:cs="Arial"/>
          <w:sz w:val="24"/>
          <w:szCs w:val="24"/>
        </w:rPr>
        <w:lastRenderedPageBreak/>
        <w:t>Cultura Laboral</w:t>
      </w:r>
    </w:p>
    <w:p w14:paraId="01C8F9F7" w14:textId="77777777" w:rsidR="00FB6FA0" w:rsidRPr="00FB6FA0" w:rsidRDefault="00FB6FA0" w:rsidP="00FB6FA0">
      <w:pPr>
        <w:autoSpaceDE w:val="0"/>
        <w:autoSpaceDN w:val="0"/>
        <w:adjustRightInd w:val="0"/>
        <w:spacing w:after="0" w:line="360" w:lineRule="auto"/>
        <w:jc w:val="both"/>
        <w:rPr>
          <w:rFonts w:ascii="Arial" w:eastAsia="Calibri" w:hAnsi="Arial" w:cs="Arial"/>
          <w:sz w:val="24"/>
          <w:szCs w:val="24"/>
        </w:rPr>
      </w:pPr>
      <w:r w:rsidRPr="00FB6FA0">
        <w:rPr>
          <w:rFonts w:ascii="Arial" w:eastAsia="Calibri" w:hAnsi="Arial" w:cs="Arial"/>
          <w:sz w:val="24"/>
          <w:szCs w:val="24"/>
        </w:rPr>
        <w:t>Diagnostico</w:t>
      </w:r>
    </w:p>
    <w:p w14:paraId="162A1C53" w14:textId="77777777" w:rsidR="00FB6FA0" w:rsidRPr="00FB6FA0" w:rsidRDefault="00FB6FA0" w:rsidP="00FB6FA0">
      <w:pPr>
        <w:autoSpaceDE w:val="0"/>
        <w:autoSpaceDN w:val="0"/>
        <w:adjustRightInd w:val="0"/>
        <w:spacing w:line="360" w:lineRule="auto"/>
        <w:jc w:val="both"/>
        <w:rPr>
          <w:rFonts w:ascii="Arial" w:eastAsia="Calibri" w:hAnsi="Arial" w:cs="Arial"/>
          <w:sz w:val="24"/>
          <w:szCs w:val="24"/>
        </w:rPr>
      </w:pPr>
      <w:r w:rsidRPr="00FB6FA0">
        <w:rPr>
          <w:rFonts w:ascii="Arial" w:eastAsia="Calibri" w:hAnsi="Arial" w:cs="Arial"/>
          <w:sz w:val="24"/>
          <w:szCs w:val="24"/>
        </w:rPr>
        <w:t>Pretende contribuir a la socialización de los beneficios que provenga de nuestras relaciones de producción y comercialización, locales y externas por medio de conceptualizar el trabajo como el instrumento que tiene el despliegue de habilidades y destrezas de hombres y mujeres, para alcanzar el desarrollo humano como agentes productivos, participantes del progreso económico del país. Atender con igual responsabilidad a los diversos sectores de la sociedad con rapidez y eficacia.</w:t>
      </w:r>
    </w:p>
    <w:p w14:paraId="688D5A58" w14:textId="77777777" w:rsidR="00FB6FA0" w:rsidRPr="00FB6FA0" w:rsidRDefault="00FB6FA0" w:rsidP="00FB6FA0">
      <w:pPr>
        <w:autoSpaceDE w:val="0"/>
        <w:autoSpaceDN w:val="0"/>
        <w:adjustRightInd w:val="0"/>
        <w:spacing w:after="0" w:line="360" w:lineRule="auto"/>
        <w:jc w:val="both"/>
        <w:rPr>
          <w:rFonts w:ascii="Arial" w:eastAsia="Calibri" w:hAnsi="Arial" w:cs="Arial"/>
          <w:sz w:val="24"/>
          <w:szCs w:val="24"/>
        </w:rPr>
      </w:pPr>
      <w:r w:rsidRPr="00FB6FA0">
        <w:rPr>
          <w:rFonts w:ascii="Arial" w:eastAsia="Calibri" w:hAnsi="Arial" w:cs="Arial"/>
          <w:sz w:val="24"/>
          <w:szCs w:val="24"/>
        </w:rPr>
        <w:t>Objetivo:</w:t>
      </w:r>
    </w:p>
    <w:p w14:paraId="11CFC9AC" w14:textId="77777777" w:rsidR="00FB6FA0" w:rsidRPr="00FB6FA0" w:rsidRDefault="00FB6FA0" w:rsidP="00FB6FA0">
      <w:pPr>
        <w:autoSpaceDE w:val="0"/>
        <w:autoSpaceDN w:val="0"/>
        <w:adjustRightInd w:val="0"/>
        <w:spacing w:after="0" w:line="360" w:lineRule="auto"/>
        <w:ind w:left="708"/>
        <w:jc w:val="both"/>
        <w:rPr>
          <w:rFonts w:ascii="Arial" w:eastAsia="Calibri" w:hAnsi="Arial" w:cs="Arial"/>
          <w:sz w:val="20"/>
          <w:szCs w:val="20"/>
        </w:rPr>
      </w:pPr>
      <w:r w:rsidRPr="00FB6FA0">
        <w:rPr>
          <w:rFonts w:ascii="Arial" w:eastAsia="Calibri" w:hAnsi="Arial" w:cs="Arial"/>
          <w:sz w:val="20"/>
          <w:szCs w:val="20"/>
        </w:rPr>
        <w:t>Fortalecer la Nueva Cultura Laboral que promueva el trabajo como expresión de la dignidad de la persona humana, para su plena realización y para elevar su nivel de vida y el de su familia (PNPL 2001-2006).</w:t>
      </w:r>
    </w:p>
    <w:p w14:paraId="6B788DF2" w14:textId="77777777" w:rsidR="00FB6FA0" w:rsidRPr="00FB6FA0" w:rsidRDefault="00FB6FA0" w:rsidP="00FB6FA0">
      <w:pPr>
        <w:autoSpaceDE w:val="0"/>
        <w:autoSpaceDN w:val="0"/>
        <w:adjustRightInd w:val="0"/>
        <w:spacing w:line="360" w:lineRule="auto"/>
        <w:jc w:val="both"/>
        <w:rPr>
          <w:rFonts w:ascii="Arial" w:eastAsia="Calibri" w:hAnsi="Arial" w:cs="Arial"/>
          <w:sz w:val="24"/>
          <w:szCs w:val="24"/>
        </w:rPr>
      </w:pPr>
      <w:r w:rsidRPr="00FB6FA0">
        <w:rPr>
          <w:rFonts w:ascii="Arial" w:eastAsia="Calibri" w:hAnsi="Arial" w:cs="Arial"/>
          <w:sz w:val="24"/>
          <w:szCs w:val="24"/>
        </w:rPr>
        <w:t>Este objetivo pretende promover el empleo digno y bien pagado para toda la sociedad mexicana. Con énfasis a los grupos más vulnerables e excluidos del desarrollo social.</w:t>
      </w:r>
    </w:p>
    <w:p w14:paraId="0AEA5B2D" w14:textId="77777777" w:rsidR="00FB6FA0" w:rsidRPr="00FB6FA0" w:rsidRDefault="00FB6FA0" w:rsidP="00FB6FA0">
      <w:pPr>
        <w:autoSpaceDE w:val="0"/>
        <w:autoSpaceDN w:val="0"/>
        <w:adjustRightInd w:val="0"/>
        <w:spacing w:after="0" w:line="360" w:lineRule="auto"/>
        <w:jc w:val="both"/>
        <w:rPr>
          <w:rFonts w:ascii="Arial" w:eastAsia="Calibri" w:hAnsi="Arial" w:cs="Arial"/>
          <w:sz w:val="24"/>
          <w:szCs w:val="24"/>
        </w:rPr>
      </w:pPr>
      <w:r w:rsidRPr="00FB6FA0">
        <w:rPr>
          <w:rFonts w:ascii="Arial" w:eastAsia="Calibri" w:hAnsi="Arial" w:cs="Arial"/>
          <w:sz w:val="24"/>
          <w:szCs w:val="24"/>
        </w:rPr>
        <w:t>Política 1.</w:t>
      </w:r>
    </w:p>
    <w:p w14:paraId="5BB8944E" w14:textId="77777777" w:rsidR="00FB6FA0" w:rsidRPr="00FB6FA0" w:rsidRDefault="00FB6FA0" w:rsidP="00FB6FA0">
      <w:pPr>
        <w:autoSpaceDE w:val="0"/>
        <w:autoSpaceDN w:val="0"/>
        <w:adjustRightInd w:val="0"/>
        <w:spacing w:after="0" w:line="360" w:lineRule="auto"/>
        <w:ind w:left="708"/>
        <w:jc w:val="both"/>
        <w:rPr>
          <w:rFonts w:ascii="Arial" w:eastAsia="Calibri" w:hAnsi="Arial" w:cs="Arial"/>
          <w:bCs/>
          <w:sz w:val="20"/>
          <w:szCs w:val="20"/>
        </w:rPr>
      </w:pPr>
      <w:r w:rsidRPr="00FB6FA0">
        <w:rPr>
          <w:rFonts w:ascii="Arial" w:eastAsia="Calibri" w:hAnsi="Arial" w:cs="Arial"/>
          <w:bCs/>
          <w:sz w:val="20"/>
          <w:szCs w:val="20"/>
        </w:rPr>
        <w:t>Desarrollar mecanismos necesarios para que las condiciones de generación de empleo y autoempleo, estén al alcance de todos los sectores de la población, incluyendo a los actualmente marginados del proceso (PNPL 2001-2006).</w:t>
      </w:r>
    </w:p>
    <w:p w14:paraId="531E4EB3" w14:textId="0F7B29D2" w:rsidR="00FB6FA0" w:rsidRPr="00FB6FA0" w:rsidRDefault="00FB6FA0" w:rsidP="00FB6FA0">
      <w:pPr>
        <w:autoSpaceDE w:val="0"/>
        <w:autoSpaceDN w:val="0"/>
        <w:adjustRightInd w:val="0"/>
        <w:spacing w:line="360" w:lineRule="auto"/>
        <w:jc w:val="both"/>
        <w:rPr>
          <w:rFonts w:ascii="Arial" w:eastAsia="Calibri" w:hAnsi="Arial" w:cs="Arial"/>
          <w:bCs/>
          <w:sz w:val="24"/>
          <w:szCs w:val="24"/>
        </w:rPr>
      </w:pPr>
      <w:r w:rsidRPr="00FB6FA0">
        <w:rPr>
          <w:rFonts w:ascii="Arial" w:eastAsia="Calibri" w:hAnsi="Arial" w:cs="Arial"/>
          <w:bCs/>
          <w:sz w:val="24"/>
          <w:szCs w:val="24"/>
        </w:rPr>
        <w:t>Líneas de acción 1. Crear bases a elementos de una política salarial para la recuperación gradual de los ingresos.</w:t>
      </w:r>
    </w:p>
    <w:p w14:paraId="3EEA3A7C" w14:textId="77777777" w:rsidR="00FB6FA0" w:rsidRPr="00FB6FA0" w:rsidRDefault="00FB6FA0" w:rsidP="00FB6FA0">
      <w:pPr>
        <w:autoSpaceDE w:val="0"/>
        <w:autoSpaceDN w:val="0"/>
        <w:adjustRightInd w:val="0"/>
        <w:spacing w:line="360" w:lineRule="auto"/>
        <w:jc w:val="both"/>
        <w:rPr>
          <w:rFonts w:ascii="Arial" w:eastAsia="Calibri" w:hAnsi="Arial" w:cs="Arial"/>
          <w:bCs/>
          <w:sz w:val="24"/>
          <w:szCs w:val="24"/>
        </w:rPr>
      </w:pPr>
      <w:r w:rsidRPr="00FB6FA0">
        <w:rPr>
          <w:rFonts w:ascii="Arial" w:eastAsia="Calibri" w:hAnsi="Arial" w:cs="Arial"/>
          <w:bCs/>
          <w:sz w:val="24"/>
          <w:szCs w:val="24"/>
        </w:rPr>
        <w:t xml:space="preserve">Había la necesidad de restaurar el poder adquisitivo y propiciar una vida digna para los trabajadores, quienes reciben ingresos bajos por una jornada ordinaria de trabajo. </w:t>
      </w:r>
    </w:p>
    <w:p w14:paraId="3AD26AB5" w14:textId="77777777" w:rsidR="00FB6FA0" w:rsidRPr="00FB6FA0" w:rsidRDefault="00FB6FA0" w:rsidP="00FB6FA0">
      <w:pPr>
        <w:autoSpaceDE w:val="0"/>
        <w:autoSpaceDN w:val="0"/>
        <w:adjustRightInd w:val="0"/>
        <w:spacing w:after="0" w:line="360" w:lineRule="auto"/>
        <w:rPr>
          <w:rFonts w:ascii="Arial" w:eastAsia="Calibri" w:hAnsi="Arial" w:cs="Arial"/>
          <w:bCs/>
          <w:sz w:val="24"/>
          <w:szCs w:val="24"/>
        </w:rPr>
      </w:pPr>
      <w:r w:rsidRPr="00FB6FA0">
        <w:rPr>
          <w:rFonts w:ascii="Arial" w:eastAsia="Calibri" w:hAnsi="Arial" w:cs="Arial"/>
          <w:bCs/>
          <w:sz w:val="24"/>
          <w:szCs w:val="24"/>
        </w:rPr>
        <w:t xml:space="preserve">Línea de acción 2. </w:t>
      </w:r>
      <w:r w:rsidRPr="00FB6FA0">
        <w:rPr>
          <w:rFonts w:ascii="Arial" w:eastAsia="Calibri" w:hAnsi="Arial" w:cs="Arial"/>
          <w:sz w:val="24"/>
          <w:szCs w:val="24"/>
        </w:rPr>
        <w:t>Conferencias, talleres de sensibilización y promoción de derechos laborales para la mujer.</w:t>
      </w:r>
      <w:r w:rsidRPr="00FB6FA0">
        <w:rPr>
          <w:rFonts w:ascii="Arial" w:eastAsia="Calibri" w:hAnsi="Arial" w:cs="Arial"/>
          <w:bCs/>
          <w:sz w:val="24"/>
          <w:szCs w:val="24"/>
        </w:rPr>
        <w:t xml:space="preserve"> </w:t>
      </w:r>
    </w:p>
    <w:p w14:paraId="35547C6B" w14:textId="77777777" w:rsidR="00FB6FA0" w:rsidRPr="00FB6FA0" w:rsidRDefault="00FB6FA0" w:rsidP="00FB6FA0">
      <w:pPr>
        <w:autoSpaceDE w:val="0"/>
        <w:autoSpaceDN w:val="0"/>
        <w:adjustRightInd w:val="0"/>
        <w:spacing w:line="360" w:lineRule="auto"/>
        <w:jc w:val="both"/>
        <w:rPr>
          <w:rFonts w:ascii="Arial" w:eastAsia="Calibri" w:hAnsi="Arial" w:cs="Arial"/>
          <w:sz w:val="24"/>
          <w:szCs w:val="24"/>
        </w:rPr>
      </w:pPr>
      <w:r w:rsidRPr="00FB6FA0">
        <w:rPr>
          <w:rFonts w:ascii="Arial" w:eastAsia="Calibri" w:hAnsi="Arial" w:cs="Arial"/>
          <w:sz w:val="24"/>
          <w:szCs w:val="24"/>
        </w:rPr>
        <w:t>La igualdad de oportunidades y la posibilidad de desarrollo profesional y humano son premisas básicas para un mercado laboral incluyente en el marco de la nueva cultura del trabajo, motivo por lo cual se promoverá y sensibilizará sobre la importancia del trabajo de la mujer para el desarrollo del país y del respeto a sus derechos como trabajadoras.</w:t>
      </w:r>
    </w:p>
    <w:p w14:paraId="0535E679" w14:textId="77777777" w:rsidR="00FB6FA0" w:rsidRPr="00FB6FA0" w:rsidRDefault="00FB6FA0" w:rsidP="00FB6FA0">
      <w:pPr>
        <w:autoSpaceDE w:val="0"/>
        <w:autoSpaceDN w:val="0"/>
        <w:adjustRightInd w:val="0"/>
        <w:spacing w:line="360" w:lineRule="auto"/>
        <w:jc w:val="both"/>
        <w:rPr>
          <w:rFonts w:ascii="Arial" w:eastAsia="Calibri" w:hAnsi="Arial" w:cs="Arial"/>
          <w:sz w:val="24"/>
          <w:szCs w:val="24"/>
        </w:rPr>
      </w:pPr>
      <w:r w:rsidRPr="00FB6FA0">
        <w:rPr>
          <w:rFonts w:ascii="Arial" w:eastAsia="Calibri" w:hAnsi="Arial" w:cs="Arial"/>
          <w:sz w:val="24"/>
          <w:szCs w:val="24"/>
        </w:rPr>
        <w:lastRenderedPageBreak/>
        <w:t>Línea de Acción 3. Mejorar las oportunidades y condiciones de empleo para los jóvenes.</w:t>
      </w:r>
    </w:p>
    <w:p w14:paraId="7FD75C03" w14:textId="77777777" w:rsidR="00FB6FA0" w:rsidRPr="00FB6FA0" w:rsidRDefault="00FB6FA0" w:rsidP="00FB6FA0">
      <w:pPr>
        <w:autoSpaceDE w:val="0"/>
        <w:autoSpaceDN w:val="0"/>
        <w:adjustRightInd w:val="0"/>
        <w:spacing w:line="360" w:lineRule="auto"/>
        <w:jc w:val="both"/>
        <w:rPr>
          <w:rFonts w:ascii="Arial" w:eastAsia="Calibri" w:hAnsi="Arial" w:cs="Arial"/>
          <w:sz w:val="24"/>
          <w:szCs w:val="24"/>
        </w:rPr>
      </w:pPr>
      <w:r w:rsidRPr="00FB6FA0">
        <w:rPr>
          <w:rFonts w:ascii="Arial" w:eastAsia="Calibri" w:hAnsi="Arial" w:cs="Arial"/>
          <w:sz w:val="24"/>
          <w:szCs w:val="24"/>
        </w:rPr>
        <w:t>Se realizarán dos seminarios, uno en 2001 y otro en 2002, para impulsar propuestas de reforma a la normatividad relacionada con la contratación por hora para los jóvenes.</w:t>
      </w:r>
    </w:p>
    <w:p w14:paraId="03F1D7CE" w14:textId="77777777" w:rsidR="00FB6FA0" w:rsidRPr="00FB6FA0" w:rsidRDefault="00FB6FA0" w:rsidP="00FB6FA0">
      <w:pPr>
        <w:autoSpaceDE w:val="0"/>
        <w:autoSpaceDN w:val="0"/>
        <w:adjustRightInd w:val="0"/>
        <w:spacing w:line="360" w:lineRule="auto"/>
        <w:jc w:val="both"/>
        <w:rPr>
          <w:rFonts w:ascii="Arial" w:eastAsia="Calibri" w:hAnsi="Arial" w:cs="Arial"/>
          <w:sz w:val="24"/>
          <w:szCs w:val="24"/>
        </w:rPr>
      </w:pPr>
      <w:r w:rsidRPr="00FB6FA0">
        <w:rPr>
          <w:rFonts w:ascii="Arial" w:eastAsia="Calibri" w:hAnsi="Arial" w:cs="Arial"/>
          <w:sz w:val="24"/>
          <w:szCs w:val="24"/>
        </w:rPr>
        <w:t>Línea de Acción 4. Estrategias Públicas y Políticas para la Generación de Empleo Rural y Dignificación Indígena.</w:t>
      </w:r>
    </w:p>
    <w:p w14:paraId="6FF09EEC" w14:textId="48DF7F7C" w:rsidR="00FB6FA0" w:rsidRPr="00FB6FA0" w:rsidRDefault="00FB6FA0" w:rsidP="00FB6FA0">
      <w:pPr>
        <w:autoSpaceDE w:val="0"/>
        <w:autoSpaceDN w:val="0"/>
        <w:adjustRightInd w:val="0"/>
        <w:spacing w:line="360" w:lineRule="auto"/>
        <w:jc w:val="both"/>
        <w:rPr>
          <w:rFonts w:ascii="Arial" w:eastAsia="Calibri" w:hAnsi="Arial" w:cs="Arial"/>
          <w:sz w:val="24"/>
          <w:szCs w:val="24"/>
        </w:rPr>
      </w:pPr>
      <w:r w:rsidRPr="00FB6FA0">
        <w:rPr>
          <w:rFonts w:ascii="Arial" w:eastAsia="Calibri" w:hAnsi="Arial" w:cs="Arial"/>
          <w:sz w:val="24"/>
          <w:szCs w:val="24"/>
        </w:rPr>
        <w:t xml:space="preserve">Esta línea de acción se refiere a la generación de empleos para todos aquellos grupos vulnerable que han sido excluidos por su cultura y lengua así mismo se tenga una productividad de cada </w:t>
      </w:r>
      <w:r w:rsidR="002340F7" w:rsidRPr="00FB6FA0">
        <w:rPr>
          <w:rFonts w:ascii="Arial" w:eastAsia="Calibri" w:hAnsi="Arial" w:cs="Arial"/>
          <w:sz w:val="24"/>
          <w:szCs w:val="24"/>
        </w:rPr>
        <w:t>uno de ellos</w:t>
      </w:r>
      <w:r w:rsidRPr="00FB6FA0">
        <w:rPr>
          <w:rFonts w:ascii="Arial" w:eastAsia="Calibri" w:hAnsi="Arial" w:cs="Arial"/>
          <w:sz w:val="24"/>
          <w:szCs w:val="24"/>
        </w:rPr>
        <w:t>, sean autosuficientes, se reconocerá a las 4 principales lenguas náhuatl, maya, mixteco y zapoteco.</w:t>
      </w:r>
    </w:p>
    <w:p w14:paraId="7D0DC090" w14:textId="77777777" w:rsidR="00FB6FA0" w:rsidRPr="00FB6FA0" w:rsidRDefault="00FB6FA0" w:rsidP="00FB6FA0">
      <w:pPr>
        <w:autoSpaceDE w:val="0"/>
        <w:autoSpaceDN w:val="0"/>
        <w:adjustRightInd w:val="0"/>
        <w:spacing w:line="360" w:lineRule="auto"/>
        <w:jc w:val="both"/>
        <w:rPr>
          <w:rFonts w:ascii="Arial" w:eastAsia="Calibri" w:hAnsi="Arial" w:cs="Arial"/>
          <w:sz w:val="24"/>
          <w:szCs w:val="24"/>
        </w:rPr>
      </w:pPr>
      <w:r w:rsidRPr="00FB6FA0">
        <w:rPr>
          <w:rFonts w:ascii="Arial" w:eastAsia="Calibri" w:hAnsi="Arial" w:cs="Arial"/>
          <w:sz w:val="24"/>
          <w:szCs w:val="24"/>
        </w:rPr>
        <w:t xml:space="preserve">Línea de Acción 5. Programas para Personas con Capacidades Diferenciadas.  </w:t>
      </w:r>
    </w:p>
    <w:p w14:paraId="03000455" w14:textId="059BFBFA" w:rsidR="00FB6FA0" w:rsidRDefault="00FB6FA0" w:rsidP="00FB6FA0">
      <w:pPr>
        <w:autoSpaceDE w:val="0"/>
        <w:autoSpaceDN w:val="0"/>
        <w:adjustRightInd w:val="0"/>
        <w:spacing w:line="360" w:lineRule="auto"/>
        <w:jc w:val="both"/>
        <w:rPr>
          <w:rFonts w:ascii="Arial" w:eastAsia="Calibri" w:hAnsi="Arial" w:cs="Arial"/>
          <w:sz w:val="24"/>
          <w:szCs w:val="24"/>
        </w:rPr>
      </w:pPr>
      <w:r w:rsidRPr="00FB6FA0">
        <w:rPr>
          <w:rFonts w:ascii="Arial" w:eastAsia="Calibri" w:hAnsi="Arial" w:cs="Arial"/>
          <w:sz w:val="24"/>
          <w:szCs w:val="24"/>
        </w:rPr>
        <w:t>Incluir a las personas que cuentan con habilidades diferentes, para tales efectos se efectuaran siete eventos entre cursos y reuniones por cada año con diferentes organismos tales como empresarios, sindicatos y el campesino para promover dichas políticas para la contratación de estas personas.</w:t>
      </w:r>
    </w:p>
    <w:p w14:paraId="4C1E5B52" w14:textId="77777777" w:rsidR="00FB6FA0" w:rsidRPr="00FB6FA0" w:rsidRDefault="00FB6FA0" w:rsidP="00FB6FA0">
      <w:pPr>
        <w:autoSpaceDE w:val="0"/>
        <w:autoSpaceDN w:val="0"/>
        <w:adjustRightInd w:val="0"/>
        <w:spacing w:line="360" w:lineRule="auto"/>
        <w:jc w:val="both"/>
        <w:rPr>
          <w:rFonts w:ascii="Arial" w:eastAsia="Calibri" w:hAnsi="Arial" w:cs="Arial"/>
          <w:sz w:val="24"/>
          <w:szCs w:val="24"/>
        </w:rPr>
      </w:pPr>
    </w:p>
    <w:p w14:paraId="6E479F0F" w14:textId="77777777" w:rsidR="00FB6FA0" w:rsidRPr="00FB6FA0" w:rsidRDefault="00FB6FA0" w:rsidP="00FB6FA0">
      <w:pPr>
        <w:autoSpaceDE w:val="0"/>
        <w:autoSpaceDN w:val="0"/>
        <w:adjustRightInd w:val="0"/>
        <w:spacing w:line="360" w:lineRule="auto"/>
        <w:jc w:val="both"/>
        <w:rPr>
          <w:rFonts w:ascii="Arial" w:eastAsia="Calibri" w:hAnsi="Arial" w:cs="Arial"/>
          <w:sz w:val="24"/>
          <w:szCs w:val="24"/>
        </w:rPr>
      </w:pPr>
      <w:r w:rsidRPr="00FB6FA0">
        <w:rPr>
          <w:rFonts w:ascii="Arial" w:eastAsia="Calibri" w:hAnsi="Arial" w:cs="Arial"/>
          <w:sz w:val="24"/>
          <w:szCs w:val="24"/>
        </w:rPr>
        <w:t>Política 2.</w:t>
      </w:r>
    </w:p>
    <w:p w14:paraId="4CADEFC5" w14:textId="77777777" w:rsidR="00FB6FA0" w:rsidRPr="00FB6FA0" w:rsidRDefault="00FB6FA0" w:rsidP="00FB6FA0">
      <w:pPr>
        <w:autoSpaceDE w:val="0"/>
        <w:autoSpaceDN w:val="0"/>
        <w:adjustRightInd w:val="0"/>
        <w:spacing w:after="0" w:line="360" w:lineRule="auto"/>
        <w:ind w:left="708"/>
        <w:jc w:val="both"/>
        <w:rPr>
          <w:rFonts w:ascii="Arial" w:eastAsia="Calibri" w:hAnsi="Arial" w:cs="Arial"/>
          <w:bCs/>
          <w:sz w:val="20"/>
          <w:szCs w:val="20"/>
        </w:rPr>
      </w:pPr>
      <w:r w:rsidRPr="00FB6FA0">
        <w:rPr>
          <w:rFonts w:ascii="Arial" w:eastAsia="Calibri" w:hAnsi="Arial" w:cs="Arial"/>
          <w:bCs/>
          <w:sz w:val="20"/>
          <w:szCs w:val="20"/>
        </w:rPr>
        <w:t>Profundizar los programas de capacitación y desarrollo de asistencia técnica para trabajadores desempleados y en activo.</w:t>
      </w:r>
    </w:p>
    <w:p w14:paraId="47D43301" w14:textId="77777777" w:rsidR="00FB6FA0" w:rsidRPr="00FB6FA0" w:rsidRDefault="00FB6FA0" w:rsidP="00FB6FA0">
      <w:pPr>
        <w:autoSpaceDE w:val="0"/>
        <w:autoSpaceDN w:val="0"/>
        <w:adjustRightInd w:val="0"/>
        <w:spacing w:line="360" w:lineRule="auto"/>
        <w:jc w:val="both"/>
        <w:rPr>
          <w:rFonts w:ascii="Arial" w:eastAsia="Calibri" w:hAnsi="Arial" w:cs="Arial"/>
          <w:sz w:val="24"/>
          <w:szCs w:val="24"/>
        </w:rPr>
      </w:pPr>
      <w:r w:rsidRPr="00FB6FA0">
        <w:rPr>
          <w:rFonts w:ascii="Arial" w:eastAsia="Calibri" w:hAnsi="Arial" w:cs="Arial"/>
          <w:sz w:val="24"/>
          <w:szCs w:val="24"/>
        </w:rPr>
        <w:t xml:space="preserve"> Línea de Acción 1. Fomentar y fortalecer la calidad y productividad de los trabajadores</w:t>
      </w:r>
    </w:p>
    <w:p w14:paraId="32B5906B" w14:textId="77777777" w:rsidR="00FB6FA0" w:rsidRPr="00FB6FA0" w:rsidRDefault="00FB6FA0" w:rsidP="00FB6FA0">
      <w:pPr>
        <w:autoSpaceDE w:val="0"/>
        <w:autoSpaceDN w:val="0"/>
        <w:adjustRightInd w:val="0"/>
        <w:spacing w:line="360" w:lineRule="auto"/>
        <w:jc w:val="both"/>
        <w:rPr>
          <w:rFonts w:ascii="Arial" w:eastAsia="Calibri" w:hAnsi="Arial" w:cs="Arial"/>
          <w:sz w:val="24"/>
          <w:szCs w:val="24"/>
        </w:rPr>
      </w:pPr>
      <w:r w:rsidRPr="00FB6FA0">
        <w:rPr>
          <w:rFonts w:ascii="Arial" w:eastAsia="Calibri" w:hAnsi="Arial" w:cs="Arial"/>
          <w:sz w:val="24"/>
          <w:szCs w:val="24"/>
        </w:rPr>
        <w:t>La creciente demanda de los trabajadores y los avances tecnológicos hace que se incremente la capacitación de ellos quienes laboran en las micro, pequeñas y medianas empresas a nivel nacional aumentando así la calidad y productividad del trabajador.</w:t>
      </w:r>
    </w:p>
    <w:p w14:paraId="7A7237A7" w14:textId="77777777" w:rsidR="00FB6FA0" w:rsidRPr="00FB6FA0" w:rsidRDefault="00FB6FA0" w:rsidP="00FB6FA0">
      <w:pPr>
        <w:autoSpaceDE w:val="0"/>
        <w:autoSpaceDN w:val="0"/>
        <w:adjustRightInd w:val="0"/>
        <w:spacing w:line="360" w:lineRule="auto"/>
        <w:jc w:val="both"/>
        <w:rPr>
          <w:rFonts w:ascii="Arial" w:eastAsia="Calibri" w:hAnsi="Arial" w:cs="Arial"/>
          <w:sz w:val="24"/>
          <w:szCs w:val="24"/>
        </w:rPr>
      </w:pPr>
      <w:r w:rsidRPr="00FB6FA0">
        <w:rPr>
          <w:rFonts w:ascii="Arial" w:eastAsia="Calibri" w:hAnsi="Arial" w:cs="Arial"/>
          <w:sz w:val="24"/>
          <w:szCs w:val="24"/>
        </w:rPr>
        <w:t xml:space="preserve">Línea de Acción 2. Consolidar a CHAMBATEL como un servicio de información vía telefónica sobre oportunidades de empleo. </w:t>
      </w:r>
    </w:p>
    <w:p w14:paraId="0ACDF942" w14:textId="77777777" w:rsidR="00FB6FA0" w:rsidRPr="00FB6FA0" w:rsidRDefault="00FB6FA0" w:rsidP="00FB6FA0">
      <w:pPr>
        <w:autoSpaceDE w:val="0"/>
        <w:autoSpaceDN w:val="0"/>
        <w:adjustRightInd w:val="0"/>
        <w:spacing w:line="360" w:lineRule="auto"/>
        <w:jc w:val="both"/>
        <w:rPr>
          <w:rFonts w:ascii="Arial" w:eastAsia="Calibri" w:hAnsi="Arial" w:cs="Arial"/>
          <w:sz w:val="24"/>
          <w:szCs w:val="24"/>
        </w:rPr>
      </w:pPr>
      <w:r w:rsidRPr="00FB6FA0">
        <w:rPr>
          <w:rFonts w:ascii="Arial" w:eastAsia="Calibri" w:hAnsi="Arial" w:cs="Arial"/>
          <w:sz w:val="24"/>
          <w:szCs w:val="24"/>
        </w:rPr>
        <w:lastRenderedPageBreak/>
        <w:t>Este programa tenía como principal propósito de ofrecer oportunidad de trabajos vía telefónica entre ofertantes y demandantes.</w:t>
      </w:r>
    </w:p>
    <w:p w14:paraId="1AE0088F" w14:textId="77777777" w:rsidR="00FB6FA0" w:rsidRPr="00FB6FA0" w:rsidRDefault="00FB6FA0" w:rsidP="00FB6FA0">
      <w:pPr>
        <w:autoSpaceDE w:val="0"/>
        <w:autoSpaceDN w:val="0"/>
        <w:adjustRightInd w:val="0"/>
        <w:spacing w:line="360" w:lineRule="auto"/>
        <w:jc w:val="both"/>
        <w:rPr>
          <w:rFonts w:ascii="Arial" w:eastAsia="Calibri" w:hAnsi="Arial" w:cs="Arial"/>
          <w:sz w:val="24"/>
          <w:szCs w:val="24"/>
        </w:rPr>
      </w:pPr>
      <w:r w:rsidRPr="00FB6FA0">
        <w:rPr>
          <w:rFonts w:ascii="Arial" w:eastAsia="Calibri" w:hAnsi="Arial" w:cs="Arial"/>
          <w:sz w:val="24"/>
          <w:szCs w:val="24"/>
        </w:rPr>
        <w:t>Línea de Acción 3. Programa de Becas de Capacitación para Desempleados (PROBECAT).</w:t>
      </w:r>
    </w:p>
    <w:p w14:paraId="1FB5168A" w14:textId="77777777" w:rsidR="00FB6FA0" w:rsidRPr="00FB6FA0" w:rsidRDefault="00FB6FA0" w:rsidP="00FB6FA0">
      <w:pPr>
        <w:autoSpaceDE w:val="0"/>
        <w:autoSpaceDN w:val="0"/>
        <w:adjustRightInd w:val="0"/>
        <w:spacing w:line="360" w:lineRule="auto"/>
        <w:jc w:val="both"/>
        <w:rPr>
          <w:rFonts w:ascii="Arial" w:eastAsia="Calibri" w:hAnsi="Arial" w:cs="Arial"/>
          <w:sz w:val="24"/>
          <w:szCs w:val="24"/>
        </w:rPr>
      </w:pPr>
      <w:r w:rsidRPr="00FB6FA0">
        <w:rPr>
          <w:rFonts w:ascii="Arial" w:eastAsia="Calibri" w:hAnsi="Arial" w:cs="Arial"/>
          <w:sz w:val="24"/>
          <w:szCs w:val="24"/>
        </w:rPr>
        <w:t xml:space="preserve">Era un apoyo económico que constituía a obtener los elementos necesarios donde permitiría fortalecer sus capacidades y habilidades a los desempleados con ello, se lograría incorporarlos al mercado laboral en condiciones de competencia. </w:t>
      </w:r>
    </w:p>
    <w:p w14:paraId="012E75A4" w14:textId="77777777" w:rsidR="00FB6FA0" w:rsidRPr="00FB6FA0" w:rsidRDefault="00FB6FA0" w:rsidP="00FB6FA0">
      <w:pPr>
        <w:autoSpaceDE w:val="0"/>
        <w:autoSpaceDN w:val="0"/>
        <w:adjustRightInd w:val="0"/>
        <w:spacing w:line="360" w:lineRule="auto"/>
        <w:jc w:val="both"/>
        <w:rPr>
          <w:rFonts w:ascii="Arial" w:eastAsia="Calibri" w:hAnsi="Arial" w:cs="Arial"/>
          <w:sz w:val="24"/>
          <w:szCs w:val="24"/>
        </w:rPr>
      </w:pPr>
      <w:r w:rsidRPr="00FB6FA0">
        <w:rPr>
          <w:rFonts w:ascii="Arial" w:eastAsia="Calibri" w:hAnsi="Arial" w:cs="Arial"/>
          <w:sz w:val="24"/>
          <w:szCs w:val="24"/>
        </w:rPr>
        <w:t>Línea de Acción 4. CHAMBAPAR. Centros de Evaluación para personas con capacidades diferenciadas y adultos mayores.</w:t>
      </w:r>
    </w:p>
    <w:p w14:paraId="6E63CF52" w14:textId="77777777" w:rsidR="00FB6FA0" w:rsidRDefault="00FB6FA0" w:rsidP="00FB6FA0">
      <w:pPr>
        <w:autoSpaceDE w:val="0"/>
        <w:autoSpaceDN w:val="0"/>
        <w:adjustRightInd w:val="0"/>
        <w:spacing w:line="360" w:lineRule="auto"/>
        <w:jc w:val="both"/>
        <w:rPr>
          <w:rFonts w:ascii="Arial" w:eastAsia="Calibri" w:hAnsi="Arial" w:cs="Arial"/>
          <w:sz w:val="24"/>
          <w:szCs w:val="24"/>
        </w:rPr>
      </w:pPr>
      <w:r w:rsidRPr="00FB6FA0">
        <w:rPr>
          <w:rFonts w:ascii="Arial" w:eastAsia="Calibri" w:hAnsi="Arial" w:cs="Arial"/>
          <w:sz w:val="24"/>
          <w:szCs w:val="24"/>
        </w:rPr>
        <w:t xml:space="preserve">Esta línea trabajaría a través de un sistema de evaluación de capacidades residuales llamado VALPAR, mediante el cual será posible dictaminar las habilidades con que cuentan las personas con capacidades diferenciadas o adultos mayores que buscan integrarse al aparato productivo. </w:t>
      </w:r>
    </w:p>
    <w:p w14:paraId="2F831369" w14:textId="77777777" w:rsidR="00FC53DB" w:rsidRPr="00FB6FA0" w:rsidRDefault="00FC53DB" w:rsidP="00FB6FA0">
      <w:pPr>
        <w:autoSpaceDE w:val="0"/>
        <w:autoSpaceDN w:val="0"/>
        <w:adjustRightInd w:val="0"/>
        <w:spacing w:line="360" w:lineRule="auto"/>
        <w:jc w:val="both"/>
        <w:rPr>
          <w:rFonts w:ascii="Arial" w:eastAsia="Calibri" w:hAnsi="Arial" w:cs="Arial"/>
          <w:sz w:val="24"/>
          <w:szCs w:val="24"/>
        </w:rPr>
      </w:pPr>
    </w:p>
    <w:p w14:paraId="06156638" w14:textId="77777777" w:rsidR="00FB6FA0" w:rsidRPr="00FB6FA0" w:rsidRDefault="00FB6FA0" w:rsidP="00FB6FA0">
      <w:pPr>
        <w:autoSpaceDE w:val="0"/>
        <w:autoSpaceDN w:val="0"/>
        <w:adjustRightInd w:val="0"/>
        <w:spacing w:line="360" w:lineRule="auto"/>
        <w:jc w:val="both"/>
        <w:rPr>
          <w:rFonts w:ascii="Arial" w:eastAsia="Calibri" w:hAnsi="Arial" w:cs="Arial"/>
          <w:sz w:val="24"/>
          <w:szCs w:val="24"/>
        </w:rPr>
      </w:pPr>
      <w:r w:rsidRPr="00FB6FA0">
        <w:rPr>
          <w:rFonts w:ascii="Arial" w:eastAsia="Calibri" w:hAnsi="Arial" w:cs="Arial"/>
          <w:sz w:val="24"/>
          <w:szCs w:val="24"/>
        </w:rPr>
        <w:t>Línea de Acción 4. CHAMBANET.</w:t>
      </w:r>
    </w:p>
    <w:p w14:paraId="7DFF20DF" w14:textId="77777777" w:rsidR="00FB6FA0" w:rsidRPr="00FB6FA0" w:rsidRDefault="00FB6FA0" w:rsidP="00FB6FA0">
      <w:pPr>
        <w:autoSpaceDE w:val="0"/>
        <w:autoSpaceDN w:val="0"/>
        <w:adjustRightInd w:val="0"/>
        <w:spacing w:line="360" w:lineRule="auto"/>
        <w:jc w:val="both"/>
        <w:rPr>
          <w:rFonts w:ascii="Arial" w:eastAsia="Calibri" w:hAnsi="Arial" w:cs="Arial"/>
          <w:sz w:val="24"/>
          <w:szCs w:val="24"/>
        </w:rPr>
      </w:pPr>
      <w:r w:rsidRPr="00FB6FA0">
        <w:rPr>
          <w:rFonts w:ascii="Arial" w:eastAsia="Calibri" w:hAnsi="Arial" w:cs="Arial"/>
          <w:sz w:val="24"/>
          <w:szCs w:val="24"/>
        </w:rPr>
        <w:t>Este programa que utilizaría tecnología de punta brindaría un servicio ágil, eficiente, amable, al menor costo y de tiempo, que estaría a cargo del Sistema Nacional de Empleo, para relacionar con ofertantes y demandantes de empleo.</w:t>
      </w:r>
    </w:p>
    <w:p w14:paraId="3F9D037F" w14:textId="77777777" w:rsidR="00FB6FA0" w:rsidRDefault="00FB6FA0" w:rsidP="00FB6FA0">
      <w:pPr>
        <w:autoSpaceDE w:val="0"/>
        <w:autoSpaceDN w:val="0"/>
        <w:adjustRightInd w:val="0"/>
        <w:spacing w:line="360" w:lineRule="auto"/>
        <w:jc w:val="both"/>
        <w:rPr>
          <w:rFonts w:ascii="Arial" w:eastAsia="Calibri" w:hAnsi="Arial" w:cs="Arial"/>
          <w:sz w:val="24"/>
          <w:szCs w:val="24"/>
        </w:rPr>
      </w:pPr>
      <w:r w:rsidRPr="00FB6FA0">
        <w:rPr>
          <w:rFonts w:ascii="Arial" w:eastAsia="Calibri" w:hAnsi="Arial" w:cs="Arial"/>
          <w:sz w:val="24"/>
          <w:szCs w:val="24"/>
        </w:rPr>
        <w:t xml:space="preserve">Línea de Acción 5. Servicios de vinculación directa. </w:t>
      </w:r>
    </w:p>
    <w:p w14:paraId="2F4752DE" w14:textId="77777777" w:rsidR="00FB6FA0" w:rsidRPr="00FB6FA0" w:rsidRDefault="00FB6FA0" w:rsidP="00FB6FA0">
      <w:pPr>
        <w:autoSpaceDE w:val="0"/>
        <w:autoSpaceDN w:val="0"/>
        <w:adjustRightInd w:val="0"/>
        <w:spacing w:line="360" w:lineRule="auto"/>
        <w:jc w:val="both"/>
        <w:rPr>
          <w:rFonts w:ascii="Arial" w:eastAsia="Calibri" w:hAnsi="Arial" w:cs="Arial"/>
          <w:sz w:val="24"/>
          <w:szCs w:val="24"/>
        </w:rPr>
      </w:pPr>
      <w:r w:rsidRPr="00FB6FA0">
        <w:rPr>
          <w:rFonts w:ascii="Arial" w:eastAsia="Calibri" w:hAnsi="Arial" w:cs="Arial"/>
          <w:sz w:val="24"/>
          <w:szCs w:val="24"/>
        </w:rPr>
        <w:t>Este programa pretendía mejorar los mecanismos con lo que contaba el SNE, para beneficiar a los demandantes de empleo y de las empresas que ofrecían estos trabajos.</w:t>
      </w:r>
    </w:p>
    <w:p w14:paraId="5E42DD2C" w14:textId="77777777" w:rsidR="00FB6FA0" w:rsidRPr="00FB6FA0" w:rsidRDefault="00FB6FA0" w:rsidP="00FB6FA0">
      <w:pPr>
        <w:autoSpaceDE w:val="0"/>
        <w:autoSpaceDN w:val="0"/>
        <w:adjustRightInd w:val="0"/>
        <w:spacing w:line="360" w:lineRule="auto"/>
        <w:jc w:val="both"/>
        <w:rPr>
          <w:rFonts w:ascii="Arial" w:eastAsia="Calibri" w:hAnsi="Arial" w:cs="Arial"/>
          <w:sz w:val="24"/>
          <w:szCs w:val="24"/>
        </w:rPr>
      </w:pPr>
      <w:r w:rsidRPr="00FB6FA0">
        <w:rPr>
          <w:rFonts w:ascii="Arial" w:eastAsia="Calibri" w:hAnsi="Arial" w:cs="Arial"/>
          <w:sz w:val="24"/>
          <w:szCs w:val="24"/>
        </w:rPr>
        <w:t>Política 3.</w:t>
      </w:r>
    </w:p>
    <w:p w14:paraId="462BC89C" w14:textId="77777777" w:rsidR="00FB6FA0" w:rsidRPr="00FB6FA0" w:rsidRDefault="00FB6FA0" w:rsidP="00FB6FA0">
      <w:pPr>
        <w:autoSpaceDE w:val="0"/>
        <w:autoSpaceDN w:val="0"/>
        <w:adjustRightInd w:val="0"/>
        <w:spacing w:line="360" w:lineRule="auto"/>
        <w:ind w:firstLine="708"/>
        <w:jc w:val="both"/>
        <w:rPr>
          <w:rFonts w:ascii="Arial" w:eastAsia="Calibri" w:hAnsi="Arial" w:cs="Arial"/>
          <w:bCs/>
          <w:sz w:val="20"/>
          <w:szCs w:val="20"/>
        </w:rPr>
      </w:pPr>
      <w:r w:rsidRPr="00FB6FA0">
        <w:rPr>
          <w:rFonts w:ascii="Arial" w:eastAsia="Calibri" w:hAnsi="Arial" w:cs="Arial"/>
          <w:bCs/>
          <w:sz w:val="20"/>
          <w:szCs w:val="20"/>
        </w:rPr>
        <w:t>Propiciar la transparencia en las relaciones obrero–patronales–gobierno.</w:t>
      </w:r>
    </w:p>
    <w:p w14:paraId="18BBEA88" w14:textId="61379B41" w:rsidR="00FB6FA0" w:rsidRPr="00FB6FA0" w:rsidRDefault="00FB6FA0" w:rsidP="00FB6FA0">
      <w:pPr>
        <w:autoSpaceDE w:val="0"/>
        <w:autoSpaceDN w:val="0"/>
        <w:adjustRightInd w:val="0"/>
        <w:spacing w:line="360" w:lineRule="auto"/>
        <w:jc w:val="both"/>
        <w:rPr>
          <w:rFonts w:ascii="Arial" w:eastAsia="Calibri" w:hAnsi="Arial" w:cs="Arial"/>
          <w:bCs/>
          <w:sz w:val="24"/>
          <w:szCs w:val="24"/>
        </w:rPr>
      </w:pPr>
      <w:r w:rsidRPr="00FB6FA0">
        <w:rPr>
          <w:rFonts w:ascii="Arial" w:eastAsia="Calibri" w:hAnsi="Arial" w:cs="Arial"/>
          <w:bCs/>
          <w:sz w:val="24"/>
          <w:szCs w:val="24"/>
        </w:rPr>
        <w:t xml:space="preserve">Está política contiene dos líneas de acción, la primera se refiere a proporcionar un servicio público de conciliación que intervenga en los conflictos y soluciones de los </w:t>
      </w:r>
      <w:r w:rsidRPr="00FB6FA0">
        <w:rPr>
          <w:rFonts w:ascii="Arial" w:eastAsia="Calibri" w:hAnsi="Arial" w:cs="Arial"/>
          <w:bCs/>
          <w:sz w:val="24"/>
          <w:szCs w:val="24"/>
        </w:rPr>
        <w:lastRenderedPageBreak/>
        <w:t xml:space="preserve">problemas laborales que efectúen el interés colectivo entre las empresas y los sindicatos. Y la segunda proponía impulsar la concertación y la revisión de </w:t>
      </w:r>
      <w:r w:rsidR="002340F7" w:rsidRPr="00FB6FA0">
        <w:rPr>
          <w:rFonts w:ascii="Arial" w:eastAsia="Calibri" w:hAnsi="Arial" w:cs="Arial"/>
          <w:bCs/>
          <w:sz w:val="24"/>
          <w:szCs w:val="24"/>
        </w:rPr>
        <w:t>contratos estipulados</w:t>
      </w:r>
      <w:r w:rsidRPr="00FB6FA0">
        <w:rPr>
          <w:rFonts w:ascii="Arial" w:eastAsia="Calibri" w:hAnsi="Arial" w:cs="Arial"/>
          <w:bCs/>
          <w:sz w:val="24"/>
          <w:szCs w:val="24"/>
        </w:rPr>
        <w:t xml:space="preserve"> en la ley con la finalidad con la finalidad de producir la paz y la certeza </w:t>
      </w:r>
      <w:r w:rsidRPr="006E6819">
        <w:rPr>
          <w:rFonts w:ascii="Arial" w:eastAsia="Calibri" w:hAnsi="Arial" w:cs="Arial"/>
          <w:bCs/>
          <w:sz w:val="24"/>
          <w:szCs w:val="24"/>
        </w:rPr>
        <w:t>labora</w:t>
      </w:r>
      <w:r w:rsidR="00FC53DB" w:rsidRPr="006E6819">
        <w:rPr>
          <w:rFonts w:ascii="Arial" w:eastAsia="Calibri" w:hAnsi="Arial" w:cs="Arial"/>
          <w:bCs/>
          <w:sz w:val="24"/>
          <w:szCs w:val="24"/>
        </w:rPr>
        <w:t>l</w:t>
      </w:r>
      <w:r w:rsidRPr="006E6819">
        <w:rPr>
          <w:rFonts w:ascii="Arial" w:eastAsia="Calibri" w:hAnsi="Arial" w:cs="Arial"/>
          <w:bCs/>
          <w:sz w:val="24"/>
          <w:szCs w:val="24"/>
        </w:rPr>
        <w:t>.</w:t>
      </w:r>
      <w:r w:rsidR="002340F7">
        <w:rPr>
          <w:rFonts w:ascii="Arial" w:eastAsia="Calibri" w:hAnsi="Arial" w:cs="Arial"/>
          <w:bCs/>
          <w:sz w:val="24"/>
          <w:szCs w:val="24"/>
        </w:rPr>
        <w:t xml:space="preserve"> </w:t>
      </w:r>
    </w:p>
    <w:p w14:paraId="7C211F6C" w14:textId="77777777" w:rsidR="00FB6FA0" w:rsidRPr="00FB6FA0" w:rsidRDefault="00FB6FA0" w:rsidP="00FB6FA0">
      <w:pPr>
        <w:autoSpaceDE w:val="0"/>
        <w:autoSpaceDN w:val="0"/>
        <w:adjustRightInd w:val="0"/>
        <w:spacing w:line="360" w:lineRule="auto"/>
        <w:jc w:val="both"/>
        <w:rPr>
          <w:rFonts w:ascii="Arial" w:eastAsia="Calibri" w:hAnsi="Arial" w:cs="Arial"/>
          <w:bCs/>
          <w:sz w:val="24"/>
          <w:szCs w:val="24"/>
        </w:rPr>
      </w:pPr>
      <w:r w:rsidRPr="00FB6FA0">
        <w:rPr>
          <w:rFonts w:ascii="Arial" w:eastAsia="Calibri" w:hAnsi="Arial" w:cs="Arial"/>
          <w:bCs/>
          <w:sz w:val="24"/>
          <w:szCs w:val="24"/>
        </w:rPr>
        <w:t xml:space="preserve">Política 4. </w:t>
      </w:r>
    </w:p>
    <w:p w14:paraId="1DBF5F08" w14:textId="41EB0BA8" w:rsidR="00FB6FA0" w:rsidRPr="00FB6FA0" w:rsidRDefault="00FB6FA0" w:rsidP="00FB6FA0">
      <w:pPr>
        <w:autoSpaceDE w:val="0"/>
        <w:autoSpaceDN w:val="0"/>
        <w:adjustRightInd w:val="0"/>
        <w:spacing w:line="360" w:lineRule="auto"/>
        <w:ind w:left="708"/>
        <w:jc w:val="both"/>
        <w:rPr>
          <w:rFonts w:ascii="Arial" w:eastAsia="Calibri" w:hAnsi="Arial" w:cs="Arial"/>
          <w:bCs/>
          <w:sz w:val="20"/>
          <w:szCs w:val="20"/>
        </w:rPr>
      </w:pPr>
      <w:r w:rsidRPr="00FB6FA0">
        <w:rPr>
          <w:rFonts w:ascii="Arial" w:eastAsia="Calibri" w:hAnsi="Arial" w:cs="Arial"/>
          <w:bCs/>
          <w:sz w:val="20"/>
          <w:szCs w:val="20"/>
        </w:rPr>
        <w:t xml:space="preserve">Difundir los valores de la nueva cultura laboral, contemplados en la planeación y políticas públicas del sector, a fin de producir un cambio </w:t>
      </w:r>
      <w:r w:rsidR="002340F7" w:rsidRPr="00FB6FA0">
        <w:rPr>
          <w:rFonts w:ascii="Arial" w:eastAsia="Calibri" w:hAnsi="Arial" w:cs="Arial"/>
          <w:bCs/>
          <w:sz w:val="20"/>
          <w:szCs w:val="20"/>
        </w:rPr>
        <w:t>que,</w:t>
      </w:r>
      <w:r w:rsidRPr="00FB6FA0">
        <w:rPr>
          <w:rFonts w:ascii="Arial" w:eastAsia="Calibri" w:hAnsi="Arial" w:cs="Arial"/>
          <w:bCs/>
          <w:sz w:val="20"/>
          <w:szCs w:val="20"/>
        </w:rPr>
        <w:t xml:space="preserve"> mediante el diálogo y el consenso, genere un clima propicio para la productividad, competitividad y logro.</w:t>
      </w:r>
    </w:p>
    <w:p w14:paraId="51AD85DB" w14:textId="72D8211B" w:rsidR="00FB6FA0" w:rsidRPr="00FB6FA0" w:rsidRDefault="00FB6FA0" w:rsidP="00FB6FA0">
      <w:pPr>
        <w:autoSpaceDE w:val="0"/>
        <w:autoSpaceDN w:val="0"/>
        <w:adjustRightInd w:val="0"/>
        <w:spacing w:line="360" w:lineRule="auto"/>
        <w:jc w:val="both"/>
        <w:rPr>
          <w:rFonts w:ascii="Arial" w:eastAsia="Calibri" w:hAnsi="Arial" w:cs="Arial"/>
          <w:bCs/>
          <w:sz w:val="24"/>
          <w:szCs w:val="24"/>
        </w:rPr>
      </w:pPr>
      <w:r w:rsidRPr="00FB6FA0">
        <w:rPr>
          <w:rFonts w:ascii="Arial" w:eastAsia="Calibri" w:hAnsi="Arial" w:cs="Arial"/>
          <w:bCs/>
          <w:sz w:val="24"/>
          <w:szCs w:val="24"/>
        </w:rPr>
        <w:t xml:space="preserve">Esta política contiene 8 líneas de </w:t>
      </w:r>
      <w:r w:rsidR="002340F7" w:rsidRPr="00FB6FA0">
        <w:rPr>
          <w:rFonts w:ascii="Arial" w:eastAsia="Calibri" w:hAnsi="Arial" w:cs="Arial"/>
          <w:bCs/>
          <w:sz w:val="24"/>
          <w:szCs w:val="24"/>
        </w:rPr>
        <w:t>acción,</w:t>
      </w:r>
      <w:r w:rsidRPr="00FB6FA0">
        <w:rPr>
          <w:rFonts w:ascii="Arial" w:eastAsia="Calibri" w:hAnsi="Arial" w:cs="Arial"/>
          <w:bCs/>
          <w:sz w:val="24"/>
          <w:szCs w:val="24"/>
        </w:rPr>
        <w:t xml:space="preserve"> pero los considero 3 de gran importancia. La primera es sobre un sistema de información laboral en la cual pretendía las características y comportamientos del mercado de trabajo a los sectores interesados tanto a nivel nacional como internacional además de apoyar a la toma de decisiones. La segunda que era de instrumentar la planeación sectorial con el fin de darle seguimiento, evaluación y control de los resultados obtenidos para que posteriormente se cumplan las metas y objetivos del P</w:t>
      </w:r>
      <w:r w:rsidR="00502188">
        <w:rPr>
          <w:rFonts w:ascii="Arial" w:eastAsia="Calibri" w:hAnsi="Arial" w:cs="Arial"/>
          <w:bCs/>
          <w:sz w:val="24"/>
          <w:szCs w:val="24"/>
        </w:rPr>
        <w:t xml:space="preserve">rograma </w:t>
      </w:r>
      <w:r w:rsidRPr="00FB6FA0">
        <w:rPr>
          <w:rFonts w:ascii="Arial" w:eastAsia="Calibri" w:hAnsi="Arial" w:cs="Arial"/>
          <w:bCs/>
          <w:sz w:val="24"/>
          <w:szCs w:val="24"/>
        </w:rPr>
        <w:t>N</w:t>
      </w:r>
      <w:r w:rsidR="00502188">
        <w:rPr>
          <w:rFonts w:ascii="Arial" w:eastAsia="Calibri" w:hAnsi="Arial" w:cs="Arial"/>
          <w:bCs/>
          <w:sz w:val="24"/>
          <w:szCs w:val="24"/>
        </w:rPr>
        <w:t xml:space="preserve">acional de </w:t>
      </w:r>
      <w:r w:rsidRPr="00FB6FA0">
        <w:rPr>
          <w:rFonts w:ascii="Arial" w:eastAsia="Calibri" w:hAnsi="Arial" w:cs="Arial"/>
          <w:bCs/>
          <w:sz w:val="24"/>
          <w:szCs w:val="24"/>
        </w:rPr>
        <w:t>P</w:t>
      </w:r>
      <w:r w:rsidR="00502188">
        <w:rPr>
          <w:rFonts w:ascii="Arial" w:eastAsia="Calibri" w:hAnsi="Arial" w:cs="Arial"/>
          <w:bCs/>
          <w:sz w:val="24"/>
          <w:szCs w:val="24"/>
        </w:rPr>
        <w:t xml:space="preserve">olítica </w:t>
      </w:r>
      <w:r w:rsidRPr="00FB6FA0">
        <w:rPr>
          <w:rFonts w:ascii="Arial" w:eastAsia="Calibri" w:hAnsi="Arial" w:cs="Arial"/>
          <w:bCs/>
          <w:sz w:val="24"/>
          <w:szCs w:val="24"/>
        </w:rPr>
        <w:t>L</w:t>
      </w:r>
      <w:r w:rsidR="00502188">
        <w:rPr>
          <w:rFonts w:ascii="Arial" w:eastAsia="Calibri" w:hAnsi="Arial" w:cs="Arial"/>
          <w:bCs/>
          <w:sz w:val="24"/>
          <w:szCs w:val="24"/>
        </w:rPr>
        <w:t>aboral</w:t>
      </w:r>
      <w:r w:rsidRPr="00FB6FA0">
        <w:rPr>
          <w:rFonts w:ascii="Arial" w:eastAsia="Calibri" w:hAnsi="Arial" w:cs="Arial"/>
          <w:bCs/>
          <w:sz w:val="24"/>
          <w:szCs w:val="24"/>
        </w:rPr>
        <w:t>.</w:t>
      </w:r>
    </w:p>
    <w:p w14:paraId="08F4F522" w14:textId="67C42D10" w:rsidR="00FB6FA0" w:rsidRPr="00FB6FA0" w:rsidRDefault="00FB6FA0" w:rsidP="00FB6FA0">
      <w:pPr>
        <w:autoSpaceDE w:val="0"/>
        <w:autoSpaceDN w:val="0"/>
        <w:adjustRightInd w:val="0"/>
        <w:spacing w:line="360" w:lineRule="auto"/>
        <w:jc w:val="both"/>
        <w:rPr>
          <w:rFonts w:ascii="Arial" w:eastAsia="Calibri" w:hAnsi="Arial" w:cs="Arial"/>
          <w:bCs/>
          <w:sz w:val="24"/>
          <w:szCs w:val="24"/>
        </w:rPr>
      </w:pPr>
      <w:r w:rsidRPr="00FB6FA0">
        <w:rPr>
          <w:rFonts w:ascii="Arial" w:eastAsia="Calibri" w:hAnsi="Arial" w:cs="Arial"/>
          <w:bCs/>
          <w:sz w:val="24"/>
          <w:szCs w:val="24"/>
        </w:rPr>
        <w:t xml:space="preserve">La tercera era la realización de diagnósticos </w:t>
      </w:r>
      <w:r w:rsidR="002340F7" w:rsidRPr="00FB6FA0">
        <w:rPr>
          <w:rFonts w:ascii="Arial" w:eastAsia="Calibri" w:hAnsi="Arial" w:cs="Arial"/>
          <w:bCs/>
          <w:sz w:val="24"/>
          <w:szCs w:val="24"/>
        </w:rPr>
        <w:t>de la</w:t>
      </w:r>
      <w:r w:rsidRPr="00FB6FA0">
        <w:rPr>
          <w:rFonts w:ascii="Arial" w:eastAsia="Calibri" w:hAnsi="Arial" w:cs="Arial"/>
          <w:bCs/>
          <w:sz w:val="24"/>
          <w:szCs w:val="24"/>
        </w:rPr>
        <w:t xml:space="preserve"> contratación colectiva en México, este análisis implicaría fundamentar las necesidades de la población desempleada a cardes con la política laboral para que esta responda de una manera confiable, oportuna y de calidad además de que se aportaran elementos clave para la formulación de las políticas públicas y toma de decisiones en materia laboral. </w:t>
      </w:r>
    </w:p>
    <w:p w14:paraId="386CD346" w14:textId="0A5E9762" w:rsidR="00FB6FA0" w:rsidRDefault="00502188" w:rsidP="00FB6FA0">
      <w:pPr>
        <w:autoSpaceDE w:val="0"/>
        <w:autoSpaceDN w:val="0"/>
        <w:adjustRightInd w:val="0"/>
        <w:spacing w:line="360" w:lineRule="auto"/>
        <w:jc w:val="both"/>
        <w:rPr>
          <w:rFonts w:ascii="Arial" w:eastAsia="Calibri" w:hAnsi="Arial" w:cs="Arial"/>
          <w:bCs/>
          <w:sz w:val="24"/>
          <w:szCs w:val="24"/>
        </w:rPr>
      </w:pPr>
      <w:r>
        <w:rPr>
          <w:rFonts w:ascii="Arial" w:eastAsia="Calibri" w:hAnsi="Arial" w:cs="Arial"/>
          <w:bCs/>
          <w:sz w:val="24"/>
          <w:szCs w:val="24"/>
        </w:rPr>
        <w:t xml:space="preserve">REFORMA </w:t>
      </w:r>
      <w:r w:rsidRPr="006E6819">
        <w:rPr>
          <w:rFonts w:ascii="Arial" w:eastAsia="Calibri" w:hAnsi="Arial" w:cs="Arial"/>
          <w:bCs/>
          <w:sz w:val="24"/>
          <w:szCs w:val="24"/>
        </w:rPr>
        <w:t>LEGIS</w:t>
      </w:r>
      <w:r w:rsidR="00FB6FA0" w:rsidRPr="006E6819">
        <w:rPr>
          <w:rFonts w:ascii="Arial" w:eastAsia="Calibri" w:hAnsi="Arial" w:cs="Arial"/>
          <w:bCs/>
          <w:sz w:val="24"/>
          <w:szCs w:val="24"/>
        </w:rPr>
        <w:t>LATIV</w:t>
      </w:r>
      <w:r w:rsidR="00FB6FA0" w:rsidRPr="00FB6FA0">
        <w:rPr>
          <w:rFonts w:ascii="Arial" w:eastAsia="Calibri" w:hAnsi="Arial" w:cs="Arial"/>
          <w:bCs/>
          <w:sz w:val="24"/>
          <w:szCs w:val="24"/>
        </w:rPr>
        <w:t>A LABORAL</w:t>
      </w:r>
    </w:p>
    <w:p w14:paraId="65E3BDC4" w14:textId="77777777" w:rsidR="00FB6FA0" w:rsidRPr="00FB6FA0" w:rsidRDefault="00FB6FA0" w:rsidP="00FB6FA0">
      <w:pPr>
        <w:autoSpaceDE w:val="0"/>
        <w:autoSpaceDN w:val="0"/>
        <w:adjustRightInd w:val="0"/>
        <w:spacing w:after="0" w:line="360" w:lineRule="auto"/>
        <w:jc w:val="both"/>
        <w:rPr>
          <w:rFonts w:ascii="Arial" w:eastAsia="Calibri" w:hAnsi="Arial" w:cs="Arial"/>
          <w:bCs/>
          <w:sz w:val="24"/>
          <w:szCs w:val="24"/>
        </w:rPr>
      </w:pPr>
      <w:r w:rsidRPr="00FB6FA0">
        <w:rPr>
          <w:rFonts w:ascii="Arial" w:eastAsia="Calibri" w:hAnsi="Arial" w:cs="Arial"/>
          <w:bCs/>
          <w:sz w:val="24"/>
          <w:szCs w:val="24"/>
        </w:rPr>
        <w:t xml:space="preserve">Como ya se había mencionado que coadyuvaría a promover la capacitación, la participación y una justa remuneración de los trabajadores </w:t>
      </w:r>
      <w:r w:rsidRPr="00FB6FA0">
        <w:rPr>
          <w:rFonts w:ascii="Arial" w:eastAsia="Calibri" w:hAnsi="Arial" w:cs="Arial"/>
          <w:sz w:val="24"/>
          <w:szCs w:val="24"/>
        </w:rPr>
        <w:t>También posibilitará la creación de empleos formales, elevar la competitividad de las empresas y dar mayor certeza y seguridad jurídica a los agentes de la producción.</w:t>
      </w:r>
      <w:r w:rsidRPr="00FB6FA0">
        <w:rPr>
          <w:rFonts w:ascii="Arial" w:eastAsia="Calibri" w:hAnsi="Arial" w:cs="Arial"/>
          <w:bCs/>
          <w:sz w:val="24"/>
          <w:szCs w:val="24"/>
        </w:rPr>
        <w:t xml:space="preserve"> Esto lo haría a través de 2 políticas y 5 líneas de acciones.</w:t>
      </w:r>
    </w:p>
    <w:p w14:paraId="6CF40601" w14:textId="77777777" w:rsidR="00FB6FA0" w:rsidRPr="00FB6FA0" w:rsidRDefault="00FB6FA0" w:rsidP="00FB6FA0">
      <w:pPr>
        <w:autoSpaceDE w:val="0"/>
        <w:autoSpaceDN w:val="0"/>
        <w:adjustRightInd w:val="0"/>
        <w:spacing w:after="0" w:line="360" w:lineRule="auto"/>
        <w:ind w:left="708"/>
        <w:jc w:val="both"/>
        <w:rPr>
          <w:rFonts w:ascii="Arial" w:eastAsia="Calibri" w:hAnsi="Arial" w:cs="Arial"/>
          <w:sz w:val="20"/>
          <w:szCs w:val="20"/>
        </w:rPr>
      </w:pPr>
      <w:r w:rsidRPr="00FB6FA0">
        <w:rPr>
          <w:rFonts w:ascii="Arial" w:eastAsia="Calibri" w:hAnsi="Arial" w:cs="Arial"/>
          <w:bCs/>
          <w:sz w:val="20"/>
          <w:szCs w:val="20"/>
        </w:rPr>
        <w:t xml:space="preserve">Objetivo: </w:t>
      </w:r>
      <w:r w:rsidRPr="00FB6FA0">
        <w:rPr>
          <w:rFonts w:ascii="Arial" w:eastAsia="Calibri" w:hAnsi="Arial" w:cs="Arial"/>
          <w:sz w:val="20"/>
          <w:szCs w:val="20"/>
        </w:rPr>
        <w:t xml:space="preserve">Impulsar una reforma laboral que propicie la justicia y el equilibrio entre los factores de la producción, a fin de contribuir a generar un desarrollo económico, dinámico, sostenible, </w:t>
      </w:r>
      <w:r w:rsidRPr="00FB6FA0">
        <w:rPr>
          <w:rFonts w:ascii="Arial" w:eastAsia="Calibri" w:hAnsi="Arial" w:cs="Arial"/>
          <w:sz w:val="20"/>
          <w:szCs w:val="20"/>
        </w:rPr>
        <w:lastRenderedPageBreak/>
        <w:t>sustentable e incluyente que conduzca el bien ser y el bienestar de las personas (PNPL 2001-2006).</w:t>
      </w:r>
    </w:p>
    <w:p w14:paraId="68975397" w14:textId="77777777" w:rsidR="00FB6FA0" w:rsidRPr="00FB6FA0" w:rsidRDefault="00FB6FA0" w:rsidP="00FB6FA0">
      <w:pPr>
        <w:autoSpaceDE w:val="0"/>
        <w:autoSpaceDN w:val="0"/>
        <w:adjustRightInd w:val="0"/>
        <w:spacing w:after="0" w:line="360" w:lineRule="auto"/>
        <w:jc w:val="both"/>
        <w:rPr>
          <w:rFonts w:ascii="Arial" w:eastAsia="Calibri" w:hAnsi="Arial" w:cs="Arial"/>
          <w:sz w:val="20"/>
          <w:szCs w:val="20"/>
        </w:rPr>
      </w:pPr>
      <w:r w:rsidRPr="00FB6FA0">
        <w:rPr>
          <w:rFonts w:ascii="Arial" w:eastAsia="Calibri" w:hAnsi="Arial" w:cs="Arial"/>
          <w:bCs/>
          <w:sz w:val="24"/>
          <w:szCs w:val="24"/>
        </w:rPr>
        <w:t>Política 5.</w:t>
      </w:r>
    </w:p>
    <w:p w14:paraId="106EB22F" w14:textId="77777777" w:rsidR="00FB6FA0" w:rsidRPr="00FB6FA0" w:rsidRDefault="00FB6FA0" w:rsidP="00FB6FA0">
      <w:pPr>
        <w:autoSpaceDE w:val="0"/>
        <w:autoSpaceDN w:val="0"/>
        <w:adjustRightInd w:val="0"/>
        <w:spacing w:after="0" w:line="360" w:lineRule="auto"/>
        <w:ind w:left="708"/>
        <w:jc w:val="both"/>
        <w:rPr>
          <w:rFonts w:ascii="Arial" w:eastAsia="Calibri" w:hAnsi="Arial" w:cs="Arial"/>
          <w:sz w:val="20"/>
          <w:szCs w:val="20"/>
        </w:rPr>
      </w:pPr>
      <w:r w:rsidRPr="00FB6FA0">
        <w:rPr>
          <w:rFonts w:ascii="Arial" w:eastAsia="Calibri" w:hAnsi="Arial" w:cs="Arial"/>
          <w:bCs/>
          <w:sz w:val="20"/>
          <w:szCs w:val="20"/>
        </w:rPr>
        <w:t xml:space="preserve">Impulsar una reforma laboral que coadyuve a promover la capacitación, que propicie la justa remuneración de los trabajadores y la creación de empleos formales, la elevación de la competitividad de las empresas, para dar mayor certeza y seguridad a los agentes productivos por la vía del consenso, entre trabajadores, empresarios, diversos instancias de gobierno, y sociedad en general </w:t>
      </w:r>
      <w:r w:rsidRPr="00FB6FA0">
        <w:rPr>
          <w:rFonts w:ascii="Arial" w:eastAsia="Calibri" w:hAnsi="Arial" w:cs="Arial"/>
          <w:sz w:val="20"/>
          <w:szCs w:val="20"/>
        </w:rPr>
        <w:t>(PNPL 2001-2006).</w:t>
      </w:r>
    </w:p>
    <w:p w14:paraId="01B65EE3" w14:textId="77777777" w:rsidR="00FB6FA0" w:rsidRPr="00FB6FA0" w:rsidRDefault="00FB6FA0" w:rsidP="00FB6FA0">
      <w:pPr>
        <w:autoSpaceDE w:val="0"/>
        <w:autoSpaceDN w:val="0"/>
        <w:adjustRightInd w:val="0"/>
        <w:spacing w:line="360" w:lineRule="auto"/>
        <w:jc w:val="both"/>
        <w:rPr>
          <w:rFonts w:ascii="Arial" w:eastAsia="Calibri" w:hAnsi="Arial" w:cs="Arial"/>
          <w:bCs/>
          <w:sz w:val="24"/>
          <w:szCs w:val="24"/>
        </w:rPr>
      </w:pPr>
      <w:r w:rsidRPr="00FB6FA0">
        <w:rPr>
          <w:rFonts w:ascii="Arial" w:eastAsia="Calibri" w:hAnsi="Arial" w:cs="Arial"/>
          <w:bCs/>
          <w:sz w:val="24"/>
          <w:szCs w:val="24"/>
        </w:rPr>
        <w:t xml:space="preserve">Su primera línea de acción es el apoyo y asesoría jurídica para la elaboración de la iniciativa de reformas de ley del trabajo. La explicación es sobre los avaneces económicos y tecnológicos que se sufren en el mundo o lo que conocemos como la globalización y las innovaciones informáticas, entonces la ley se adecuaría a estas circunstancias para que en consecuencia se tenga la generación de empleos basados en la competencia y productividad tanto de los trabajadores como de las empresas.  </w:t>
      </w:r>
    </w:p>
    <w:p w14:paraId="4C62EB94" w14:textId="77777777" w:rsidR="00FB6FA0" w:rsidRPr="00FB6FA0" w:rsidRDefault="00FB6FA0" w:rsidP="00FB6FA0">
      <w:pPr>
        <w:autoSpaceDE w:val="0"/>
        <w:autoSpaceDN w:val="0"/>
        <w:adjustRightInd w:val="0"/>
        <w:spacing w:line="360" w:lineRule="auto"/>
        <w:jc w:val="both"/>
        <w:rPr>
          <w:rFonts w:ascii="Arial" w:eastAsia="Calibri" w:hAnsi="Arial" w:cs="Arial"/>
          <w:bCs/>
          <w:sz w:val="24"/>
          <w:szCs w:val="24"/>
        </w:rPr>
      </w:pPr>
      <w:r w:rsidRPr="00FB6FA0">
        <w:rPr>
          <w:rFonts w:ascii="Arial" w:eastAsia="Calibri" w:hAnsi="Arial" w:cs="Arial"/>
          <w:bCs/>
          <w:sz w:val="24"/>
          <w:szCs w:val="24"/>
        </w:rPr>
        <w:t>La segunda línea es denominada la ley de seguridad y de salud y su reglamento. Lo que fundamente esta línea es el motivo de que la ley de trabajo actual no contempla la prevención de riesgos de trabajo como instrumento para la mejora de las condiciones laborales. Es necesario que los trabajadores cuenten con esta normatividad.</w:t>
      </w:r>
    </w:p>
    <w:p w14:paraId="09F460B1" w14:textId="77777777" w:rsidR="00FB6FA0" w:rsidRPr="00FB6FA0" w:rsidRDefault="00FB6FA0" w:rsidP="00FB6FA0">
      <w:pPr>
        <w:autoSpaceDE w:val="0"/>
        <w:autoSpaceDN w:val="0"/>
        <w:adjustRightInd w:val="0"/>
        <w:spacing w:line="360" w:lineRule="auto"/>
        <w:jc w:val="both"/>
        <w:rPr>
          <w:rFonts w:ascii="Arial" w:eastAsia="Calibri" w:hAnsi="Arial" w:cs="Arial"/>
          <w:bCs/>
          <w:sz w:val="24"/>
          <w:szCs w:val="24"/>
        </w:rPr>
      </w:pPr>
      <w:r w:rsidRPr="00FB6FA0">
        <w:rPr>
          <w:rFonts w:ascii="Arial" w:eastAsia="Calibri" w:hAnsi="Arial" w:cs="Arial"/>
          <w:bCs/>
          <w:sz w:val="24"/>
          <w:szCs w:val="24"/>
        </w:rPr>
        <w:t xml:space="preserve">Política 6. </w:t>
      </w:r>
    </w:p>
    <w:p w14:paraId="7F2E1B32" w14:textId="77777777" w:rsidR="00FB6FA0" w:rsidRPr="00FB6FA0" w:rsidRDefault="00FB6FA0" w:rsidP="00FB6FA0">
      <w:pPr>
        <w:autoSpaceDE w:val="0"/>
        <w:autoSpaceDN w:val="0"/>
        <w:adjustRightInd w:val="0"/>
        <w:spacing w:line="360" w:lineRule="auto"/>
        <w:ind w:firstLine="708"/>
        <w:jc w:val="both"/>
        <w:rPr>
          <w:rFonts w:ascii="Arial" w:eastAsia="Calibri" w:hAnsi="Arial" w:cs="Arial"/>
          <w:bCs/>
          <w:sz w:val="20"/>
          <w:szCs w:val="20"/>
        </w:rPr>
      </w:pPr>
      <w:r w:rsidRPr="00FB6FA0">
        <w:rPr>
          <w:rFonts w:ascii="Arial" w:eastAsia="Calibri" w:hAnsi="Arial" w:cs="Arial"/>
          <w:bCs/>
          <w:sz w:val="20"/>
          <w:szCs w:val="20"/>
        </w:rPr>
        <w:t>Simplificar el marco legislativo laboral.</w:t>
      </w:r>
    </w:p>
    <w:p w14:paraId="26D65682" w14:textId="77777777" w:rsidR="00FB6FA0" w:rsidRPr="00FB6FA0" w:rsidRDefault="00FB6FA0" w:rsidP="00FB6FA0">
      <w:pPr>
        <w:autoSpaceDE w:val="0"/>
        <w:autoSpaceDN w:val="0"/>
        <w:adjustRightInd w:val="0"/>
        <w:spacing w:line="360" w:lineRule="auto"/>
        <w:jc w:val="both"/>
        <w:rPr>
          <w:rFonts w:ascii="Arial" w:eastAsia="Calibri" w:hAnsi="Arial" w:cs="Arial"/>
          <w:bCs/>
          <w:sz w:val="24"/>
          <w:szCs w:val="24"/>
        </w:rPr>
      </w:pPr>
      <w:r w:rsidRPr="00FB6FA0">
        <w:rPr>
          <w:rFonts w:ascii="Arial" w:eastAsia="Calibri" w:hAnsi="Arial" w:cs="Arial"/>
          <w:bCs/>
          <w:sz w:val="24"/>
          <w:szCs w:val="24"/>
        </w:rPr>
        <w:t>Solo contiene una línea de acción que pretendía realizar reformas y adiciones al reglamento de la Secretaria de Trabajo y Previsión social.</w:t>
      </w:r>
    </w:p>
    <w:p w14:paraId="54D6E581" w14:textId="77777777" w:rsidR="00CD4A80" w:rsidRPr="00CD4A80" w:rsidRDefault="00CD4A80" w:rsidP="00CD4A80">
      <w:pPr>
        <w:autoSpaceDE w:val="0"/>
        <w:autoSpaceDN w:val="0"/>
        <w:adjustRightInd w:val="0"/>
        <w:spacing w:line="360" w:lineRule="auto"/>
        <w:jc w:val="both"/>
        <w:rPr>
          <w:rFonts w:ascii="Arial" w:eastAsia="Calibri" w:hAnsi="Arial" w:cs="Arial"/>
          <w:bCs/>
          <w:sz w:val="20"/>
          <w:szCs w:val="20"/>
        </w:rPr>
      </w:pPr>
      <w:r w:rsidRPr="00CD4A80">
        <w:rPr>
          <w:rFonts w:ascii="Arial" w:eastAsia="Calibri" w:hAnsi="Arial" w:cs="Arial"/>
          <w:bCs/>
          <w:sz w:val="24"/>
          <w:szCs w:val="24"/>
        </w:rPr>
        <w:t xml:space="preserve">Consistía en que esta institución estuviera actualizada, modernizada y estructurada ya que era necesario adecuar las facultades de las diversas unidades administrativas para brindar un servicio de manera eficiente y eficaz a las necesidades de los trabajadores, empresarios y sus organizaciones, mediante la publicación de un reglamento interior.  </w:t>
      </w:r>
      <w:r w:rsidRPr="00CD4A80">
        <w:rPr>
          <w:rFonts w:ascii="Arial" w:eastAsia="Calibri" w:hAnsi="Arial" w:cs="Arial"/>
          <w:bCs/>
          <w:sz w:val="20"/>
          <w:szCs w:val="20"/>
        </w:rPr>
        <w:t xml:space="preserve"> </w:t>
      </w:r>
    </w:p>
    <w:p w14:paraId="532F60D3" w14:textId="77777777" w:rsidR="00CD4A80" w:rsidRPr="00CD4A80" w:rsidRDefault="00CD4A80" w:rsidP="00CD4A80">
      <w:pPr>
        <w:autoSpaceDE w:val="0"/>
        <w:autoSpaceDN w:val="0"/>
        <w:adjustRightInd w:val="0"/>
        <w:spacing w:line="360" w:lineRule="auto"/>
        <w:jc w:val="both"/>
        <w:rPr>
          <w:rFonts w:ascii="Arial" w:eastAsia="Calibri" w:hAnsi="Arial" w:cs="Arial"/>
          <w:bCs/>
          <w:sz w:val="24"/>
          <w:szCs w:val="24"/>
        </w:rPr>
      </w:pPr>
      <w:r w:rsidRPr="00CD4A80">
        <w:rPr>
          <w:rFonts w:ascii="Arial" w:eastAsia="Calibri" w:hAnsi="Arial" w:cs="Arial"/>
          <w:bCs/>
          <w:sz w:val="24"/>
          <w:szCs w:val="24"/>
        </w:rPr>
        <w:t>MODERNIZACIÓN DE LAS INSTITUCIONES LABORALES</w:t>
      </w:r>
    </w:p>
    <w:p w14:paraId="5BA26C1F" w14:textId="77777777" w:rsidR="00CD4A80" w:rsidRPr="00CD4A80" w:rsidRDefault="00CD4A80" w:rsidP="00CD4A80">
      <w:pPr>
        <w:autoSpaceDE w:val="0"/>
        <w:autoSpaceDN w:val="0"/>
        <w:adjustRightInd w:val="0"/>
        <w:spacing w:after="0" w:line="360" w:lineRule="auto"/>
        <w:ind w:left="708"/>
        <w:jc w:val="both"/>
        <w:rPr>
          <w:rFonts w:ascii="Arial" w:eastAsia="Calibri" w:hAnsi="Arial" w:cs="Arial"/>
          <w:sz w:val="20"/>
          <w:szCs w:val="20"/>
        </w:rPr>
      </w:pPr>
      <w:r w:rsidRPr="00CD4A80">
        <w:rPr>
          <w:rFonts w:ascii="Arial" w:eastAsia="Calibri" w:hAnsi="Arial" w:cs="Arial"/>
          <w:sz w:val="20"/>
          <w:szCs w:val="20"/>
        </w:rPr>
        <w:lastRenderedPageBreak/>
        <w:t>Los tiempos actuales hacen necesario que las instituciones de la Administración Pública Federal compartan estándares de calidad para elevar la eficiencia y eficacia de sus acciones.</w:t>
      </w:r>
    </w:p>
    <w:p w14:paraId="011AC991" w14:textId="77777777" w:rsidR="00CD4A80" w:rsidRPr="00CD4A80" w:rsidRDefault="00CD4A80" w:rsidP="00CD4A80">
      <w:pPr>
        <w:autoSpaceDE w:val="0"/>
        <w:autoSpaceDN w:val="0"/>
        <w:adjustRightInd w:val="0"/>
        <w:spacing w:line="360" w:lineRule="auto"/>
        <w:ind w:left="708"/>
        <w:jc w:val="both"/>
        <w:rPr>
          <w:rFonts w:ascii="Arial" w:eastAsia="Calibri" w:hAnsi="Arial" w:cs="Arial"/>
          <w:sz w:val="20"/>
          <w:szCs w:val="20"/>
        </w:rPr>
      </w:pPr>
      <w:r w:rsidRPr="00CD4A80">
        <w:rPr>
          <w:rFonts w:ascii="Arial" w:eastAsia="Calibri" w:hAnsi="Arial" w:cs="Arial"/>
          <w:sz w:val="20"/>
          <w:szCs w:val="20"/>
        </w:rPr>
        <w:t>La Secretaría del Trabajo y Previsión Social, ha mostrado un desfasamiento gradual en sus roles como regulador de las relaciones armónicas entre los factores de la producción, presentando deficiencias en su estructura organizacional (PNPL 2001-2006).</w:t>
      </w:r>
    </w:p>
    <w:p w14:paraId="7BB36D27" w14:textId="77777777" w:rsidR="00CD4A80" w:rsidRPr="00CD4A80" w:rsidRDefault="00CD4A80" w:rsidP="00CD4A80">
      <w:pPr>
        <w:autoSpaceDE w:val="0"/>
        <w:autoSpaceDN w:val="0"/>
        <w:adjustRightInd w:val="0"/>
        <w:spacing w:line="360" w:lineRule="auto"/>
        <w:jc w:val="both"/>
        <w:rPr>
          <w:rFonts w:ascii="Arial" w:eastAsia="Calibri" w:hAnsi="Arial" w:cs="Arial"/>
          <w:sz w:val="24"/>
          <w:szCs w:val="24"/>
        </w:rPr>
      </w:pPr>
      <w:r w:rsidRPr="00CD4A80">
        <w:rPr>
          <w:rFonts w:ascii="Arial" w:eastAsia="Calibri" w:hAnsi="Arial" w:cs="Arial"/>
          <w:sz w:val="24"/>
          <w:szCs w:val="24"/>
        </w:rPr>
        <w:t xml:space="preserve">Con la cita anterior podemos discutir que este tema tenía la finalidad de actualizar a la secretaria del trabajo para que las acciones emprendidas fueran de manera eficiente y eficaz respondiendo a las necesidades de la sociedad adoptando nuevas formas para agilizar los trámites.  </w:t>
      </w:r>
    </w:p>
    <w:p w14:paraId="2D6F7B30" w14:textId="77777777" w:rsidR="00CD4A80" w:rsidRPr="00CD4A80" w:rsidRDefault="00CD4A80" w:rsidP="00CD4A80">
      <w:pPr>
        <w:autoSpaceDE w:val="0"/>
        <w:autoSpaceDN w:val="0"/>
        <w:adjustRightInd w:val="0"/>
        <w:spacing w:line="360" w:lineRule="auto"/>
        <w:jc w:val="both"/>
        <w:rPr>
          <w:rFonts w:ascii="Arial" w:eastAsia="Calibri" w:hAnsi="Arial" w:cs="Arial"/>
          <w:bCs/>
          <w:sz w:val="24"/>
          <w:szCs w:val="24"/>
        </w:rPr>
      </w:pPr>
      <w:r w:rsidRPr="00CD4A80">
        <w:rPr>
          <w:rFonts w:ascii="Arial" w:eastAsia="Calibri" w:hAnsi="Arial" w:cs="Arial"/>
          <w:bCs/>
          <w:sz w:val="24"/>
          <w:szCs w:val="24"/>
        </w:rPr>
        <w:t>Su objetivo:</w:t>
      </w:r>
    </w:p>
    <w:p w14:paraId="28D5B5C8" w14:textId="77777777" w:rsidR="00CD4A80" w:rsidRPr="00CD4A80" w:rsidRDefault="00CD4A80" w:rsidP="00CD4A80">
      <w:pPr>
        <w:autoSpaceDE w:val="0"/>
        <w:autoSpaceDN w:val="0"/>
        <w:adjustRightInd w:val="0"/>
        <w:spacing w:after="0" w:line="360" w:lineRule="auto"/>
        <w:ind w:left="708"/>
        <w:jc w:val="both"/>
        <w:rPr>
          <w:rFonts w:ascii="Arial" w:eastAsia="Calibri" w:hAnsi="Arial" w:cs="Arial"/>
          <w:sz w:val="20"/>
          <w:szCs w:val="20"/>
        </w:rPr>
      </w:pPr>
      <w:r w:rsidRPr="00CD4A80">
        <w:rPr>
          <w:rFonts w:ascii="Arial" w:eastAsia="Calibri" w:hAnsi="Arial" w:cs="Arial"/>
          <w:sz w:val="20"/>
          <w:szCs w:val="20"/>
        </w:rPr>
        <w:t>Promover la modernización de la STPS, con el objetivo de brindar un mejor servicio en el marco de la Modernización de la Administración Pública Federal.</w:t>
      </w:r>
    </w:p>
    <w:p w14:paraId="29AB8F3A" w14:textId="77777777" w:rsidR="00CD4A80" w:rsidRPr="00CD4A80" w:rsidRDefault="00CD4A80" w:rsidP="00CD4A80">
      <w:pPr>
        <w:autoSpaceDE w:val="0"/>
        <w:autoSpaceDN w:val="0"/>
        <w:adjustRightInd w:val="0"/>
        <w:spacing w:line="360" w:lineRule="auto"/>
        <w:jc w:val="both"/>
        <w:rPr>
          <w:rFonts w:ascii="Arial" w:eastAsia="Calibri" w:hAnsi="Arial" w:cs="Arial"/>
          <w:sz w:val="24"/>
          <w:szCs w:val="24"/>
        </w:rPr>
      </w:pPr>
      <w:r w:rsidRPr="00CD4A80">
        <w:rPr>
          <w:rFonts w:ascii="Arial" w:eastAsia="Calibri" w:hAnsi="Arial" w:cs="Arial"/>
          <w:sz w:val="24"/>
          <w:szCs w:val="24"/>
        </w:rPr>
        <w:t>Está modernización se realizará a través de la transparencia de facultades, delegar responsabilidades a los estados y municipios, la justicia laboral la instauración del servicio civil de carrera y la innovación tecnológica.</w:t>
      </w:r>
    </w:p>
    <w:p w14:paraId="35A2682E" w14:textId="77777777" w:rsidR="00CD4A80" w:rsidRPr="00CD4A80" w:rsidRDefault="00CD4A80" w:rsidP="00CD4A80">
      <w:pPr>
        <w:autoSpaceDE w:val="0"/>
        <w:autoSpaceDN w:val="0"/>
        <w:adjustRightInd w:val="0"/>
        <w:spacing w:line="360" w:lineRule="auto"/>
        <w:jc w:val="both"/>
        <w:rPr>
          <w:rFonts w:ascii="Arial" w:eastAsia="Calibri" w:hAnsi="Arial" w:cs="Arial"/>
          <w:sz w:val="24"/>
          <w:szCs w:val="24"/>
        </w:rPr>
      </w:pPr>
      <w:r w:rsidRPr="00CD4A80">
        <w:rPr>
          <w:rFonts w:ascii="Arial" w:eastAsia="Calibri" w:hAnsi="Arial" w:cs="Arial"/>
          <w:sz w:val="24"/>
          <w:szCs w:val="24"/>
        </w:rPr>
        <w:t>Política 7.</w:t>
      </w:r>
    </w:p>
    <w:p w14:paraId="32838AD2" w14:textId="77777777" w:rsidR="00CD4A80" w:rsidRPr="00CD4A80" w:rsidRDefault="00CD4A80" w:rsidP="00CD4A80">
      <w:pPr>
        <w:autoSpaceDE w:val="0"/>
        <w:autoSpaceDN w:val="0"/>
        <w:adjustRightInd w:val="0"/>
        <w:spacing w:line="240" w:lineRule="auto"/>
        <w:ind w:firstLine="708"/>
        <w:rPr>
          <w:rFonts w:ascii="Arial" w:eastAsia="Calibri" w:hAnsi="Arial" w:cs="Arial"/>
          <w:bCs/>
          <w:sz w:val="20"/>
          <w:szCs w:val="20"/>
        </w:rPr>
      </w:pPr>
      <w:r w:rsidRPr="00CD4A80">
        <w:rPr>
          <w:rFonts w:ascii="Arial" w:eastAsia="Calibri" w:hAnsi="Arial" w:cs="Arial"/>
          <w:bCs/>
          <w:sz w:val="20"/>
          <w:szCs w:val="20"/>
        </w:rPr>
        <w:t>Replantear y fortalecer la impartición de justicia laboral para los factores de la producción.</w:t>
      </w:r>
    </w:p>
    <w:p w14:paraId="7B717985" w14:textId="77777777" w:rsidR="00CD4A80" w:rsidRPr="00CD4A80" w:rsidRDefault="00CD4A80" w:rsidP="00CD4A80">
      <w:pPr>
        <w:autoSpaceDE w:val="0"/>
        <w:autoSpaceDN w:val="0"/>
        <w:adjustRightInd w:val="0"/>
        <w:spacing w:line="360" w:lineRule="auto"/>
        <w:jc w:val="both"/>
        <w:rPr>
          <w:rFonts w:ascii="Arial" w:eastAsia="Calibri" w:hAnsi="Arial" w:cs="Arial"/>
          <w:bCs/>
          <w:sz w:val="24"/>
          <w:szCs w:val="24"/>
        </w:rPr>
      </w:pPr>
      <w:r w:rsidRPr="00CD4A80">
        <w:rPr>
          <w:rFonts w:ascii="Arial" w:eastAsia="Calibri" w:hAnsi="Arial" w:cs="Arial"/>
          <w:bCs/>
          <w:sz w:val="24"/>
          <w:szCs w:val="24"/>
        </w:rPr>
        <w:t>La principal función de esta política era prevenir los conflictos laborales a través de la asesoría y conciliación, ya que para esta administración la asesoría era un elemento indispensable para la prevención de conflictos.</w:t>
      </w:r>
    </w:p>
    <w:p w14:paraId="4B4FDE59" w14:textId="77777777" w:rsidR="00CD4A80" w:rsidRPr="00CD4A80" w:rsidRDefault="00CD4A80" w:rsidP="00CD4A80">
      <w:pPr>
        <w:autoSpaceDE w:val="0"/>
        <w:autoSpaceDN w:val="0"/>
        <w:adjustRightInd w:val="0"/>
        <w:spacing w:line="360" w:lineRule="auto"/>
        <w:jc w:val="both"/>
        <w:rPr>
          <w:rFonts w:ascii="Arial" w:eastAsia="Calibri" w:hAnsi="Arial" w:cs="Arial"/>
          <w:bCs/>
          <w:sz w:val="24"/>
          <w:szCs w:val="24"/>
        </w:rPr>
      </w:pPr>
      <w:r w:rsidRPr="00CD4A80">
        <w:rPr>
          <w:rFonts w:ascii="Arial" w:eastAsia="Calibri" w:hAnsi="Arial" w:cs="Arial"/>
          <w:bCs/>
          <w:sz w:val="24"/>
          <w:szCs w:val="24"/>
        </w:rPr>
        <w:t>Política 8.</w:t>
      </w:r>
    </w:p>
    <w:p w14:paraId="5211E010" w14:textId="77777777" w:rsidR="00CD4A80" w:rsidRPr="00CD4A80" w:rsidRDefault="00CD4A80" w:rsidP="00CD4A80">
      <w:pPr>
        <w:autoSpaceDE w:val="0"/>
        <w:autoSpaceDN w:val="0"/>
        <w:adjustRightInd w:val="0"/>
        <w:spacing w:line="360" w:lineRule="auto"/>
        <w:ind w:left="708"/>
        <w:rPr>
          <w:rFonts w:ascii="Arial" w:eastAsia="Calibri" w:hAnsi="Arial" w:cs="Arial"/>
          <w:bCs/>
          <w:sz w:val="20"/>
          <w:szCs w:val="20"/>
        </w:rPr>
      </w:pPr>
      <w:r w:rsidRPr="00CD4A80">
        <w:rPr>
          <w:rFonts w:ascii="Arial" w:eastAsia="Calibri" w:hAnsi="Arial" w:cs="Arial"/>
          <w:bCs/>
          <w:sz w:val="20"/>
          <w:szCs w:val="20"/>
        </w:rPr>
        <w:t>Transferir facultades y funciones a los estados y municipios para atender de manera más efectiva y directa a la población.</w:t>
      </w:r>
    </w:p>
    <w:p w14:paraId="14E31BB1" w14:textId="77777777" w:rsidR="00CD4A80" w:rsidRPr="00CD4A80" w:rsidRDefault="00CD4A80" w:rsidP="00CD4A80">
      <w:pPr>
        <w:autoSpaceDE w:val="0"/>
        <w:autoSpaceDN w:val="0"/>
        <w:adjustRightInd w:val="0"/>
        <w:spacing w:line="360" w:lineRule="auto"/>
        <w:jc w:val="both"/>
        <w:rPr>
          <w:rFonts w:ascii="Arial" w:eastAsia="Calibri" w:hAnsi="Arial" w:cs="Arial"/>
          <w:sz w:val="24"/>
          <w:szCs w:val="24"/>
        </w:rPr>
      </w:pPr>
      <w:r w:rsidRPr="00CD4A80">
        <w:rPr>
          <w:rFonts w:ascii="Arial" w:eastAsia="Calibri" w:hAnsi="Arial" w:cs="Arial"/>
          <w:sz w:val="24"/>
          <w:szCs w:val="24"/>
        </w:rPr>
        <w:t xml:space="preserve">Con el propósito de otórgales capacitación, asesoría, en materia de procedimientos administrativos sancionadores, hacia las delegaciones federales de trabajo. Esta nueva orientación permitiría uniformar y elevar la calidad de las actualizaciones de la secretaria como ya se había fundamentado. </w:t>
      </w:r>
    </w:p>
    <w:p w14:paraId="67AA063A" w14:textId="77777777" w:rsidR="00CD4A80" w:rsidRPr="00CD4A80" w:rsidRDefault="00CD4A80" w:rsidP="00CD4A80">
      <w:pPr>
        <w:autoSpaceDE w:val="0"/>
        <w:autoSpaceDN w:val="0"/>
        <w:adjustRightInd w:val="0"/>
        <w:spacing w:line="360" w:lineRule="auto"/>
        <w:jc w:val="both"/>
        <w:rPr>
          <w:rFonts w:ascii="Arial" w:eastAsia="Calibri" w:hAnsi="Arial" w:cs="Arial"/>
          <w:sz w:val="24"/>
          <w:szCs w:val="24"/>
        </w:rPr>
      </w:pPr>
      <w:r w:rsidRPr="00CD4A80">
        <w:rPr>
          <w:rFonts w:ascii="Arial" w:eastAsia="Calibri" w:hAnsi="Arial" w:cs="Arial"/>
          <w:sz w:val="24"/>
          <w:szCs w:val="24"/>
        </w:rPr>
        <w:t>Política 9.</w:t>
      </w:r>
    </w:p>
    <w:p w14:paraId="00BDD05E" w14:textId="77777777" w:rsidR="00CD4A80" w:rsidRPr="00CD4A80" w:rsidRDefault="00CD4A80" w:rsidP="00CD4A80">
      <w:pPr>
        <w:autoSpaceDE w:val="0"/>
        <w:autoSpaceDN w:val="0"/>
        <w:adjustRightInd w:val="0"/>
        <w:spacing w:line="360" w:lineRule="auto"/>
        <w:ind w:firstLine="708"/>
        <w:jc w:val="both"/>
        <w:rPr>
          <w:rFonts w:ascii="Arial" w:eastAsia="Calibri" w:hAnsi="Arial" w:cs="Arial"/>
          <w:bCs/>
          <w:sz w:val="20"/>
          <w:szCs w:val="20"/>
        </w:rPr>
      </w:pPr>
      <w:r w:rsidRPr="00CD4A80">
        <w:rPr>
          <w:rFonts w:ascii="Arial" w:eastAsia="Calibri" w:hAnsi="Arial" w:cs="Arial"/>
          <w:bCs/>
          <w:sz w:val="20"/>
          <w:szCs w:val="20"/>
        </w:rPr>
        <w:lastRenderedPageBreak/>
        <w:t>Implantar el Servicio Civil de Carrera en las instituciones laborales.</w:t>
      </w:r>
    </w:p>
    <w:p w14:paraId="0CEF4BD7" w14:textId="77777777" w:rsidR="00CD4A80" w:rsidRPr="00CD4A80" w:rsidRDefault="00CD4A80" w:rsidP="00CD4A80">
      <w:pPr>
        <w:autoSpaceDE w:val="0"/>
        <w:autoSpaceDN w:val="0"/>
        <w:adjustRightInd w:val="0"/>
        <w:spacing w:line="360" w:lineRule="auto"/>
        <w:jc w:val="both"/>
        <w:rPr>
          <w:rFonts w:ascii="Arial" w:eastAsia="Calibri" w:hAnsi="Arial" w:cs="Arial"/>
          <w:bCs/>
          <w:sz w:val="24"/>
          <w:szCs w:val="24"/>
        </w:rPr>
      </w:pPr>
      <w:r w:rsidRPr="00CD4A80">
        <w:rPr>
          <w:rFonts w:ascii="Arial" w:eastAsia="Calibri" w:hAnsi="Arial" w:cs="Arial"/>
          <w:bCs/>
          <w:sz w:val="24"/>
          <w:szCs w:val="24"/>
        </w:rPr>
        <w:t>Está política se caracterizaba por impulsar la profesionalización del personal a través de la STPS, ya que era la principal instancia de impulsar la capacitación para la productividad y competitividad elevando de esta manera la calidad de vida de los trabajadores y sus familiares. Con la capacitación por encontraste se fomentaría el servicio civil de carrera.</w:t>
      </w:r>
    </w:p>
    <w:p w14:paraId="533D3898" w14:textId="77777777" w:rsidR="00CD4A80" w:rsidRPr="00CD4A80" w:rsidRDefault="00CD4A80" w:rsidP="00CD4A80">
      <w:pPr>
        <w:autoSpaceDE w:val="0"/>
        <w:autoSpaceDN w:val="0"/>
        <w:adjustRightInd w:val="0"/>
        <w:spacing w:line="360" w:lineRule="auto"/>
        <w:jc w:val="both"/>
        <w:rPr>
          <w:rFonts w:ascii="Arial" w:eastAsia="Calibri" w:hAnsi="Arial" w:cs="Arial"/>
          <w:bCs/>
          <w:sz w:val="24"/>
          <w:szCs w:val="24"/>
        </w:rPr>
      </w:pPr>
      <w:r w:rsidRPr="00CD4A80">
        <w:rPr>
          <w:rFonts w:ascii="Arial" w:eastAsia="Calibri" w:hAnsi="Arial" w:cs="Arial"/>
          <w:bCs/>
          <w:sz w:val="24"/>
          <w:szCs w:val="24"/>
        </w:rPr>
        <w:t>Política 10.</w:t>
      </w:r>
    </w:p>
    <w:p w14:paraId="6EB0FB1E" w14:textId="77777777" w:rsidR="00CD4A80" w:rsidRPr="00CD4A80" w:rsidRDefault="00CD4A80" w:rsidP="00CD4A80">
      <w:pPr>
        <w:autoSpaceDE w:val="0"/>
        <w:autoSpaceDN w:val="0"/>
        <w:adjustRightInd w:val="0"/>
        <w:spacing w:line="360" w:lineRule="auto"/>
        <w:ind w:firstLine="708"/>
        <w:jc w:val="both"/>
        <w:rPr>
          <w:rFonts w:ascii="Arial" w:eastAsia="Calibri" w:hAnsi="Arial" w:cs="Arial"/>
          <w:bCs/>
          <w:sz w:val="20"/>
          <w:szCs w:val="20"/>
        </w:rPr>
      </w:pPr>
      <w:r w:rsidRPr="00CD4A80">
        <w:rPr>
          <w:rFonts w:ascii="Arial" w:eastAsia="Calibri" w:hAnsi="Arial" w:cs="Arial"/>
          <w:bCs/>
          <w:sz w:val="20"/>
          <w:szCs w:val="20"/>
        </w:rPr>
        <w:t>Modernizar orgánica y funcionalmente las instituciones laborales.</w:t>
      </w:r>
    </w:p>
    <w:p w14:paraId="69E2474B" w14:textId="5F2AB126" w:rsidR="00502188" w:rsidRDefault="00CD4A80" w:rsidP="00CD4A80">
      <w:pPr>
        <w:autoSpaceDE w:val="0"/>
        <w:autoSpaceDN w:val="0"/>
        <w:adjustRightInd w:val="0"/>
        <w:spacing w:line="360" w:lineRule="auto"/>
        <w:jc w:val="both"/>
        <w:rPr>
          <w:rFonts w:ascii="Arial" w:eastAsia="Calibri" w:hAnsi="Arial" w:cs="Arial"/>
          <w:bCs/>
          <w:sz w:val="24"/>
          <w:szCs w:val="24"/>
        </w:rPr>
      </w:pPr>
      <w:r w:rsidRPr="00CD4A80">
        <w:rPr>
          <w:rFonts w:ascii="Arial" w:eastAsia="Calibri" w:hAnsi="Arial" w:cs="Arial"/>
          <w:bCs/>
          <w:sz w:val="24"/>
          <w:szCs w:val="24"/>
        </w:rPr>
        <w:t xml:space="preserve">Consistía en la capacitación y desarrollo humano de los servicios públicos adscritos a dicha procuraduría </w:t>
      </w:r>
      <w:r w:rsidRPr="00CD4A80">
        <w:rPr>
          <w:rFonts w:ascii="Arial" w:eastAsia="Calibri" w:hAnsi="Arial" w:cs="Arial"/>
          <w:sz w:val="24"/>
          <w:szCs w:val="24"/>
        </w:rPr>
        <w:t>para contribuir a que exista un clima de respeto a los derechos de las partes y por lo tanto, promover la existencia de Paz Laboral entre los factores de la producción.</w:t>
      </w:r>
      <w:r w:rsidRPr="00CD4A80">
        <w:rPr>
          <w:rFonts w:ascii="Arial" w:eastAsia="Calibri" w:hAnsi="Arial" w:cs="Arial"/>
          <w:bCs/>
          <w:sz w:val="24"/>
          <w:szCs w:val="24"/>
        </w:rPr>
        <w:t xml:space="preserve">  </w:t>
      </w:r>
    </w:p>
    <w:p w14:paraId="03DAF066" w14:textId="77777777" w:rsidR="00DB4411" w:rsidRPr="00DB4411" w:rsidRDefault="00DB4411" w:rsidP="00CD4A80">
      <w:pPr>
        <w:autoSpaceDE w:val="0"/>
        <w:autoSpaceDN w:val="0"/>
        <w:adjustRightInd w:val="0"/>
        <w:spacing w:line="360" w:lineRule="auto"/>
        <w:jc w:val="both"/>
        <w:rPr>
          <w:rFonts w:ascii="Arial" w:eastAsia="Calibri" w:hAnsi="Arial" w:cs="Arial"/>
          <w:bCs/>
          <w:sz w:val="24"/>
          <w:szCs w:val="24"/>
        </w:rPr>
      </w:pPr>
    </w:p>
    <w:p w14:paraId="5C6AFC94" w14:textId="77777777" w:rsidR="00CD4A80" w:rsidRPr="00CD4A80" w:rsidRDefault="00CD4A80" w:rsidP="00CD4A80">
      <w:pPr>
        <w:autoSpaceDE w:val="0"/>
        <w:autoSpaceDN w:val="0"/>
        <w:adjustRightInd w:val="0"/>
        <w:spacing w:line="360" w:lineRule="auto"/>
        <w:jc w:val="both"/>
        <w:rPr>
          <w:rFonts w:ascii="Arial" w:eastAsia="Calibri" w:hAnsi="Arial" w:cs="Arial"/>
          <w:bCs/>
          <w:sz w:val="24"/>
          <w:szCs w:val="24"/>
        </w:rPr>
      </w:pPr>
      <w:r w:rsidRPr="00CD4A80">
        <w:rPr>
          <w:rFonts w:ascii="Arial" w:eastAsia="Calibri" w:hAnsi="Arial" w:cs="Arial"/>
          <w:bCs/>
          <w:sz w:val="24"/>
          <w:szCs w:val="24"/>
        </w:rPr>
        <w:t>MODERNIZACIÓN SINDICAL</w:t>
      </w:r>
    </w:p>
    <w:p w14:paraId="0F68A36B" w14:textId="77777777" w:rsidR="00CD4A80" w:rsidRPr="00CD4A80" w:rsidRDefault="00CD4A80" w:rsidP="00CD4A80">
      <w:pPr>
        <w:autoSpaceDE w:val="0"/>
        <w:autoSpaceDN w:val="0"/>
        <w:adjustRightInd w:val="0"/>
        <w:spacing w:after="0" w:line="360" w:lineRule="auto"/>
        <w:ind w:left="708"/>
        <w:jc w:val="both"/>
        <w:rPr>
          <w:rFonts w:ascii="Arial" w:eastAsia="Calibri" w:hAnsi="Arial" w:cs="Arial"/>
          <w:sz w:val="20"/>
          <w:szCs w:val="20"/>
        </w:rPr>
      </w:pPr>
      <w:r w:rsidRPr="00CD4A80">
        <w:rPr>
          <w:rFonts w:ascii="Arial" w:eastAsia="Calibri" w:hAnsi="Arial" w:cs="Arial"/>
          <w:sz w:val="20"/>
          <w:szCs w:val="20"/>
        </w:rPr>
        <w:t>En los últimos años ha predominado en México un sindicalismo que requiere modernizarse para adaptarse a los cambios que se presentan en la sociedad y en el terreno productivo. Lo anterior constituye una condición indispensable para comprometerse con la generación de la riqueza para que ésta sea distribuida entre los trabajadores, los empleadores y la comunidad nacional (PNPL 2001-2006).</w:t>
      </w:r>
    </w:p>
    <w:p w14:paraId="3C51F7B1" w14:textId="77777777" w:rsidR="00CD4A80" w:rsidRPr="00CD4A80" w:rsidRDefault="00CD4A80" w:rsidP="00CD4A80">
      <w:pPr>
        <w:autoSpaceDE w:val="0"/>
        <w:autoSpaceDN w:val="0"/>
        <w:adjustRightInd w:val="0"/>
        <w:spacing w:line="360" w:lineRule="auto"/>
        <w:jc w:val="both"/>
        <w:rPr>
          <w:rFonts w:ascii="Arial" w:eastAsia="Calibri" w:hAnsi="Arial" w:cs="Arial"/>
          <w:sz w:val="24"/>
          <w:szCs w:val="24"/>
        </w:rPr>
      </w:pPr>
      <w:r w:rsidRPr="00CD4A80">
        <w:rPr>
          <w:rFonts w:ascii="Arial" w:eastAsia="Calibri" w:hAnsi="Arial" w:cs="Arial"/>
          <w:sz w:val="24"/>
          <w:szCs w:val="24"/>
        </w:rPr>
        <w:t>Con la cita se puede argumentar que el sindicato es un elemento que coadyuva al mejoramiento del trabajo, es decir, el sindicato respalda todos los beneficios que el trabajador merece tener por ley. Es por ello que en este gobierno era necesario modernizarlo para que también actualizara a las nuevas circunstancias.</w:t>
      </w:r>
    </w:p>
    <w:p w14:paraId="2F982781" w14:textId="77777777" w:rsidR="00CD4A80" w:rsidRPr="00CD4A80" w:rsidRDefault="00CD4A80" w:rsidP="00CD4A80">
      <w:pPr>
        <w:autoSpaceDE w:val="0"/>
        <w:autoSpaceDN w:val="0"/>
        <w:adjustRightInd w:val="0"/>
        <w:spacing w:line="240" w:lineRule="auto"/>
        <w:rPr>
          <w:rFonts w:ascii="Arial" w:eastAsia="Calibri" w:hAnsi="Arial" w:cs="Arial"/>
          <w:bCs/>
          <w:sz w:val="24"/>
          <w:szCs w:val="24"/>
        </w:rPr>
      </w:pPr>
      <w:r w:rsidRPr="00CD4A80">
        <w:rPr>
          <w:rFonts w:ascii="Arial" w:eastAsia="Calibri" w:hAnsi="Arial" w:cs="Arial"/>
          <w:bCs/>
          <w:sz w:val="24"/>
          <w:szCs w:val="24"/>
        </w:rPr>
        <w:t>Objetivo</w:t>
      </w:r>
    </w:p>
    <w:p w14:paraId="47E57448" w14:textId="77777777" w:rsidR="00CD4A80" w:rsidRPr="00CD4A80" w:rsidRDefault="00CD4A80" w:rsidP="00CD4A80">
      <w:pPr>
        <w:autoSpaceDE w:val="0"/>
        <w:autoSpaceDN w:val="0"/>
        <w:adjustRightInd w:val="0"/>
        <w:spacing w:line="360" w:lineRule="auto"/>
        <w:ind w:left="708"/>
        <w:jc w:val="both"/>
        <w:rPr>
          <w:rFonts w:ascii="Arial" w:eastAsia="Calibri" w:hAnsi="Arial" w:cs="Arial"/>
          <w:sz w:val="20"/>
          <w:szCs w:val="20"/>
        </w:rPr>
      </w:pPr>
      <w:r w:rsidRPr="00CD4A80">
        <w:rPr>
          <w:rFonts w:ascii="Arial" w:eastAsia="Calibri" w:hAnsi="Arial" w:cs="Arial"/>
          <w:sz w:val="20"/>
          <w:szCs w:val="20"/>
        </w:rPr>
        <w:t xml:space="preserve">Promover la modernización sindical, a través de la conducción de la política pública laboral, que garantice el respeto a la autonomía y democracia sindical.  </w:t>
      </w:r>
    </w:p>
    <w:p w14:paraId="48AABC75" w14:textId="77777777" w:rsidR="00CD4A80" w:rsidRPr="00CD4A80" w:rsidRDefault="00CD4A80" w:rsidP="00CD4A80">
      <w:pPr>
        <w:autoSpaceDE w:val="0"/>
        <w:autoSpaceDN w:val="0"/>
        <w:adjustRightInd w:val="0"/>
        <w:spacing w:line="360" w:lineRule="auto"/>
        <w:jc w:val="both"/>
        <w:rPr>
          <w:rFonts w:ascii="Arial" w:eastAsia="Calibri" w:hAnsi="Arial" w:cs="Arial"/>
          <w:bCs/>
          <w:sz w:val="24"/>
          <w:szCs w:val="24"/>
        </w:rPr>
      </w:pPr>
      <w:r w:rsidRPr="00CD4A80">
        <w:rPr>
          <w:rFonts w:ascii="Arial" w:eastAsia="Calibri" w:hAnsi="Arial" w:cs="Arial"/>
          <w:bCs/>
          <w:sz w:val="24"/>
          <w:szCs w:val="24"/>
        </w:rPr>
        <w:t>La modernización incluía que se actualizarán las estructuras de cada sindicato, así como regularizar el padrón de agremiados, este objetivo se cumpliría con una política.</w:t>
      </w:r>
    </w:p>
    <w:p w14:paraId="590CA739" w14:textId="77777777" w:rsidR="00CD4A80" w:rsidRPr="00CD4A80" w:rsidRDefault="00CD4A80" w:rsidP="00CD4A80">
      <w:pPr>
        <w:autoSpaceDE w:val="0"/>
        <w:autoSpaceDN w:val="0"/>
        <w:adjustRightInd w:val="0"/>
        <w:spacing w:line="360" w:lineRule="auto"/>
        <w:jc w:val="both"/>
        <w:rPr>
          <w:rFonts w:ascii="Arial" w:eastAsia="Calibri" w:hAnsi="Arial" w:cs="Arial"/>
          <w:bCs/>
          <w:sz w:val="24"/>
          <w:szCs w:val="24"/>
        </w:rPr>
      </w:pPr>
      <w:r w:rsidRPr="00CD4A80">
        <w:rPr>
          <w:rFonts w:ascii="Arial" w:eastAsia="Calibri" w:hAnsi="Arial" w:cs="Arial"/>
          <w:bCs/>
          <w:sz w:val="24"/>
          <w:szCs w:val="24"/>
        </w:rPr>
        <w:lastRenderedPageBreak/>
        <w:t>Política 11.</w:t>
      </w:r>
    </w:p>
    <w:p w14:paraId="557823ED" w14:textId="77777777" w:rsidR="00CD4A80" w:rsidRPr="00CD4A80" w:rsidRDefault="00CD4A80" w:rsidP="00CD4A80">
      <w:pPr>
        <w:autoSpaceDE w:val="0"/>
        <w:autoSpaceDN w:val="0"/>
        <w:adjustRightInd w:val="0"/>
        <w:spacing w:line="360" w:lineRule="auto"/>
        <w:ind w:firstLine="708"/>
        <w:jc w:val="both"/>
        <w:rPr>
          <w:rFonts w:ascii="Arial" w:eastAsia="Calibri" w:hAnsi="Arial" w:cs="Arial"/>
          <w:bCs/>
          <w:sz w:val="20"/>
          <w:szCs w:val="20"/>
        </w:rPr>
      </w:pPr>
      <w:r w:rsidRPr="00CD4A80">
        <w:rPr>
          <w:rFonts w:ascii="Arial" w:eastAsia="Calibri" w:hAnsi="Arial" w:cs="Arial"/>
          <w:bCs/>
          <w:sz w:val="20"/>
          <w:szCs w:val="20"/>
        </w:rPr>
        <w:t xml:space="preserve">Respetar la autonomía de los sindicatos y alentar la democracia sindical. </w:t>
      </w:r>
    </w:p>
    <w:p w14:paraId="7D071C5A" w14:textId="77777777" w:rsidR="00CD4A80" w:rsidRPr="00CD4A80" w:rsidRDefault="00CD4A80" w:rsidP="00CD4A80">
      <w:pPr>
        <w:autoSpaceDE w:val="0"/>
        <w:autoSpaceDN w:val="0"/>
        <w:adjustRightInd w:val="0"/>
        <w:spacing w:line="360" w:lineRule="auto"/>
        <w:jc w:val="both"/>
        <w:rPr>
          <w:rFonts w:ascii="Arial" w:eastAsia="Calibri" w:hAnsi="Arial" w:cs="Arial"/>
          <w:bCs/>
          <w:sz w:val="24"/>
          <w:szCs w:val="24"/>
        </w:rPr>
      </w:pPr>
      <w:r w:rsidRPr="00CD4A80">
        <w:rPr>
          <w:rFonts w:ascii="Arial" w:eastAsia="Calibri" w:hAnsi="Arial" w:cs="Arial"/>
          <w:bCs/>
          <w:sz w:val="24"/>
          <w:szCs w:val="24"/>
        </w:rPr>
        <w:t>La autonomía de los sindicatos se haría por medio de la actualización del registro confiable, ya que en la actualidad existen 1, 011 organizaciones sindicales, que no tienen información legal de sus cambios en sus directivos, con este fin del registro se espera que regularizar anualmente cuando menos 1, 000 sindicatos.</w:t>
      </w:r>
    </w:p>
    <w:p w14:paraId="14D7A00F" w14:textId="77777777" w:rsidR="00CD4A80" w:rsidRPr="00CD4A80" w:rsidRDefault="00CD4A80" w:rsidP="00CD4A80">
      <w:pPr>
        <w:autoSpaceDE w:val="0"/>
        <w:autoSpaceDN w:val="0"/>
        <w:adjustRightInd w:val="0"/>
        <w:spacing w:line="360" w:lineRule="auto"/>
        <w:jc w:val="both"/>
        <w:rPr>
          <w:rFonts w:ascii="Arial" w:eastAsia="Calibri" w:hAnsi="Arial" w:cs="Arial"/>
          <w:bCs/>
          <w:sz w:val="24"/>
          <w:szCs w:val="24"/>
        </w:rPr>
      </w:pPr>
      <w:r w:rsidRPr="00CD4A80">
        <w:rPr>
          <w:rFonts w:ascii="Arial" w:eastAsia="Calibri" w:hAnsi="Arial" w:cs="Arial"/>
          <w:bCs/>
          <w:sz w:val="24"/>
          <w:szCs w:val="24"/>
        </w:rPr>
        <w:t xml:space="preserve"> ÁMBITO INTERNACIONAL</w:t>
      </w:r>
    </w:p>
    <w:p w14:paraId="2F242090" w14:textId="77777777" w:rsidR="00CD4A80" w:rsidRPr="00CD4A80" w:rsidRDefault="00CD4A80" w:rsidP="00CD4A80">
      <w:pPr>
        <w:autoSpaceDE w:val="0"/>
        <w:autoSpaceDN w:val="0"/>
        <w:adjustRightInd w:val="0"/>
        <w:spacing w:line="360" w:lineRule="auto"/>
        <w:jc w:val="both"/>
        <w:rPr>
          <w:rFonts w:ascii="Arial" w:eastAsia="Calibri" w:hAnsi="Arial" w:cs="Arial"/>
          <w:bCs/>
          <w:sz w:val="24"/>
          <w:szCs w:val="24"/>
        </w:rPr>
      </w:pPr>
      <w:r w:rsidRPr="00CD4A80">
        <w:rPr>
          <w:rFonts w:ascii="Arial" w:eastAsia="Calibri" w:hAnsi="Arial" w:cs="Arial"/>
          <w:bCs/>
          <w:sz w:val="24"/>
          <w:szCs w:val="24"/>
        </w:rPr>
        <w:t>Para terminar con este análisis del programa nacional de política laboral PNPL muy extenso, se analiza este último tema. Es por ello que dice:</w:t>
      </w:r>
    </w:p>
    <w:p w14:paraId="1802083C" w14:textId="77777777" w:rsidR="00CD4A80" w:rsidRPr="00CD4A80" w:rsidRDefault="00CD4A80" w:rsidP="00CD4A80">
      <w:pPr>
        <w:autoSpaceDE w:val="0"/>
        <w:autoSpaceDN w:val="0"/>
        <w:adjustRightInd w:val="0"/>
        <w:spacing w:line="360" w:lineRule="auto"/>
        <w:ind w:left="708"/>
        <w:jc w:val="both"/>
        <w:rPr>
          <w:rFonts w:ascii="Arial" w:eastAsia="Calibri" w:hAnsi="Arial" w:cs="Arial"/>
          <w:sz w:val="20"/>
          <w:szCs w:val="20"/>
        </w:rPr>
      </w:pPr>
      <w:r w:rsidRPr="00CD4A80">
        <w:rPr>
          <w:rFonts w:ascii="Arial" w:eastAsia="Calibri" w:hAnsi="Arial" w:cs="Arial"/>
          <w:sz w:val="20"/>
          <w:szCs w:val="20"/>
        </w:rPr>
        <w:t>La globalización ha generado procesos complejos que han dado al ámbito laboral una relevancia que lo sitúa en contextos multidimensionales y multifacéticos. Particularmente, la creación de áreas y acuerdos de libre comercio ha traído aparejado el polémico debate sobre disposiciones laborales y de comercio en diversos foros laborales tanto internacionales como regionales. Como consecuencia, se hace necesaria la coordinación intergubernamental al interior y exterior, de modo que los diferentes aspectos involucrados en dichos procesos y en su debate, sean debidamente analizados y ponderados, para promover la defensa de los derechos y bienestar de los trabajadores mexicanos dentro y fuera del país (PNPL 2001-2006).</w:t>
      </w:r>
      <w:r w:rsidRPr="00CD4A80">
        <w:rPr>
          <w:rFonts w:ascii="Arial" w:eastAsia="Calibri" w:hAnsi="Arial" w:cs="Arial"/>
          <w:bCs/>
          <w:sz w:val="20"/>
          <w:szCs w:val="20"/>
        </w:rPr>
        <w:t xml:space="preserve">  </w:t>
      </w:r>
    </w:p>
    <w:p w14:paraId="2102AA0F" w14:textId="77777777" w:rsidR="00CD4A80" w:rsidRPr="00CD4A80" w:rsidRDefault="00CD4A80" w:rsidP="00CD4A80">
      <w:pPr>
        <w:autoSpaceDE w:val="0"/>
        <w:autoSpaceDN w:val="0"/>
        <w:adjustRightInd w:val="0"/>
        <w:spacing w:line="360" w:lineRule="auto"/>
        <w:jc w:val="both"/>
        <w:rPr>
          <w:rFonts w:ascii="Arial" w:eastAsia="Calibri" w:hAnsi="Arial" w:cs="Arial"/>
          <w:bCs/>
          <w:sz w:val="24"/>
          <w:szCs w:val="24"/>
        </w:rPr>
      </w:pPr>
      <w:r w:rsidRPr="00CD4A80">
        <w:rPr>
          <w:rFonts w:ascii="Arial" w:eastAsia="Calibri" w:hAnsi="Arial" w:cs="Arial"/>
          <w:bCs/>
          <w:sz w:val="24"/>
          <w:szCs w:val="24"/>
        </w:rPr>
        <w:t xml:space="preserve">Con la cita anterior se explica que México es un país que le interesa el bienestar de su sociedad, por ello se incluirá a las organizaciones internacionales para que en conjunto se puedan desarrollar los suficientes empleos que demanden los mexicanos, además de alinearse a las políticas de estos organismos para promover el crecimiento económico del país y este sea el reflejo de la creación de empleos dignos. </w:t>
      </w:r>
    </w:p>
    <w:p w14:paraId="1FD52599" w14:textId="55ACC712" w:rsidR="00CD4A80" w:rsidRPr="00CD4A80" w:rsidRDefault="00CD4A80" w:rsidP="00CD4A80">
      <w:pPr>
        <w:autoSpaceDE w:val="0"/>
        <w:autoSpaceDN w:val="0"/>
        <w:adjustRightInd w:val="0"/>
        <w:spacing w:line="360" w:lineRule="auto"/>
        <w:jc w:val="both"/>
        <w:rPr>
          <w:rFonts w:ascii="Arial" w:eastAsia="Calibri" w:hAnsi="Arial" w:cs="Arial"/>
          <w:sz w:val="24"/>
          <w:szCs w:val="24"/>
        </w:rPr>
      </w:pPr>
      <w:r w:rsidRPr="00CD4A80">
        <w:rPr>
          <w:rFonts w:ascii="Arial" w:eastAsia="Calibri" w:hAnsi="Arial" w:cs="Arial"/>
          <w:bCs/>
          <w:sz w:val="24"/>
          <w:szCs w:val="24"/>
        </w:rPr>
        <w:t xml:space="preserve">Para tales fines la STPS, buscará una mayor participación con las siguientes organizaciones, la Organización Internacional del Trabajo (OIT), la Organización para la Cooperación y el Desarrollo Económico (OCDE), la Organización para los Estados Americanos (OEA), </w:t>
      </w:r>
      <w:r w:rsidRPr="00CD4A80">
        <w:rPr>
          <w:rFonts w:ascii="Arial" w:eastAsia="Calibri" w:hAnsi="Arial" w:cs="Arial"/>
          <w:sz w:val="24"/>
          <w:szCs w:val="24"/>
        </w:rPr>
        <w:t>el Mecanismo de Cooperación Económica Asia- Pacífico (APEC), el Acuerdo de Cooperación Laboral de América del Norte (ACLAN), el Programa de Trabajadores Agrícolas Temporales México Canadá (PTATMC) y las Reuniones Bilaterales celebradas con Estados Unidos y Canadá.</w:t>
      </w:r>
    </w:p>
    <w:p w14:paraId="4F10107C" w14:textId="77777777" w:rsidR="00CD4A80" w:rsidRPr="00CD4A80" w:rsidRDefault="00CD4A80" w:rsidP="00CD4A80">
      <w:pPr>
        <w:autoSpaceDE w:val="0"/>
        <w:autoSpaceDN w:val="0"/>
        <w:adjustRightInd w:val="0"/>
        <w:spacing w:line="360" w:lineRule="auto"/>
        <w:jc w:val="both"/>
        <w:rPr>
          <w:rFonts w:ascii="Arial" w:eastAsia="Calibri" w:hAnsi="Arial" w:cs="Arial"/>
          <w:sz w:val="24"/>
          <w:szCs w:val="24"/>
        </w:rPr>
      </w:pPr>
      <w:r w:rsidRPr="00CD4A80">
        <w:rPr>
          <w:rFonts w:ascii="Arial" w:eastAsia="Calibri" w:hAnsi="Arial" w:cs="Arial"/>
          <w:sz w:val="24"/>
          <w:szCs w:val="24"/>
        </w:rPr>
        <w:lastRenderedPageBreak/>
        <w:t>Pero como la hará a través de su objetivo siguiente:</w:t>
      </w:r>
    </w:p>
    <w:p w14:paraId="36553DD6" w14:textId="77777777" w:rsidR="00CD4A80" w:rsidRPr="00CD4A80" w:rsidRDefault="00CD4A80" w:rsidP="00CD4A80">
      <w:pPr>
        <w:autoSpaceDE w:val="0"/>
        <w:autoSpaceDN w:val="0"/>
        <w:adjustRightInd w:val="0"/>
        <w:spacing w:line="360" w:lineRule="auto"/>
        <w:ind w:left="708"/>
        <w:jc w:val="both"/>
        <w:rPr>
          <w:rFonts w:ascii="Arial" w:eastAsia="Calibri" w:hAnsi="Arial" w:cs="Arial"/>
          <w:sz w:val="20"/>
          <w:szCs w:val="20"/>
        </w:rPr>
      </w:pPr>
      <w:r w:rsidRPr="00CD4A80">
        <w:rPr>
          <w:rFonts w:ascii="Arial" w:eastAsia="Calibri" w:hAnsi="Arial" w:cs="Arial"/>
          <w:sz w:val="20"/>
          <w:szCs w:val="20"/>
        </w:rPr>
        <w:t>Mantener y profundizar la presencia de México en el ámbito laboral internacional, con el objeto de que haya consistencia entre los intereses nacionales, su legislación laboral y los convenios internacionales suscritos por el gobierno mexicano, a fin de procurar mejores condiciones de trabajo.</w:t>
      </w:r>
    </w:p>
    <w:p w14:paraId="7F321DF2" w14:textId="77777777" w:rsidR="00CD4A80" w:rsidRPr="00CD4A80" w:rsidRDefault="00CD4A80" w:rsidP="00CD4A80">
      <w:pPr>
        <w:autoSpaceDE w:val="0"/>
        <w:autoSpaceDN w:val="0"/>
        <w:adjustRightInd w:val="0"/>
        <w:spacing w:line="360" w:lineRule="auto"/>
        <w:jc w:val="both"/>
        <w:rPr>
          <w:rFonts w:ascii="Arial" w:eastAsia="Calibri" w:hAnsi="Arial" w:cs="Arial"/>
          <w:sz w:val="24"/>
          <w:szCs w:val="24"/>
        </w:rPr>
      </w:pPr>
      <w:r w:rsidRPr="00CD4A80">
        <w:rPr>
          <w:rFonts w:ascii="Arial" w:eastAsia="Calibri" w:hAnsi="Arial" w:cs="Arial"/>
          <w:sz w:val="24"/>
          <w:szCs w:val="24"/>
        </w:rPr>
        <w:t xml:space="preserve">Política 12.  </w:t>
      </w:r>
    </w:p>
    <w:p w14:paraId="40B3B9A3" w14:textId="77777777" w:rsidR="00CD4A80" w:rsidRPr="00CD4A80" w:rsidRDefault="00CD4A80" w:rsidP="00CD4A80">
      <w:pPr>
        <w:autoSpaceDE w:val="0"/>
        <w:autoSpaceDN w:val="0"/>
        <w:adjustRightInd w:val="0"/>
        <w:spacing w:line="360" w:lineRule="auto"/>
        <w:ind w:left="708"/>
        <w:rPr>
          <w:rFonts w:ascii="Arial" w:eastAsia="Calibri" w:hAnsi="Arial" w:cs="Arial"/>
          <w:bCs/>
          <w:sz w:val="20"/>
          <w:szCs w:val="20"/>
        </w:rPr>
      </w:pPr>
      <w:r w:rsidRPr="00CD4A80">
        <w:rPr>
          <w:rFonts w:ascii="Arial" w:eastAsia="Calibri" w:hAnsi="Arial" w:cs="Arial"/>
          <w:bCs/>
          <w:sz w:val="20"/>
          <w:szCs w:val="20"/>
        </w:rPr>
        <w:t>Promover y revisar convenios que favorezcan a trabajadores y empresarios mexicanos, particularmente a los trabajadores migrantes.</w:t>
      </w:r>
    </w:p>
    <w:p w14:paraId="49E56B45" w14:textId="77777777" w:rsidR="00CD4A80" w:rsidRPr="00CD4A80" w:rsidRDefault="00CD4A80" w:rsidP="00CD4A80">
      <w:pPr>
        <w:autoSpaceDE w:val="0"/>
        <w:autoSpaceDN w:val="0"/>
        <w:adjustRightInd w:val="0"/>
        <w:spacing w:line="360" w:lineRule="auto"/>
        <w:jc w:val="both"/>
        <w:rPr>
          <w:rFonts w:ascii="Arial" w:eastAsia="Calibri" w:hAnsi="Arial" w:cs="Arial"/>
          <w:bCs/>
          <w:sz w:val="24"/>
          <w:szCs w:val="24"/>
        </w:rPr>
      </w:pPr>
      <w:r w:rsidRPr="00CD4A80">
        <w:rPr>
          <w:rFonts w:ascii="Arial" w:eastAsia="Calibri" w:hAnsi="Arial" w:cs="Arial"/>
          <w:bCs/>
          <w:sz w:val="24"/>
          <w:szCs w:val="24"/>
        </w:rPr>
        <w:t>El objetivo y la política se cumplirían con convenios que realizarían con los organismos para beneficiar a los trabajadores y a los migrantes respetando sus derechos laborales con el fin de mejorar las condiciones laborales de los mexicanos.</w:t>
      </w:r>
    </w:p>
    <w:p w14:paraId="015113BB" w14:textId="77777777" w:rsidR="00CD4A80" w:rsidRPr="00CD4A80" w:rsidRDefault="00CD4A80" w:rsidP="00CD4A80">
      <w:pPr>
        <w:autoSpaceDE w:val="0"/>
        <w:autoSpaceDN w:val="0"/>
        <w:adjustRightInd w:val="0"/>
        <w:spacing w:line="360" w:lineRule="auto"/>
        <w:jc w:val="both"/>
        <w:rPr>
          <w:rFonts w:ascii="Arial" w:eastAsia="Calibri" w:hAnsi="Arial" w:cs="Arial"/>
          <w:bCs/>
          <w:sz w:val="24"/>
          <w:szCs w:val="24"/>
        </w:rPr>
      </w:pPr>
      <w:r w:rsidRPr="00CD4A80">
        <w:rPr>
          <w:rFonts w:ascii="Arial" w:eastAsia="Calibri" w:hAnsi="Arial" w:cs="Arial"/>
          <w:bCs/>
          <w:sz w:val="24"/>
          <w:szCs w:val="24"/>
        </w:rPr>
        <w:t xml:space="preserve">Se concluyó con este análisis y de las 12 políticas que se implementarían durante el periodo 2001-2006, es un programa muy extenso que no solo contiene una acción sino son varias y con diferentes políticas que a su vez se apoyarían de programas denominados en sus líneas de acción.   </w:t>
      </w:r>
    </w:p>
    <w:p w14:paraId="462BF9DB" w14:textId="77777777" w:rsidR="00A61B91" w:rsidRDefault="00A61B91" w:rsidP="00CD4A80">
      <w:pPr>
        <w:spacing w:line="360" w:lineRule="auto"/>
        <w:jc w:val="both"/>
        <w:rPr>
          <w:rFonts w:ascii="Arial" w:eastAsia="Calibri" w:hAnsi="Arial" w:cs="Arial"/>
          <w:sz w:val="24"/>
          <w:szCs w:val="24"/>
        </w:rPr>
      </w:pPr>
    </w:p>
    <w:p w14:paraId="1E6EA25C" w14:textId="77777777"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t>2.3. Las Políticas Públicas en Materia de Empleo de Felipe Calderón.</w:t>
      </w:r>
    </w:p>
    <w:p w14:paraId="15576A75" w14:textId="2D661EC1"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t>En este presente apartado se analizará las políticas de empleo que impulso Felipe Calderón durante su</w:t>
      </w:r>
      <w:r w:rsidR="00EA6E56">
        <w:rPr>
          <w:rFonts w:ascii="Arial" w:eastAsia="Calibri" w:hAnsi="Arial" w:cs="Arial"/>
          <w:sz w:val="24"/>
          <w:szCs w:val="24"/>
        </w:rPr>
        <w:t xml:space="preserve"> gestión como presidente de </w:t>
      </w:r>
      <w:r w:rsidR="00EA6E56" w:rsidRPr="006E6819">
        <w:rPr>
          <w:rFonts w:ascii="Arial" w:eastAsia="Calibri" w:hAnsi="Arial" w:cs="Arial"/>
          <w:sz w:val="24"/>
          <w:szCs w:val="24"/>
        </w:rPr>
        <w:t>la R</w:t>
      </w:r>
      <w:r w:rsidRPr="006E6819">
        <w:rPr>
          <w:rFonts w:ascii="Arial" w:eastAsia="Calibri" w:hAnsi="Arial" w:cs="Arial"/>
          <w:sz w:val="24"/>
          <w:szCs w:val="24"/>
        </w:rPr>
        <w:t>epública</w:t>
      </w:r>
      <w:r w:rsidRPr="00CD4A80">
        <w:rPr>
          <w:rFonts w:ascii="Arial" w:eastAsia="Calibri" w:hAnsi="Arial" w:cs="Arial"/>
          <w:sz w:val="24"/>
          <w:szCs w:val="24"/>
        </w:rPr>
        <w:t>, desglosando paso por paso cada uno de los puntos de su política.</w:t>
      </w:r>
    </w:p>
    <w:p w14:paraId="0142AAE9" w14:textId="46592E40"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t xml:space="preserve">Cuando Calderón asume la presidencia de </w:t>
      </w:r>
      <w:r w:rsidRPr="006E6819">
        <w:rPr>
          <w:rFonts w:ascii="Arial" w:eastAsia="Calibri" w:hAnsi="Arial" w:cs="Arial"/>
          <w:sz w:val="24"/>
          <w:szCs w:val="24"/>
        </w:rPr>
        <w:t>l</w:t>
      </w:r>
      <w:r w:rsidR="00EA6E56" w:rsidRPr="006E6819">
        <w:rPr>
          <w:rFonts w:ascii="Arial" w:eastAsia="Calibri" w:hAnsi="Arial" w:cs="Arial"/>
          <w:sz w:val="24"/>
          <w:szCs w:val="24"/>
        </w:rPr>
        <w:t>a R</w:t>
      </w:r>
      <w:r w:rsidRPr="006E6819">
        <w:rPr>
          <w:rFonts w:ascii="Arial" w:eastAsia="Calibri" w:hAnsi="Arial" w:cs="Arial"/>
          <w:sz w:val="24"/>
          <w:szCs w:val="24"/>
        </w:rPr>
        <w:t>epública, por</w:t>
      </w:r>
      <w:r w:rsidRPr="00CD4A80">
        <w:rPr>
          <w:rFonts w:ascii="Arial" w:eastAsia="Calibri" w:hAnsi="Arial" w:cs="Arial"/>
          <w:sz w:val="24"/>
          <w:szCs w:val="24"/>
        </w:rPr>
        <w:t xml:space="preserve"> consecuencia asumía todos los problemas sociales, uno de ellos era el sector joven donde su gran reto de Calderón era brindarles mayores oportunidades en cuestiones tales como educación, salud, seguridad y empleo que hicieran en conjunto recuperar la confianza de </w:t>
      </w:r>
      <w:r w:rsidR="002340F7" w:rsidRPr="00CD4A80">
        <w:rPr>
          <w:rFonts w:ascii="Arial" w:eastAsia="Calibri" w:hAnsi="Arial" w:cs="Arial"/>
          <w:sz w:val="24"/>
          <w:szCs w:val="24"/>
        </w:rPr>
        <w:t>las</w:t>
      </w:r>
      <w:r w:rsidR="002340F7">
        <w:rPr>
          <w:rFonts w:ascii="Arial" w:eastAsia="Calibri" w:hAnsi="Arial" w:cs="Arial"/>
          <w:sz w:val="24"/>
          <w:szCs w:val="24"/>
        </w:rPr>
        <w:t xml:space="preserve"> </w:t>
      </w:r>
      <w:r w:rsidR="002340F7">
        <w:rPr>
          <w:rFonts w:ascii="Arial" w:eastAsia="Calibri" w:hAnsi="Arial" w:cs="Arial"/>
          <w:bCs/>
          <w:sz w:val="24"/>
          <w:szCs w:val="24"/>
        </w:rPr>
        <w:t>instituciones</w:t>
      </w:r>
      <w:r w:rsidRPr="00CD4A80">
        <w:rPr>
          <w:rFonts w:ascii="Arial" w:eastAsia="Calibri" w:hAnsi="Arial" w:cs="Arial"/>
          <w:sz w:val="24"/>
          <w:szCs w:val="24"/>
        </w:rPr>
        <w:t>, es decir, que los jóvenes volvieran a creer y a confiar en el actuar del gobierno.</w:t>
      </w:r>
    </w:p>
    <w:p w14:paraId="75A3674F" w14:textId="77777777"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t xml:space="preserve">Es por ello </w:t>
      </w:r>
      <w:r w:rsidRPr="006E6819">
        <w:rPr>
          <w:rFonts w:ascii="Arial" w:eastAsia="Calibri" w:hAnsi="Arial" w:cs="Arial"/>
          <w:sz w:val="24"/>
          <w:szCs w:val="24"/>
        </w:rPr>
        <w:t>que Enrique Cuna Pérez dice:</w:t>
      </w:r>
    </w:p>
    <w:p w14:paraId="18BF4A86" w14:textId="055FE1F7" w:rsidR="00CD4A80" w:rsidRPr="00CD4A80" w:rsidRDefault="00CD4A80" w:rsidP="00CD4A80">
      <w:pPr>
        <w:spacing w:line="360" w:lineRule="auto"/>
        <w:ind w:left="708"/>
        <w:jc w:val="both"/>
        <w:rPr>
          <w:rFonts w:ascii="Arial" w:eastAsia="Calibri" w:hAnsi="Arial" w:cs="Arial"/>
          <w:sz w:val="24"/>
          <w:szCs w:val="24"/>
        </w:rPr>
      </w:pPr>
      <w:r w:rsidRPr="00CD4A80">
        <w:rPr>
          <w:rFonts w:ascii="Arial" w:eastAsia="Calibri" w:hAnsi="Arial" w:cs="Arial"/>
          <w:sz w:val="20"/>
          <w:szCs w:val="24"/>
        </w:rPr>
        <w:lastRenderedPageBreak/>
        <w:t>Hasta finales de 2009, el programa con más relumbro dirigido a los jóvenes es el Programa Nacional de Primer Empleo. De acuerdo con éste, el gobierno subsidia en cien por ciento de las cuotas al IMSS de los empresarios que ofrezcan su primer trabajo a jóvenes, incentivando a las empresas que den espacio a jóvenes que reci</w:t>
      </w:r>
      <w:r w:rsidR="008A17D1">
        <w:rPr>
          <w:rFonts w:ascii="Arial" w:eastAsia="Calibri" w:hAnsi="Arial" w:cs="Arial"/>
          <w:sz w:val="20"/>
          <w:szCs w:val="24"/>
        </w:rPr>
        <w:t xml:space="preserve">én ingresan al mercado </w:t>
      </w:r>
      <w:r w:rsidR="008A17D1" w:rsidRPr="006E6819">
        <w:rPr>
          <w:rFonts w:ascii="Arial" w:eastAsia="Calibri" w:hAnsi="Arial" w:cs="Arial"/>
          <w:sz w:val="20"/>
          <w:szCs w:val="24"/>
        </w:rPr>
        <w:t xml:space="preserve">laboral </w:t>
      </w:r>
      <w:r w:rsidRPr="006E6819">
        <w:rPr>
          <w:rFonts w:ascii="Arial" w:eastAsia="Calibri" w:hAnsi="Arial" w:cs="Arial"/>
          <w:sz w:val="20"/>
          <w:szCs w:val="24"/>
        </w:rPr>
        <w:t>(Cuna, 2012: 122).</w:t>
      </w:r>
      <w:r w:rsidRPr="00CD4A80">
        <w:rPr>
          <w:rFonts w:ascii="Arial" w:eastAsia="Calibri" w:hAnsi="Arial" w:cs="Arial"/>
          <w:sz w:val="20"/>
          <w:szCs w:val="24"/>
        </w:rPr>
        <w:t xml:space="preserve">  </w:t>
      </w:r>
    </w:p>
    <w:p w14:paraId="7D9AA941" w14:textId="5B13C1B4"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t xml:space="preserve">Entonces, para contribuir a la generación de más y mejores empleos Calderón creo el Programa Primer Empleo (PPE) cuya operación iniciaría a </w:t>
      </w:r>
      <w:r w:rsidR="00FC53DB">
        <w:rPr>
          <w:rFonts w:ascii="Arial" w:eastAsia="Calibri" w:hAnsi="Arial" w:cs="Arial"/>
          <w:sz w:val="24"/>
          <w:szCs w:val="24"/>
        </w:rPr>
        <w:t xml:space="preserve">un año de su administración, </w:t>
      </w:r>
      <w:r w:rsidR="00FC53DB" w:rsidRPr="006E6819">
        <w:rPr>
          <w:rFonts w:ascii="Arial" w:eastAsia="Calibri" w:hAnsi="Arial" w:cs="Arial"/>
          <w:sz w:val="24"/>
          <w:szCs w:val="24"/>
        </w:rPr>
        <w:t>es decir,</w:t>
      </w:r>
      <w:r w:rsidRPr="006E6819">
        <w:rPr>
          <w:rFonts w:ascii="Arial" w:eastAsia="Calibri" w:hAnsi="Arial" w:cs="Arial"/>
          <w:sz w:val="24"/>
          <w:szCs w:val="24"/>
        </w:rPr>
        <w:t xml:space="preserve"> en el 2</w:t>
      </w:r>
      <w:r w:rsidRPr="00CD4A80">
        <w:rPr>
          <w:rFonts w:ascii="Arial" w:eastAsia="Calibri" w:hAnsi="Arial" w:cs="Arial"/>
          <w:sz w:val="24"/>
          <w:szCs w:val="24"/>
        </w:rPr>
        <w:t>007, este programa estaba asociado con el Instituto Mexicano del Seguro Social (IMSS), en donde se apoyaban a personas físicas o morales que generan nuevas fuentes de trabajo de carácter permanente.</w:t>
      </w:r>
    </w:p>
    <w:p w14:paraId="315C13C2" w14:textId="77777777"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t>Durante este periodo la política de empleo sufrió modificaciones realizadas principalmente por Calderón y su gabinete fue hasta el martes 15 de enero de 2008 cuando se pública en el Diario Oficial los lineamientos operativos del programa ya con todas las modificaciones previstas.</w:t>
      </w:r>
    </w:p>
    <w:p w14:paraId="346EB7BE" w14:textId="77777777"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t>Esta última versión del documento cuenta con 16 puntos de los iremos describiendo y explicando cada uno.</w:t>
      </w:r>
    </w:p>
    <w:p w14:paraId="168BCBB1" w14:textId="77777777"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t>El primer punto se refiere a la que es el objetivo de esta política que fundamenta:</w:t>
      </w:r>
    </w:p>
    <w:p w14:paraId="0C120CB6" w14:textId="77777777" w:rsidR="00CD4A80" w:rsidRPr="00CD4A80" w:rsidRDefault="00CD4A80" w:rsidP="00CD4A80">
      <w:pPr>
        <w:spacing w:line="360" w:lineRule="auto"/>
        <w:ind w:left="708"/>
        <w:jc w:val="both"/>
        <w:rPr>
          <w:rFonts w:ascii="Arial" w:eastAsia="Calibri" w:hAnsi="Arial" w:cs="Arial"/>
          <w:sz w:val="24"/>
          <w:szCs w:val="24"/>
        </w:rPr>
      </w:pPr>
      <w:r w:rsidRPr="00CD4A80">
        <w:rPr>
          <w:rFonts w:ascii="Arial" w:eastAsia="Calibri" w:hAnsi="Arial" w:cs="Arial"/>
          <w:sz w:val="20"/>
          <w:szCs w:val="24"/>
        </w:rPr>
        <w:t xml:space="preserve">El Programa Primer Empleo, tiene por objeto apoyar a las personas físicas o morales en la generación de nuevos empleos de carácter permanente, a través del otorgamiento de un subsidio que será aplicado a la parte de las cuotas obrero patronales causadas a su cargo, derivadas de contratar trabajadores que cumplan con lo establecido en el lineamiento 4 e inscribirlos ante el Instituto Mexicano del Seguro Social, en los términos que se señalan en el Decreto publicado en Diario Oficial de la Federación el 17 de diciembre de 2007, el cual reforma el publicado el 23 de enero de 2007, y que establecen las directrices generales para dar cumplimiento al Programa Primer Empleo (PPE, 2008: 1).      </w:t>
      </w:r>
    </w:p>
    <w:p w14:paraId="228F4FA2" w14:textId="15E47E87"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t>El objetivo es claro, por qué dice que se apoyará a personas físicas o morales en la generación de nuevos empleos de carácter permanente, podemos discutir entonces</w:t>
      </w:r>
      <w:r>
        <w:rPr>
          <w:rFonts w:ascii="Arial" w:eastAsia="Calibri" w:hAnsi="Arial" w:cs="Arial"/>
          <w:sz w:val="24"/>
          <w:szCs w:val="24"/>
        </w:rPr>
        <w:t xml:space="preserve"> </w:t>
      </w:r>
      <w:r w:rsidRPr="00CD4A80">
        <w:rPr>
          <w:rFonts w:ascii="Arial" w:eastAsia="Calibri" w:hAnsi="Arial" w:cs="Arial"/>
          <w:sz w:val="24"/>
          <w:szCs w:val="24"/>
        </w:rPr>
        <w:t xml:space="preserve">que el programa como tal no fue encaminado para los jóvenes desempleados, sino más bien apoyaba a las instituciones, empresas, organismos o patrones que ofrecieran fuentes de empleo de carácter permanente otorgándoles un </w:t>
      </w:r>
      <w:r w:rsidR="002340F7" w:rsidRPr="00CD4A80">
        <w:rPr>
          <w:rFonts w:ascii="Arial" w:eastAsia="Calibri" w:hAnsi="Arial" w:cs="Arial"/>
          <w:sz w:val="24"/>
          <w:szCs w:val="24"/>
        </w:rPr>
        <w:t>subsidio,</w:t>
      </w:r>
      <w:r w:rsidRPr="00CD4A80">
        <w:rPr>
          <w:rFonts w:ascii="Arial" w:eastAsia="Calibri" w:hAnsi="Arial" w:cs="Arial"/>
          <w:sz w:val="24"/>
          <w:szCs w:val="24"/>
        </w:rPr>
        <w:t xml:space="preserve"> así como inscribirlos al seguro social. Y esto la verdad no garantizaba el generar más empleos.</w:t>
      </w:r>
    </w:p>
    <w:p w14:paraId="6EEEB4D1" w14:textId="77777777"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lastRenderedPageBreak/>
        <w:t>En el segundo punto nos habla de algunas definiciones que contiene el programa tales como los beneficiarios, los decretos que se habrán de seguir para el cumplimiento de los trabajadores, pero para este análisis este punto no es de relevancia.</w:t>
      </w:r>
    </w:p>
    <w:p w14:paraId="569BB441" w14:textId="77777777"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t>Entonces, nos vamos al tercer punto hace referencia a la población objetivo, es decir para quien va dirigido la política de empleo.</w:t>
      </w:r>
    </w:p>
    <w:p w14:paraId="2E5F050B" w14:textId="77777777" w:rsidR="00CD4A80" w:rsidRPr="00CD4A80" w:rsidRDefault="00CD4A80" w:rsidP="00CD4A80">
      <w:pPr>
        <w:spacing w:line="360" w:lineRule="auto"/>
        <w:ind w:left="708"/>
        <w:jc w:val="both"/>
        <w:rPr>
          <w:rFonts w:ascii="Arial" w:eastAsia="Calibri" w:hAnsi="Arial" w:cs="Arial"/>
          <w:sz w:val="20"/>
          <w:szCs w:val="24"/>
        </w:rPr>
      </w:pPr>
      <w:r w:rsidRPr="00CD4A80">
        <w:rPr>
          <w:rFonts w:ascii="Arial" w:eastAsia="Calibri" w:hAnsi="Arial" w:cs="Arial"/>
          <w:sz w:val="20"/>
          <w:szCs w:val="24"/>
        </w:rPr>
        <w:t>Tienen derecho a realizar los trámites para su inscripción al Programa Primer Empleo y, en su caso, para recibir los subsidios previstos en el mismo, las personas físicas o morales que contraten a cualquier trabajador adicional de nuevo ingreso y lo inscriban ante el Instituto, conforme a lo previsto en el Decreto, el Decreto Modificatorio, y los presentes lineamientos operativos (PPE, 2008: 2).</w:t>
      </w:r>
    </w:p>
    <w:p w14:paraId="0E515243" w14:textId="1499D5AB"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t xml:space="preserve">Vamos concretando, está política no menciona a los jóvenes que desean conseguir </w:t>
      </w:r>
      <w:r w:rsidR="002340F7" w:rsidRPr="00CD4A80">
        <w:rPr>
          <w:rFonts w:ascii="Arial" w:eastAsia="Calibri" w:hAnsi="Arial" w:cs="Arial"/>
          <w:sz w:val="24"/>
          <w:szCs w:val="24"/>
        </w:rPr>
        <w:t>un empleo</w:t>
      </w:r>
      <w:r w:rsidRPr="00CD4A80">
        <w:rPr>
          <w:rFonts w:ascii="Arial" w:eastAsia="Calibri" w:hAnsi="Arial" w:cs="Arial"/>
          <w:sz w:val="24"/>
          <w:szCs w:val="24"/>
        </w:rPr>
        <w:t xml:space="preserve"> como población objetivo, sino es todo lo contrario, el apoyo de la política era para las personas quien por primera vez contratarían a un nuevo trabajador o personal y lo inscriban al instituto del seguro social. </w:t>
      </w:r>
    </w:p>
    <w:p w14:paraId="60CD90F5" w14:textId="77777777"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t xml:space="preserve">Pero de igual manera el programa se dirigió a: </w:t>
      </w:r>
    </w:p>
    <w:p w14:paraId="493EDED2" w14:textId="77777777" w:rsidR="00CD4A80" w:rsidRPr="00CD4A80" w:rsidRDefault="00CD4A80" w:rsidP="00CD4A80">
      <w:pPr>
        <w:spacing w:line="360" w:lineRule="auto"/>
        <w:ind w:left="708"/>
        <w:jc w:val="both"/>
        <w:rPr>
          <w:rFonts w:ascii="Arial" w:eastAsia="Calibri" w:hAnsi="Arial" w:cs="Arial"/>
          <w:sz w:val="24"/>
          <w:szCs w:val="24"/>
        </w:rPr>
      </w:pPr>
      <w:r w:rsidRPr="00CD4A80">
        <w:rPr>
          <w:rFonts w:ascii="Arial" w:eastAsia="Calibri" w:hAnsi="Arial" w:cs="Arial"/>
          <w:sz w:val="20"/>
          <w:szCs w:val="24"/>
        </w:rPr>
        <w:t xml:space="preserve">Del mismo derecho gozarán las personas físicas o morales que por primera vez se registren como patrones ante el Instituto con posterioridad a la fecha de inicio de vigencia del Decreto (PPE, 2008: 2). </w:t>
      </w:r>
    </w:p>
    <w:p w14:paraId="0BF6F3A3" w14:textId="77777777"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t xml:space="preserve">Es decir, aquellas personas que emprendieran un negocio que contribuyeran a generar empleos permanentes y bien remunerados. </w:t>
      </w:r>
    </w:p>
    <w:p w14:paraId="1BED636C" w14:textId="77777777"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t xml:space="preserve">El cuarto punto titulado Trabajador Elegible para Efectos del Programa donde dice: </w:t>
      </w:r>
    </w:p>
    <w:p w14:paraId="7D0BEA57" w14:textId="77777777" w:rsidR="00CD4A80" w:rsidRPr="00CD4A80" w:rsidRDefault="00CD4A80" w:rsidP="00CD4A80">
      <w:pPr>
        <w:spacing w:line="360" w:lineRule="auto"/>
        <w:ind w:left="708"/>
        <w:jc w:val="both"/>
        <w:rPr>
          <w:rFonts w:ascii="Arial" w:eastAsia="Calibri" w:hAnsi="Arial" w:cs="Arial"/>
          <w:sz w:val="24"/>
          <w:szCs w:val="24"/>
        </w:rPr>
      </w:pPr>
      <w:r w:rsidRPr="00CD4A80">
        <w:rPr>
          <w:rFonts w:ascii="Arial" w:eastAsia="Calibri" w:hAnsi="Arial" w:cs="Arial"/>
          <w:sz w:val="20"/>
          <w:szCs w:val="24"/>
        </w:rPr>
        <w:t>Será trabajador elegible para efectos del Programa, aquél inscrito con carácter de permanente ante el Instituto, que reúna las características de adicional de nuevo ingreso (PPE, 2008: 2).</w:t>
      </w:r>
    </w:p>
    <w:p w14:paraId="4D2A1014" w14:textId="77777777"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t xml:space="preserve">La cita menciona las características adicionales, que a continuación las describiremos. </w:t>
      </w:r>
    </w:p>
    <w:p w14:paraId="3B187419" w14:textId="77777777"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t xml:space="preserve">Los patrones inscritos hasta el 14 de enero de 2008. Que con su inscripción ante el Instituto se supere el número máximo de trabajadores permanentes registrado por el patrón a partir del 23 de enero de 2007 y hasta el último día del mes inmediato anterior a aquél en que se presenta la solicitud de su registro para efectos del Programa, o </w:t>
      </w:r>
      <w:r w:rsidRPr="00CD4A80">
        <w:rPr>
          <w:rFonts w:ascii="Arial" w:eastAsia="Calibri" w:hAnsi="Arial" w:cs="Arial"/>
          <w:sz w:val="24"/>
          <w:szCs w:val="24"/>
        </w:rPr>
        <w:lastRenderedPageBreak/>
        <w:t xml:space="preserve">bien, si su registro fue posterior, el número máximo de trabajadores permanentes asegurados a partir de la fecha de dicho registro. </w:t>
      </w:r>
    </w:p>
    <w:p w14:paraId="342AB009" w14:textId="77777777"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t xml:space="preserve">Patrones inscritos a partir del 15 de enero de 2008. Que con su inscripción ante el Instituto se supere el número máximo de trabajadores permanentes registrado por el patrón a partir del 15 de enero de 2008 y hasta el último día del mes inmediato anterior a aquél en que se presenta la solicitud de su registro para efectos del Programa. Tratándose de patrones registrados ante el Instituto con posterioridad a la fecha señalada, se tomará como referencia el número máximo de trabajadores permanentes asegurados por el patrón a partir de la fecha de su registro.   </w:t>
      </w:r>
    </w:p>
    <w:p w14:paraId="64B028A7" w14:textId="77777777"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t>De nuevo ingreso. Que no haya tenido un registro previo ante el Instituto como trabajador permanente, por un periodo superior a nueve meses consecutivos con un mismo patrón.</w:t>
      </w:r>
    </w:p>
    <w:p w14:paraId="55147146" w14:textId="77777777"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t xml:space="preserve">El punto cinco habla sobre el monto que se otorgará a los beneficiados, los patrones a que se refiere el lineamiento 3, sujetos del Programa, que contraten a cualquier trabajador adicional de nuevo ingreso y lo inscriban ante el Instituto, serán apoyados por el Gobierno Federal mediante un subsidio equivalente hasta el 100% de la parte de las cuotas obrero patronales causadas a su cargo, que hayan cubierto por cada uno de dichos trabajadores en los primeros doce meses de aseguramiento según lo previsto en la Ley.  </w:t>
      </w:r>
    </w:p>
    <w:p w14:paraId="0C4A65C5" w14:textId="77777777" w:rsidR="00CD4A80" w:rsidRPr="00CD4A80" w:rsidRDefault="00CD4A80" w:rsidP="00CD4A80">
      <w:pPr>
        <w:spacing w:line="360" w:lineRule="auto"/>
        <w:ind w:left="708"/>
        <w:jc w:val="both"/>
        <w:rPr>
          <w:rFonts w:ascii="Arial" w:eastAsia="Calibri" w:hAnsi="Arial" w:cs="Arial"/>
          <w:sz w:val="20"/>
          <w:szCs w:val="20"/>
        </w:rPr>
      </w:pPr>
      <w:r w:rsidRPr="00CD4A80">
        <w:rPr>
          <w:rFonts w:ascii="Arial" w:eastAsia="Calibri" w:hAnsi="Arial" w:cs="Arial"/>
          <w:sz w:val="20"/>
          <w:szCs w:val="20"/>
        </w:rPr>
        <w:t>El monto del subsidio se determinará con base en el salario base de cotización con el que el patrón haya cubierto las cuotas obrero patronales de cada trabajador registrado en el Programa, aplicando el porcentaje que corresponda conforme a la tabla siguiente: (PPE, 2008: 3).</w:t>
      </w:r>
    </w:p>
    <w:tbl>
      <w:tblPr>
        <w:tblStyle w:val="Tablaconcuadrcula"/>
        <w:tblW w:w="0" w:type="auto"/>
        <w:tblLook w:val="04A0" w:firstRow="1" w:lastRow="0" w:firstColumn="1" w:lastColumn="0" w:noHBand="0" w:noVBand="1"/>
      </w:tblPr>
      <w:tblGrid>
        <w:gridCol w:w="4555"/>
        <w:gridCol w:w="4556"/>
      </w:tblGrid>
      <w:tr w:rsidR="00CD4A80" w:rsidRPr="00CD4A80" w14:paraId="473B7B36" w14:textId="77777777" w:rsidTr="00DE1B19">
        <w:tc>
          <w:tcPr>
            <w:tcW w:w="4555" w:type="dxa"/>
            <w:tcBorders>
              <w:top w:val="single" w:sz="4" w:space="0" w:color="auto"/>
              <w:left w:val="single" w:sz="4" w:space="0" w:color="auto"/>
              <w:bottom w:val="single" w:sz="4" w:space="0" w:color="auto"/>
              <w:right w:val="single" w:sz="4" w:space="0" w:color="auto"/>
            </w:tcBorders>
            <w:hideMark/>
          </w:tcPr>
          <w:p w14:paraId="5843779E" w14:textId="77777777" w:rsidR="00CD4A80" w:rsidRPr="00CD4A80" w:rsidRDefault="00CD4A80" w:rsidP="00CD4A80">
            <w:pPr>
              <w:jc w:val="center"/>
              <w:rPr>
                <w:rFonts w:ascii="Arial" w:eastAsia="Calibri" w:hAnsi="Arial" w:cs="Arial"/>
                <w:sz w:val="24"/>
                <w:szCs w:val="24"/>
              </w:rPr>
            </w:pPr>
            <w:r w:rsidRPr="00CD4A80">
              <w:rPr>
                <w:rFonts w:ascii="Arial" w:eastAsia="Calibri" w:hAnsi="Arial" w:cs="Arial"/>
                <w:sz w:val="18"/>
                <w:szCs w:val="24"/>
              </w:rPr>
              <w:t>Salario base de cotización con el que se hayan cubierto las cuotas obrero patronales, en Número de Veces el Salario Mínimo vigente en la zona que corresponda a la ubicación geográfica del trabajador</w:t>
            </w:r>
          </w:p>
        </w:tc>
        <w:tc>
          <w:tcPr>
            <w:tcW w:w="4556" w:type="dxa"/>
            <w:tcBorders>
              <w:top w:val="single" w:sz="4" w:space="0" w:color="auto"/>
              <w:left w:val="single" w:sz="4" w:space="0" w:color="auto"/>
              <w:bottom w:val="single" w:sz="4" w:space="0" w:color="auto"/>
              <w:right w:val="single" w:sz="4" w:space="0" w:color="auto"/>
            </w:tcBorders>
            <w:hideMark/>
          </w:tcPr>
          <w:p w14:paraId="2F50BBA5" w14:textId="77777777" w:rsidR="00CD4A80" w:rsidRPr="00CD4A80" w:rsidRDefault="00CD4A80" w:rsidP="00CD4A80">
            <w:pPr>
              <w:jc w:val="center"/>
              <w:rPr>
                <w:rFonts w:ascii="Arial" w:eastAsia="Calibri" w:hAnsi="Arial" w:cs="Arial"/>
                <w:szCs w:val="24"/>
              </w:rPr>
            </w:pPr>
            <w:r w:rsidRPr="00CD4A80">
              <w:rPr>
                <w:rFonts w:ascii="Arial" w:eastAsia="Calibri" w:hAnsi="Arial" w:cs="Arial"/>
                <w:szCs w:val="24"/>
              </w:rPr>
              <w:t>Porcentaje a subsidiar</w:t>
            </w:r>
          </w:p>
        </w:tc>
      </w:tr>
      <w:tr w:rsidR="00CD4A80" w:rsidRPr="00CD4A80" w14:paraId="163F6508" w14:textId="77777777" w:rsidTr="00DE1B19">
        <w:tc>
          <w:tcPr>
            <w:tcW w:w="4555" w:type="dxa"/>
            <w:tcBorders>
              <w:top w:val="single" w:sz="4" w:space="0" w:color="auto"/>
              <w:left w:val="single" w:sz="4" w:space="0" w:color="auto"/>
              <w:bottom w:val="single" w:sz="4" w:space="0" w:color="auto"/>
              <w:right w:val="single" w:sz="4" w:space="0" w:color="auto"/>
            </w:tcBorders>
            <w:hideMark/>
          </w:tcPr>
          <w:p w14:paraId="4FF2B164" w14:textId="77777777" w:rsidR="00CD4A80" w:rsidRPr="00CD4A80" w:rsidRDefault="00CD4A80" w:rsidP="00CD4A80">
            <w:pPr>
              <w:jc w:val="center"/>
              <w:rPr>
                <w:rFonts w:ascii="Arial" w:eastAsia="Calibri" w:hAnsi="Arial" w:cs="Arial"/>
                <w:szCs w:val="24"/>
              </w:rPr>
            </w:pPr>
            <w:r w:rsidRPr="00CD4A80">
              <w:rPr>
                <w:rFonts w:ascii="Arial" w:eastAsia="Calibri" w:hAnsi="Arial" w:cs="Arial"/>
                <w:szCs w:val="24"/>
              </w:rPr>
              <w:t>Menor a 10</w:t>
            </w:r>
          </w:p>
        </w:tc>
        <w:tc>
          <w:tcPr>
            <w:tcW w:w="4556" w:type="dxa"/>
            <w:tcBorders>
              <w:top w:val="single" w:sz="4" w:space="0" w:color="auto"/>
              <w:left w:val="single" w:sz="4" w:space="0" w:color="auto"/>
              <w:bottom w:val="single" w:sz="4" w:space="0" w:color="auto"/>
              <w:right w:val="single" w:sz="4" w:space="0" w:color="auto"/>
            </w:tcBorders>
            <w:hideMark/>
          </w:tcPr>
          <w:p w14:paraId="2C8C1CF3" w14:textId="77777777" w:rsidR="00CD4A80" w:rsidRPr="00CD4A80" w:rsidRDefault="00CD4A80" w:rsidP="00CD4A80">
            <w:pPr>
              <w:jc w:val="center"/>
              <w:rPr>
                <w:rFonts w:ascii="Arial" w:eastAsia="Calibri" w:hAnsi="Arial" w:cs="Arial"/>
                <w:szCs w:val="24"/>
              </w:rPr>
            </w:pPr>
            <w:r w:rsidRPr="00CD4A80">
              <w:rPr>
                <w:rFonts w:ascii="Arial" w:eastAsia="Calibri" w:hAnsi="Arial" w:cs="Arial"/>
                <w:szCs w:val="24"/>
              </w:rPr>
              <w:t>100</w:t>
            </w:r>
          </w:p>
        </w:tc>
      </w:tr>
      <w:tr w:rsidR="00CD4A80" w:rsidRPr="00CD4A80" w14:paraId="3D9D7E2D" w14:textId="77777777" w:rsidTr="00DE1B19">
        <w:tc>
          <w:tcPr>
            <w:tcW w:w="4555" w:type="dxa"/>
            <w:tcBorders>
              <w:top w:val="single" w:sz="4" w:space="0" w:color="auto"/>
              <w:left w:val="single" w:sz="4" w:space="0" w:color="auto"/>
              <w:bottom w:val="single" w:sz="4" w:space="0" w:color="auto"/>
              <w:right w:val="single" w:sz="4" w:space="0" w:color="auto"/>
            </w:tcBorders>
            <w:hideMark/>
          </w:tcPr>
          <w:p w14:paraId="191393B7" w14:textId="77777777" w:rsidR="00CD4A80" w:rsidRPr="00CD4A80" w:rsidRDefault="00CD4A80" w:rsidP="00CD4A80">
            <w:pPr>
              <w:jc w:val="center"/>
              <w:rPr>
                <w:rFonts w:ascii="Arial" w:eastAsia="Calibri" w:hAnsi="Arial" w:cs="Arial"/>
                <w:szCs w:val="24"/>
              </w:rPr>
            </w:pPr>
            <w:r w:rsidRPr="00CD4A80">
              <w:rPr>
                <w:rFonts w:ascii="Arial" w:eastAsia="Calibri" w:hAnsi="Arial" w:cs="Arial"/>
                <w:szCs w:val="24"/>
              </w:rPr>
              <w:t>10 hasta 14</w:t>
            </w:r>
          </w:p>
        </w:tc>
        <w:tc>
          <w:tcPr>
            <w:tcW w:w="4556" w:type="dxa"/>
            <w:tcBorders>
              <w:top w:val="single" w:sz="4" w:space="0" w:color="auto"/>
              <w:left w:val="single" w:sz="4" w:space="0" w:color="auto"/>
              <w:bottom w:val="single" w:sz="4" w:space="0" w:color="auto"/>
              <w:right w:val="single" w:sz="4" w:space="0" w:color="auto"/>
            </w:tcBorders>
            <w:hideMark/>
          </w:tcPr>
          <w:p w14:paraId="1F16829D" w14:textId="77777777" w:rsidR="00CD4A80" w:rsidRPr="00CD4A80" w:rsidRDefault="00CD4A80" w:rsidP="00CD4A80">
            <w:pPr>
              <w:jc w:val="center"/>
              <w:rPr>
                <w:rFonts w:ascii="Arial" w:eastAsia="Calibri" w:hAnsi="Arial" w:cs="Arial"/>
                <w:szCs w:val="24"/>
              </w:rPr>
            </w:pPr>
            <w:r w:rsidRPr="00CD4A80">
              <w:rPr>
                <w:rFonts w:ascii="Arial" w:eastAsia="Calibri" w:hAnsi="Arial" w:cs="Arial"/>
                <w:szCs w:val="24"/>
              </w:rPr>
              <w:t>60</w:t>
            </w:r>
          </w:p>
        </w:tc>
      </w:tr>
      <w:tr w:rsidR="00CD4A80" w:rsidRPr="00CD4A80" w14:paraId="62B44450" w14:textId="77777777" w:rsidTr="00DE1B19">
        <w:tc>
          <w:tcPr>
            <w:tcW w:w="4555" w:type="dxa"/>
            <w:tcBorders>
              <w:top w:val="single" w:sz="4" w:space="0" w:color="auto"/>
              <w:left w:val="single" w:sz="4" w:space="0" w:color="auto"/>
              <w:bottom w:val="single" w:sz="4" w:space="0" w:color="auto"/>
              <w:right w:val="single" w:sz="4" w:space="0" w:color="auto"/>
            </w:tcBorders>
            <w:hideMark/>
          </w:tcPr>
          <w:p w14:paraId="5DFE6694" w14:textId="77777777" w:rsidR="00CD4A80" w:rsidRPr="00CD4A80" w:rsidRDefault="00CD4A80" w:rsidP="00CD4A80">
            <w:pPr>
              <w:jc w:val="center"/>
              <w:rPr>
                <w:rFonts w:ascii="Arial" w:eastAsia="Calibri" w:hAnsi="Arial" w:cs="Arial"/>
                <w:szCs w:val="24"/>
              </w:rPr>
            </w:pPr>
            <w:r w:rsidRPr="00CD4A80">
              <w:rPr>
                <w:rFonts w:ascii="Arial" w:eastAsia="Calibri" w:hAnsi="Arial" w:cs="Arial"/>
                <w:szCs w:val="24"/>
              </w:rPr>
              <w:t>Mayor a 14 y hasta 20</w:t>
            </w:r>
          </w:p>
        </w:tc>
        <w:tc>
          <w:tcPr>
            <w:tcW w:w="4556" w:type="dxa"/>
            <w:tcBorders>
              <w:top w:val="single" w:sz="4" w:space="0" w:color="auto"/>
              <w:left w:val="single" w:sz="4" w:space="0" w:color="auto"/>
              <w:bottom w:val="single" w:sz="4" w:space="0" w:color="auto"/>
              <w:right w:val="single" w:sz="4" w:space="0" w:color="auto"/>
            </w:tcBorders>
            <w:hideMark/>
          </w:tcPr>
          <w:p w14:paraId="03B21AA1" w14:textId="77777777" w:rsidR="00CD4A80" w:rsidRPr="00CD4A80" w:rsidRDefault="00CD4A80" w:rsidP="00CD4A80">
            <w:pPr>
              <w:jc w:val="center"/>
              <w:rPr>
                <w:rFonts w:ascii="Arial" w:eastAsia="Calibri" w:hAnsi="Arial" w:cs="Arial"/>
                <w:szCs w:val="24"/>
              </w:rPr>
            </w:pPr>
            <w:r w:rsidRPr="00CD4A80">
              <w:rPr>
                <w:rFonts w:ascii="Arial" w:eastAsia="Calibri" w:hAnsi="Arial" w:cs="Arial"/>
                <w:szCs w:val="24"/>
              </w:rPr>
              <w:t>20</w:t>
            </w:r>
          </w:p>
        </w:tc>
      </w:tr>
      <w:tr w:rsidR="00CD4A80" w:rsidRPr="00CD4A80" w14:paraId="1061ACF7" w14:textId="77777777" w:rsidTr="00DE1B19">
        <w:tc>
          <w:tcPr>
            <w:tcW w:w="4555" w:type="dxa"/>
            <w:tcBorders>
              <w:top w:val="single" w:sz="4" w:space="0" w:color="auto"/>
              <w:left w:val="single" w:sz="4" w:space="0" w:color="auto"/>
              <w:bottom w:val="single" w:sz="4" w:space="0" w:color="auto"/>
              <w:right w:val="single" w:sz="4" w:space="0" w:color="auto"/>
            </w:tcBorders>
            <w:hideMark/>
          </w:tcPr>
          <w:p w14:paraId="38ADA940" w14:textId="77777777" w:rsidR="00CD4A80" w:rsidRPr="00CD4A80" w:rsidRDefault="00CD4A80" w:rsidP="00CD4A80">
            <w:pPr>
              <w:jc w:val="center"/>
              <w:rPr>
                <w:rFonts w:ascii="Arial" w:eastAsia="Calibri" w:hAnsi="Arial" w:cs="Arial"/>
                <w:szCs w:val="24"/>
              </w:rPr>
            </w:pPr>
            <w:r w:rsidRPr="00CD4A80">
              <w:rPr>
                <w:rFonts w:ascii="Arial" w:eastAsia="Calibri" w:hAnsi="Arial" w:cs="Arial"/>
                <w:szCs w:val="24"/>
              </w:rPr>
              <w:t>Mayor a 20</w:t>
            </w:r>
          </w:p>
        </w:tc>
        <w:tc>
          <w:tcPr>
            <w:tcW w:w="4556" w:type="dxa"/>
            <w:tcBorders>
              <w:top w:val="single" w:sz="4" w:space="0" w:color="auto"/>
              <w:left w:val="single" w:sz="4" w:space="0" w:color="auto"/>
              <w:bottom w:val="single" w:sz="4" w:space="0" w:color="auto"/>
              <w:right w:val="single" w:sz="4" w:space="0" w:color="auto"/>
            </w:tcBorders>
            <w:hideMark/>
          </w:tcPr>
          <w:p w14:paraId="7942BD36" w14:textId="77777777" w:rsidR="00CD4A80" w:rsidRPr="00CD4A80" w:rsidRDefault="00CD4A80" w:rsidP="00CD4A80">
            <w:pPr>
              <w:jc w:val="center"/>
              <w:rPr>
                <w:rFonts w:ascii="Arial" w:eastAsia="Calibri" w:hAnsi="Arial" w:cs="Arial"/>
                <w:szCs w:val="24"/>
              </w:rPr>
            </w:pPr>
            <w:r w:rsidRPr="00CD4A80">
              <w:rPr>
                <w:rFonts w:ascii="Arial" w:eastAsia="Calibri" w:hAnsi="Arial" w:cs="Arial"/>
                <w:szCs w:val="24"/>
              </w:rPr>
              <w:t>10</w:t>
            </w:r>
          </w:p>
        </w:tc>
      </w:tr>
    </w:tbl>
    <w:p w14:paraId="2DC01E79" w14:textId="77777777" w:rsidR="00CD4A80" w:rsidRDefault="00CD4A80" w:rsidP="00CD4A80">
      <w:pPr>
        <w:spacing w:line="360" w:lineRule="auto"/>
        <w:jc w:val="both"/>
        <w:rPr>
          <w:rFonts w:ascii="Arial" w:hAnsi="Arial" w:cs="Arial"/>
          <w:sz w:val="20"/>
          <w:szCs w:val="24"/>
        </w:rPr>
      </w:pPr>
      <w:r>
        <w:rPr>
          <w:rFonts w:ascii="Arial" w:hAnsi="Arial" w:cs="Arial"/>
          <w:sz w:val="20"/>
          <w:szCs w:val="24"/>
        </w:rPr>
        <w:t>Fuente: Programa Nacional de Primer Empleo, 2008: 3.</w:t>
      </w:r>
    </w:p>
    <w:p w14:paraId="4873535B" w14:textId="77777777"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lastRenderedPageBreak/>
        <w:t>Los puntos restantes abordan los temas tales como la vigencia de la inscripción de patrones y el registro de los trabajadores al programa no podrá exceder del 31 de agosto de 2011 y el pago de subsidios, del 30 de noviembre de 2012. Los criterios de selección, para que los patrones puedan hacer su inscripción en el Programa satisfactorio son 5 características estipuladas en el programa. Los pasos a seguir para el registro satisfactorio.</w:t>
      </w:r>
    </w:p>
    <w:p w14:paraId="0B51991D" w14:textId="77777777"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t xml:space="preserve">Ya es hasta el punto diez que contiene los requisitos para el otorgamiento de los subsidios, para tener derecho al pago mensual del subsidio que prevé el Decreto, al momento de presentar la solicitud de pago correspondiente. </w:t>
      </w:r>
    </w:p>
    <w:p w14:paraId="546B92D9" w14:textId="77777777" w:rsidR="00CD4A80" w:rsidRPr="00CD4A80" w:rsidRDefault="00CD4A80" w:rsidP="00CD4A80">
      <w:pPr>
        <w:spacing w:line="360" w:lineRule="auto"/>
        <w:ind w:left="360"/>
        <w:jc w:val="both"/>
        <w:rPr>
          <w:rFonts w:ascii="Arial" w:eastAsia="Calibri" w:hAnsi="Arial" w:cs="Arial"/>
          <w:sz w:val="24"/>
          <w:szCs w:val="24"/>
        </w:rPr>
      </w:pPr>
      <w:r w:rsidRPr="00CD4A80">
        <w:rPr>
          <w:rFonts w:ascii="Arial" w:eastAsia="Calibri" w:hAnsi="Arial" w:cs="Arial"/>
          <w:sz w:val="24"/>
          <w:szCs w:val="24"/>
        </w:rPr>
        <w:t xml:space="preserve">Y el punto once maneja el trámite de los pagos de subsidios </w:t>
      </w:r>
    </w:p>
    <w:p w14:paraId="3DED7A34" w14:textId="77777777" w:rsidR="00CD4A80" w:rsidRPr="00CD4A80" w:rsidRDefault="00CD4A80" w:rsidP="00CD4A80">
      <w:pPr>
        <w:numPr>
          <w:ilvl w:val="0"/>
          <w:numId w:val="15"/>
        </w:numPr>
        <w:spacing w:line="360" w:lineRule="auto"/>
        <w:contextualSpacing/>
        <w:jc w:val="both"/>
        <w:rPr>
          <w:rFonts w:ascii="Arial" w:eastAsia="Calibri" w:hAnsi="Arial" w:cs="Arial"/>
          <w:sz w:val="24"/>
          <w:szCs w:val="24"/>
        </w:rPr>
      </w:pPr>
      <w:r w:rsidRPr="00CD4A80">
        <w:rPr>
          <w:rFonts w:ascii="Arial" w:eastAsia="Calibri" w:hAnsi="Arial" w:cs="Arial"/>
          <w:sz w:val="24"/>
          <w:szCs w:val="24"/>
        </w:rPr>
        <w:t xml:space="preserve">Solicitud. El patrón, durante el periodo comprendido del cuarto mes y hasta el décimo quinto del registro del trabajador en el Programa, podrá solicitar a través del portal en Internet del Instituto, que se haga efectivo el pago del subsidio que corresponda. </w:t>
      </w:r>
    </w:p>
    <w:p w14:paraId="5A7601E5" w14:textId="77777777" w:rsidR="00CD4A80" w:rsidRPr="00CD4A80" w:rsidRDefault="00CD4A80" w:rsidP="00CD4A80">
      <w:pPr>
        <w:spacing w:line="360" w:lineRule="auto"/>
        <w:ind w:left="360"/>
        <w:jc w:val="both"/>
        <w:rPr>
          <w:rFonts w:ascii="Arial" w:eastAsia="Calibri" w:hAnsi="Arial" w:cs="Arial"/>
          <w:sz w:val="24"/>
          <w:szCs w:val="24"/>
        </w:rPr>
      </w:pPr>
      <w:r w:rsidRPr="00CD4A80">
        <w:rPr>
          <w:rFonts w:ascii="Arial" w:eastAsia="Calibri" w:hAnsi="Arial" w:cs="Arial"/>
          <w:sz w:val="24"/>
          <w:szCs w:val="24"/>
        </w:rPr>
        <w:t xml:space="preserve">Para tal efecto, el patrón, dentro de los cinco días hábiles a partir del día dieciséis de cada mes, proporcionará los datos y la información requeridos en el formato de solicitud que determine el Instituto en dicho portal, mismo que formalizará con su Firma Electrónica. </w:t>
      </w:r>
    </w:p>
    <w:p w14:paraId="7C338255" w14:textId="77777777" w:rsidR="00CD4A80" w:rsidRPr="00CD4A80" w:rsidRDefault="00CD4A80" w:rsidP="00CD4A80">
      <w:pPr>
        <w:spacing w:line="360" w:lineRule="auto"/>
        <w:ind w:left="360"/>
        <w:jc w:val="both"/>
        <w:rPr>
          <w:rFonts w:ascii="Arial" w:eastAsia="Calibri" w:hAnsi="Arial" w:cs="Arial"/>
          <w:sz w:val="24"/>
          <w:szCs w:val="24"/>
        </w:rPr>
      </w:pPr>
      <w:r w:rsidRPr="00CD4A80">
        <w:rPr>
          <w:rFonts w:ascii="Arial" w:eastAsia="Calibri" w:hAnsi="Arial" w:cs="Arial"/>
          <w:sz w:val="24"/>
          <w:szCs w:val="24"/>
        </w:rPr>
        <w:t xml:space="preserve">En ningún caso se procederá al pago de subsidios sin que medie la solicitud correspondiente. </w:t>
      </w:r>
    </w:p>
    <w:p w14:paraId="5F1BF668" w14:textId="77777777" w:rsidR="00CD4A80" w:rsidRPr="00CD4A80" w:rsidRDefault="00CD4A80" w:rsidP="00CD4A80">
      <w:pPr>
        <w:spacing w:line="360" w:lineRule="auto"/>
        <w:ind w:left="360"/>
        <w:jc w:val="both"/>
        <w:rPr>
          <w:rFonts w:ascii="Arial" w:eastAsia="Calibri" w:hAnsi="Arial" w:cs="Arial"/>
          <w:sz w:val="24"/>
          <w:szCs w:val="24"/>
        </w:rPr>
      </w:pPr>
      <w:r w:rsidRPr="00CD4A80">
        <w:rPr>
          <w:rFonts w:ascii="Arial" w:eastAsia="Calibri" w:hAnsi="Arial" w:cs="Arial"/>
          <w:sz w:val="24"/>
          <w:szCs w:val="24"/>
        </w:rPr>
        <w:t xml:space="preserve">El Instituto verificará que se hayan cumplido los requisitos señalados en el lineamiento 10 y, dentro de los cinco días hábiles siguientes a la recepción de la solicitud, informará al patrón el resultado de la misma. </w:t>
      </w:r>
    </w:p>
    <w:p w14:paraId="340D1711" w14:textId="77777777" w:rsidR="00CD4A80" w:rsidRPr="00CD4A80" w:rsidRDefault="00CD4A80" w:rsidP="00CD4A80">
      <w:pPr>
        <w:spacing w:line="360" w:lineRule="auto"/>
        <w:ind w:left="360"/>
        <w:jc w:val="both"/>
        <w:rPr>
          <w:rFonts w:ascii="Arial" w:eastAsia="Calibri" w:hAnsi="Arial" w:cs="Arial"/>
          <w:sz w:val="24"/>
          <w:szCs w:val="24"/>
        </w:rPr>
      </w:pPr>
      <w:r w:rsidRPr="00CD4A80">
        <w:rPr>
          <w:rFonts w:ascii="Arial" w:eastAsia="Calibri" w:hAnsi="Arial" w:cs="Arial"/>
          <w:sz w:val="24"/>
          <w:szCs w:val="24"/>
        </w:rPr>
        <w:t xml:space="preserve">De ser procedente el pago, el Instituto informará al patrón a través de medios electrónicos, el importe del subsidio que le será depositado en el mes de que se trate, respecto de cada uno de los trabajadores elegibles registrados en el Programa, a los que se refiera la solicitud de pago, siempre y cuando mantenga el aseguramiento de éstos en el mes en el que se realice el pago. </w:t>
      </w:r>
    </w:p>
    <w:p w14:paraId="753AC967" w14:textId="77777777" w:rsidR="00CD4A80" w:rsidRPr="00CD4A80" w:rsidRDefault="00CD4A80" w:rsidP="00CD4A80">
      <w:pPr>
        <w:spacing w:line="360" w:lineRule="auto"/>
        <w:ind w:left="360"/>
        <w:jc w:val="both"/>
        <w:rPr>
          <w:rFonts w:ascii="Arial" w:eastAsia="Calibri" w:hAnsi="Arial" w:cs="Arial"/>
          <w:sz w:val="24"/>
          <w:szCs w:val="24"/>
        </w:rPr>
      </w:pPr>
      <w:r w:rsidRPr="00CD4A80">
        <w:rPr>
          <w:rFonts w:ascii="Arial" w:eastAsia="Calibri" w:hAnsi="Arial" w:cs="Arial"/>
          <w:sz w:val="24"/>
          <w:szCs w:val="24"/>
        </w:rPr>
        <w:lastRenderedPageBreak/>
        <w:t xml:space="preserve">De no proceder, total o parcialmente, el pago del subsidio, el Instituto informará al patrón las causas, pudiendo éste acudir ante la Subdelegación, para mayor información o, en su caso, tramitar las aclaraciones que considere procedentes. </w:t>
      </w:r>
    </w:p>
    <w:p w14:paraId="6B4D79A3" w14:textId="77777777" w:rsidR="00CD4A80" w:rsidRPr="00CD4A80" w:rsidRDefault="00CD4A80" w:rsidP="00CD4A80">
      <w:pPr>
        <w:spacing w:line="360" w:lineRule="auto"/>
        <w:ind w:left="360"/>
        <w:jc w:val="both"/>
        <w:rPr>
          <w:rFonts w:ascii="Arial" w:eastAsia="Calibri" w:hAnsi="Arial" w:cs="Arial"/>
          <w:sz w:val="24"/>
          <w:szCs w:val="24"/>
        </w:rPr>
      </w:pPr>
      <w:r w:rsidRPr="00CD4A80">
        <w:rPr>
          <w:rFonts w:ascii="Arial" w:eastAsia="Calibri" w:hAnsi="Arial" w:cs="Arial"/>
          <w:sz w:val="24"/>
          <w:szCs w:val="24"/>
        </w:rPr>
        <w:t xml:space="preserve">Lo establecido en este lineamiento no constituye instancia y, por tanto, las resoluciones del Instituto no podrán ser impugnadas por los patrones. </w:t>
      </w:r>
    </w:p>
    <w:p w14:paraId="164060EC" w14:textId="77777777" w:rsidR="00CD4A80" w:rsidRPr="00CD4A80" w:rsidRDefault="00CD4A80" w:rsidP="00CD4A80">
      <w:pPr>
        <w:numPr>
          <w:ilvl w:val="0"/>
          <w:numId w:val="15"/>
        </w:numPr>
        <w:spacing w:line="360" w:lineRule="auto"/>
        <w:contextualSpacing/>
        <w:jc w:val="both"/>
        <w:rPr>
          <w:rFonts w:ascii="Arial" w:eastAsia="Calibri" w:hAnsi="Arial" w:cs="Arial"/>
          <w:sz w:val="24"/>
          <w:szCs w:val="24"/>
        </w:rPr>
      </w:pPr>
      <w:r w:rsidRPr="00CD4A80">
        <w:rPr>
          <w:rFonts w:ascii="Arial" w:eastAsia="Calibri" w:hAnsi="Arial" w:cs="Arial"/>
          <w:sz w:val="24"/>
          <w:szCs w:val="24"/>
        </w:rPr>
        <w:t xml:space="preserve">Pago del Subsidio. El Instituto, a los cinco días hábiles siguientes a la aprobación de la solicitud, realizará el depósito correspondiente en la cuenta bancaria designada para tal efecto por el patrón, a que se refiere la fracción V del lineamiento 7. </w:t>
      </w:r>
    </w:p>
    <w:p w14:paraId="3ED2F734" w14:textId="3BDC8677" w:rsidR="00CD4A80" w:rsidRPr="00CD4A80" w:rsidRDefault="00CD4A80" w:rsidP="00CD4A80">
      <w:pPr>
        <w:spacing w:line="360" w:lineRule="auto"/>
        <w:ind w:left="360"/>
        <w:jc w:val="both"/>
        <w:rPr>
          <w:rFonts w:ascii="Arial" w:eastAsia="Calibri" w:hAnsi="Arial" w:cs="Arial"/>
          <w:sz w:val="24"/>
          <w:szCs w:val="24"/>
        </w:rPr>
      </w:pPr>
      <w:r w:rsidRPr="00CD4A80">
        <w:rPr>
          <w:rFonts w:ascii="Arial" w:eastAsia="Calibri" w:hAnsi="Arial" w:cs="Arial"/>
          <w:sz w:val="24"/>
          <w:szCs w:val="24"/>
        </w:rPr>
        <w:t xml:space="preserve">El plazo de pago operará siempre y cuando el pago de las cuotas </w:t>
      </w:r>
      <w:r w:rsidR="002340F7" w:rsidRPr="00CD4A80">
        <w:rPr>
          <w:rFonts w:ascii="Arial" w:eastAsia="Calibri" w:hAnsi="Arial" w:cs="Arial"/>
          <w:sz w:val="24"/>
          <w:szCs w:val="24"/>
        </w:rPr>
        <w:t>obrero-patronales</w:t>
      </w:r>
      <w:r w:rsidRPr="00CD4A80">
        <w:rPr>
          <w:rFonts w:ascii="Arial" w:eastAsia="Calibri" w:hAnsi="Arial" w:cs="Arial"/>
          <w:sz w:val="24"/>
          <w:szCs w:val="24"/>
        </w:rPr>
        <w:t xml:space="preserve"> de los trabajadores se encuentre debidamente registrado e individualizado en el sistema del Instituto; en caso contrario, el pago del subsidio se efectuará una vez que el patrón realice ante la Subdelegación que le corresponda la aclaración respecto de pagos faltantes o no individualizados de los trabajadores registrados en el Programa. </w:t>
      </w:r>
    </w:p>
    <w:p w14:paraId="3E626BF2" w14:textId="77777777" w:rsidR="00CD4A80" w:rsidRPr="00CD4A80" w:rsidRDefault="00CD4A80" w:rsidP="00CD4A80">
      <w:pPr>
        <w:numPr>
          <w:ilvl w:val="0"/>
          <w:numId w:val="15"/>
        </w:numPr>
        <w:spacing w:line="360" w:lineRule="auto"/>
        <w:contextualSpacing/>
        <w:jc w:val="both"/>
        <w:rPr>
          <w:rFonts w:ascii="Arial" w:eastAsia="Calibri" w:hAnsi="Arial" w:cs="Arial"/>
          <w:sz w:val="24"/>
          <w:szCs w:val="24"/>
        </w:rPr>
      </w:pPr>
      <w:r w:rsidRPr="00CD4A80">
        <w:rPr>
          <w:rFonts w:ascii="Arial" w:eastAsia="Calibri" w:hAnsi="Arial" w:cs="Arial"/>
          <w:sz w:val="24"/>
          <w:szCs w:val="24"/>
        </w:rPr>
        <w:t xml:space="preserve">Los patrones que registraron trabajadores entre el 1 de marzo de 2007 y el 14 de enero de 2008, que cumplan con los requisitos para el pago del subsidio señalados en el lineamiento 10, podrán solicitar el pago del subsidio conforme a las condiciones establecidas en el lineamiento 11.1. En caso de que a la fecha de la solicitud se hubiera generado el derecho a recibir una o más mensualidades de subsidio, el pago de éstas se realizará en los términos del lineamiento 11.2 </w:t>
      </w:r>
    </w:p>
    <w:p w14:paraId="01F282E1" w14:textId="77777777" w:rsidR="00CD4A80" w:rsidRPr="00CD4A80" w:rsidRDefault="00CD4A80" w:rsidP="00CD4A80">
      <w:pPr>
        <w:pStyle w:val="Prrafodelista"/>
        <w:numPr>
          <w:ilvl w:val="0"/>
          <w:numId w:val="15"/>
        </w:numPr>
        <w:spacing w:line="360" w:lineRule="auto"/>
        <w:jc w:val="both"/>
        <w:rPr>
          <w:rFonts w:ascii="Arial" w:eastAsia="Calibri" w:hAnsi="Arial" w:cs="Arial"/>
          <w:sz w:val="24"/>
          <w:szCs w:val="24"/>
        </w:rPr>
      </w:pPr>
      <w:r w:rsidRPr="00CD4A80">
        <w:rPr>
          <w:rFonts w:ascii="Arial" w:eastAsia="Calibri" w:hAnsi="Arial" w:cs="Arial"/>
          <w:sz w:val="24"/>
          <w:szCs w:val="24"/>
        </w:rPr>
        <w:t>Los patrones que registren trabajadores conforme al lineamiento 9.3 y que cumplan con los requisitos para el pago del subsidio señalados en el</w:t>
      </w:r>
      <w:r>
        <w:rPr>
          <w:rFonts w:ascii="Arial" w:eastAsia="Calibri" w:hAnsi="Arial" w:cs="Arial"/>
          <w:sz w:val="24"/>
          <w:szCs w:val="24"/>
        </w:rPr>
        <w:t xml:space="preserve"> </w:t>
      </w:r>
      <w:r w:rsidRPr="00CD4A80">
        <w:rPr>
          <w:rFonts w:ascii="Arial" w:eastAsia="Calibri" w:hAnsi="Arial" w:cs="Arial"/>
          <w:sz w:val="24"/>
          <w:szCs w:val="24"/>
        </w:rPr>
        <w:t>lineamiento 10, podrán solicitar el pago del subsidio conforme a las condiciones establecidas en el lineamiento 11.1. En caso de que a la fecha de la solicitud se hubiera generado el derecho a recibir una o más mensualidades de subsidio, el pago de éstas se realizará a más tardar el mes siguiente de la aprobación de la solicitud de pago por parte del Instituto.</w:t>
      </w:r>
    </w:p>
    <w:p w14:paraId="3A48A6B4" w14:textId="77777777" w:rsidR="00CD4A80" w:rsidRDefault="00CD4A80" w:rsidP="00CD4A80">
      <w:pPr>
        <w:spacing w:line="360" w:lineRule="auto"/>
        <w:jc w:val="both"/>
        <w:rPr>
          <w:rFonts w:ascii="Arial" w:hAnsi="Arial" w:cs="Arial"/>
          <w:sz w:val="24"/>
          <w:szCs w:val="24"/>
        </w:rPr>
      </w:pPr>
      <w:r w:rsidRPr="00BA5CBE">
        <w:rPr>
          <w:rFonts w:ascii="Arial" w:hAnsi="Arial" w:cs="Arial"/>
          <w:sz w:val="24"/>
          <w:szCs w:val="24"/>
        </w:rPr>
        <w:lastRenderedPageBreak/>
        <w:t>2.4 Análisis de los Planes de Desarrollo Nacional del 2000-2012.</w:t>
      </w:r>
    </w:p>
    <w:p w14:paraId="6B743E42" w14:textId="77777777"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t>Los programas que se acabaron de analizar son derivados de los planes de desarrollo nacional de cada una de las administraciones, es por ello que analizaremos en que puntos se mencionan estos programas y es que como lo van a lograr que las dichas políticas de empleo sean un beneficio para la población desempleada.</w:t>
      </w:r>
    </w:p>
    <w:p w14:paraId="6585586B" w14:textId="77777777"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t xml:space="preserve">Para tales efectos mesclare los planes, fijándonos en que puntos establecen estas políticas de empleo. </w:t>
      </w:r>
    </w:p>
    <w:p w14:paraId="479DF72F" w14:textId="77777777"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t>El plan de desarrolla nacional de Vicente Fox se elaboró a base de 4 puntos:</w:t>
      </w:r>
    </w:p>
    <w:p w14:paraId="122098A6" w14:textId="77777777" w:rsidR="00CD4A80" w:rsidRPr="00CD4A80" w:rsidRDefault="00CD4A80" w:rsidP="00CD4A80">
      <w:pPr>
        <w:numPr>
          <w:ilvl w:val="0"/>
          <w:numId w:val="16"/>
        </w:numPr>
        <w:spacing w:line="360" w:lineRule="auto"/>
        <w:contextualSpacing/>
        <w:jc w:val="both"/>
        <w:rPr>
          <w:rFonts w:ascii="Arial" w:eastAsia="Calibri" w:hAnsi="Arial" w:cs="Arial"/>
          <w:sz w:val="24"/>
          <w:szCs w:val="24"/>
        </w:rPr>
      </w:pPr>
      <w:r w:rsidRPr="00CD4A80">
        <w:rPr>
          <w:rFonts w:ascii="Arial" w:eastAsia="Calibri" w:hAnsi="Arial" w:cs="Arial"/>
          <w:sz w:val="24"/>
          <w:szCs w:val="24"/>
        </w:rPr>
        <w:t>Cómo se planeó.</w:t>
      </w:r>
    </w:p>
    <w:p w14:paraId="078CD23A" w14:textId="77777777" w:rsidR="00CD4A80" w:rsidRPr="00CD4A80" w:rsidRDefault="00CD4A80" w:rsidP="00CD4A80">
      <w:pPr>
        <w:numPr>
          <w:ilvl w:val="0"/>
          <w:numId w:val="16"/>
        </w:numPr>
        <w:spacing w:line="360" w:lineRule="auto"/>
        <w:contextualSpacing/>
        <w:jc w:val="both"/>
        <w:rPr>
          <w:rFonts w:ascii="Arial" w:eastAsia="Calibri" w:hAnsi="Arial" w:cs="Arial"/>
          <w:sz w:val="24"/>
          <w:szCs w:val="24"/>
        </w:rPr>
      </w:pPr>
      <w:r w:rsidRPr="00CD4A80">
        <w:rPr>
          <w:rFonts w:ascii="Arial" w:eastAsia="Calibri" w:hAnsi="Arial" w:cs="Arial"/>
          <w:sz w:val="24"/>
          <w:szCs w:val="24"/>
        </w:rPr>
        <w:t>Cuál es el entorno.</w:t>
      </w:r>
    </w:p>
    <w:p w14:paraId="4069BE35" w14:textId="77777777" w:rsidR="00CD4A80" w:rsidRPr="00CD4A80" w:rsidRDefault="00CD4A80" w:rsidP="00CD4A80">
      <w:pPr>
        <w:numPr>
          <w:ilvl w:val="0"/>
          <w:numId w:val="16"/>
        </w:numPr>
        <w:spacing w:line="360" w:lineRule="auto"/>
        <w:contextualSpacing/>
        <w:jc w:val="both"/>
        <w:rPr>
          <w:rFonts w:ascii="Arial" w:eastAsia="Calibri" w:hAnsi="Arial" w:cs="Arial"/>
          <w:sz w:val="24"/>
          <w:szCs w:val="24"/>
        </w:rPr>
      </w:pPr>
      <w:r w:rsidRPr="00CD4A80">
        <w:rPr>
          <w:rFonts w:ascii="Arial" w:eastAsia="Calibri" w:hAnsi="Arial" w:cs="Arial"/>
          <w:sz w:val="24"/>
          <w:szCs w:val="24"/>
        </w:rPr>
        <w:t>Qué nos proponemos.</w:t>
      </w:r>
    </w:p>
    <w:p w14:paraId="33B2C781" w14:textId="77777777" w:rsidR="00CD4A80" w:rsidRPr="00CD4A80" w:rsidRDefault="00CD4A80" w:rsidP="00CD4A80">
      <w:pPr>
        <w:numPr>
          <w:ilvl w:val="0"/>
          <w:numId w:val="16"/>
        </w:numPr>
        <w:spacing w:line="360" w:lineRule="auto"/>
        <w:contextualSpacing/>
        <w:jc w:val="both"/>
        <w:rPr>
          <w:rFonts w:ascii="Arial" w:eastAsia="Calibri" w:hAnsi="Arial" w:cs="Arial"/>
          <w:sz w:val="24"/>
          <w:szCs w:val="24"/>
        </w:rPr>
      </w:pPr>
      <w:r w:rsidRPr="00CD4A80">
        <w:rPr>
          <w:rFonts w:ascii="Arial" w:eastAsia="Calibri" w:hAnsi="Arial" w:cs="Arial"/>
          <w:sz w:val="24"/>
          <w:szCs w:val="24"/>
        </w:rPr>
        <w:t>Qué se necesita.</w:t>
      </w:r>
    </w:p>
    <w:p w14:paraId="6C9C67F1" w14:textId="77777777"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t>Mientras que el de Felipe Calderón se elaboró a base de 5 ejes:</w:t>
      </w:r>
    </w:p>
    <w:p w14:paraId="474C7EB6" w14:textId="77777777" w:rsidR="00CD4A80" w:rsidRPr="00CD4A80" w:rsidRDefault="00CD4A80" w:rsidP="00CD4A80">
      <w:pPr>
        <w:numPr>
          <w:ilvl w:val="0"/>
          <w:numId w:val="17"/>
        </w:numPr>
        <w:spacing w:line="360" w:lineRule="auto"/>
        <w:contextualSpacing/>
        <w:jc w:val="both"/>
        <w:rPr>
          <w:rFonts w:ascii="Arial" w:eastAsia="Calibri" w:hAnsi="Arial" w:cs="Arial"/>
          <w:sz w:val="24"/>
          <w:szCs w:val="24"/>
        </w:rPr>
      </w:pPr>
      <w:r w:rsidRPr="00CD4A80">
        <w:rPr>
          <w:rFonts w:ascii="Arial" w:eastAsia="Calibri" w:hAnsi="Arial" w:cs="Arial"/>
          <w:sz w:val="24"/>
          <w:szCs w:val="24"/>
        </w:rPr>
        <w:t xml:space="preserve">Estado de Derecho y Seguridad </w:t>
      </w:r>
    </w:p>
    <w:p w14:paraId="5CA5F730" w14:textId="77777777" w:rsidR="00CD4A80" w:rsidRPr="00CD4A80" w:rsidRDefault="00CD4A80" w:rsidP="00CD4A80">
      <w:pPr>
        <w:numPr>
          <w:ilvl w:val="0"/>
          <w:numId w:val="17"/>
        </w:numPr>
        <w:spacing w:line="360" w:lineRule="auto"/>
        <w:contextualSpacing/>
        <w:jc w:val="both"/>
        <w:rPr>
          <w:rFonts w:ascii="Arial" w:eastAsia="Calibri" w:hAnsi="Arial" w:cs="Arial"/>
          <w:sz w:val="24"/>
          <w:szCs w:val="24"/>
        </w:rPr>
      </w:pPr>
      <w:r w:rsidRPr="00CD4A80">
        <w:rPr>
          <w:rFonts w:ascii="Arial" w:eastAsia="Calibri" w:hAnsi="Arial" w:cs="Arial"/>
          <w:sz w:val="24"/>
          <w:szCs w:val="24"/>
        </w:rPr>
        <w:t>Economía Competitiva y Generadora de Empleos</w:t>
      </w:r>
    </w:p>
    <w:p w14:paraId="6608DBEE" w14:textId="77777777" w:rsidR="00CD4A80" w:rsidRPr="00CD4A80" w:rsidRDefault="00CD4A80" w:rsidP="00CD4A80">
      <w:pPr>
        <w:numPr>
          <w:ilvl w:val="0"/>
          <w:numId w:val="17"/>
        </w:numPr>
        <w:spacing w:line="360" w:lineRule="auto"/>
        <w:contextualSpacing/>
        <w:jc w:val="both"/>
        <w:rPr>
          <w:rFonts w:ascii="Arial" w:eastAsia="Calibri" w:hAnsi="Arial" w:cs="Arial"/>
          <w:sz w:val="24"/>
          <w:szCs w:val="24"/>
        </w:rPr>
      </w:pPr>
      <w:r w:rsidRPr="00CD4A80">
        <w:rPr>
          <w:rFonts w:ascii="Arial" w:eastAsia="Calibri" w:hAnsi="Arial" w:cs="Arial"/>
          <w:sz w:val="24"/>
          <w:szCs w:val="24"/>
        </w:rPr>
        <w:t xml:space="preserve">Igualdad de Oportunidades </w:t>
      </w:r>
    </w:p>
    <w:p w14:paraId="7CEA1E16" w14:textId="77777777" w:rsidR="00CD4A80" w:rsidRPr="00CD4A80" w:rsidRDefault="00CD4A80" w:rsidP="00CD4A80">
      <w:pPr>
        <w:numPr>
          <w:ilvl w:val="0"/>
          <w:numId w:val="17"/>
        </w:numPr>
        <w:spacing w:line="360" w:lineRule="auto"/>
        <w:contextualSpacing/>
        <w:jc w:val="both"/>
        <w:rPr>
          <w:rFonts w:ascii="Arial" w:eastAsia="Calibri" w:hAnsi="Arial" w:cs="Arial"/>
          <w:sz w:val="24"/>
          <w:szCs w:val="24"/>
        </w:rPr>
      </w:pPr>
      <w:r w:rsidRPr="00CD4A80">
        <w:rPr>
          <w:rFonts w:ascii="Arial" w:eastAsia="Calibri" w:hAnsi="Arial" w:cs="Arial"/>
          <w:sz w:val="24"/>
          <w:szCs w:val="24"/>
        </w:rPr>
        <w:t>Sustentabilidad Ambiental</w:t>
      </w:r>
    </w:p>
    <w:p w14:paraId="646C96BC" w14:textId="60DE205A"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t>Está primera comparación de estos temas vemos que el de Felipe Calderón es muy claro, se encuentra en el eje 2, mientras el de Vicente Fox es un poco difícil de ubicar el tema laboral, pero al igual que el de Calderón suponemos se encuentre en el tema de la economía ya que se relaciona con el empleo en este caso el plan de Fox maneja la política económica en el tema de (Que no proponemos) y de las finanzas públicas sanas en el tema de (Que se Necesita).</w:t>
      </w:r>
    </w:p>
    <w:p w14:paraId="34DF96CB" w14:textId="77777777"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t>En el tema de (Que no proponemos), encontramos la política económica que su principal objetivo es promover un crecimiento con calidad en la economía, un crecimiento sostenido y dinámico que permita crear los empleos que demandaran los millones de jóvenes que se incorporan al mercado de trabajo en los próximos años donde se pueda abatir la pobreza y abrir espacios a los emprendedores.</w:t>
      </w:r>
    </w:p>
    <w:p w14:paraId="00A8C430" w14:textId="77777777"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lastRenderedPageBreak/>
        <w:t>Esta política económica se verá reflejada en las decisiones, acciones y programas que realice este gobierno. Es por ello que:</w:t>
      </w:r>
    </w:p>
    <w:p w14:paraId="657B2221" w14:textId="77777777" w:rsidR="00CD4A80" w:rsidRPr="00CD4A80" w:rsidRDefault="00CD4A80" w:rsidP="00CD4A80">
      <w:pPr>
        <w:spacing w:line="360" w:lineRule="auto"/>
        <w:ind w:left="708"/>
        <w:jc w:val="both"/>
        <w:rPr>
          <w:rFonts w:ascii="Arial" w:eastAsia="Calibri" w:hAnsi="Arial" w:cs="Arial"/>
          <w:sz w:val="24"/>
          <w:szCs w:val="24"/>
        </w:rPr>
      </w:pPr>
      <w:r w:rsidRPr="00CD4A80">
        <w:rPr>
          <w:rFonts w:ascii="Arial" w:eastAsia="Calibri" w:hAnsi="Arial" w:cs="Arial"/>
          <w:sz w:val="20"/>
          <w:szCs w:val="24"/>
        </w:rPr>
        <w:t xml:space="preserve">Para elevar la competitividad promoverá las reformas estructurales necesarias para lograr la mayor eficacia en los sectores clave de la economía; impulsará el fortalecimiento del mercado interno; impulsará la inversión privada en materia de infraestructura; promoverá el desarrollo de capacidades empresariales mediante programas de capacitación, asesoría técnica y educación para el trabajo; promoverá una nueva cultura laboral y una reforma en este ámbito por medio de diálogos y consensos; implantará programas de promoción, financiamiento y capacitación para la inserción ventajosa del país en el proceso de globalización; apoyará a los emprendedores a desarrollar sus proyectos productivos con sistemas de financiamiento y mecanismos de asesoría adecuados a sus necesidades y características (PND, 2001-2006: 37).   </w:t>
      </w:r>
    </w:p>
    <w:p w14:paraId="3FD92AC6" w14:textId="26B301EE" w:rsidR="00CD4A80" w:rsidRPr="00CD4A80" w:rsidRDefault="00CD4A80" w:rsidP="00CD4A80">
      <w:pPr>
        <w:spacing w:line="360" w:lineRule="auto"/>
        <w:jc w:val="both"/>
        <w:rPr>
          <w:rFonts w:ascii="Arial" w:eastAsia="Calibri" w:hAnsi="Arial" w:cs="Arial"/>
          <w:sz w:val="24"/>
          <w:szCs w:val="24"/>
        </w:rPr>
      </w:pPr>
      <w:r w:rsidRPr="00CD4A80">
        <w:rPr>
          <w:rFonts w:ascii="Arial" w:eastAsia="Calibri" w:hAnsi="Arial" w:cs="Arial"/>
          <w:sz w:val="24"/>
          <w:szCs w:val="24"/>
        </w:rPr>
        <w:t xml:space="preserve">La cita anterior se menciona el de promover una Nueva Cultura </w:t>
      </w:r>
      <w:r w:rsidR="002340F7" w:rsidRPr="00CD4A80">
        <w:rPr>
          <w:rFonts w:ascii="Arial" w:eastAsia="Calibri" w:hAnsi="Arial" w:cs="Arial"/>
          <w:sz w:val="24"/>
          <w:szCs w:val="24"/>
        </w:rPr>
        <w:t>Laboral,</w:t>
      </w:r>
      <w:r w:rsidRPr="00CD4A80">
        <w:rPr>
          <w:rFonts w:ascii="Arial" w:eastAsia="Calibri" w:hAnsi="Arial" w:cs="Arial"/>
          <w:sz w:val="24"/>
          <w:szCs w:val="24"/>
        </w:rPr>
        <w:t xml:space="preserve"> así como los diversos programas que ayudaran al desarrollo de los mexicanos pero para asegurar esta política económica y que avance en la dirección correcta, la administración pública rendirá cuentas además de que los servicios públicos unifiquen visiones, objetivos, estrategias y acciones, para ello se seleccionaron algunos indicadores como: </w:t>
      </w:r>
    </w:p>
    <w:p w14:paraId="094ACA9F" w14:textId="77777777" w:rsidR="00CD4A80" w:rsidRPr="00CD4A80" w:rsidRDefault="00CD4A80" w:rsidP="00CD4A80">
      <w:pPr>
        <w:numPr>
          <w:ilvl w:val="0"/>
          <w:numId w:val="18"/>
        </w:numPr>
        <w:spacing w:line="360" w:lineRule="auto"/>
        <w:contextualSpacing/>
        <w:jc w:val="both"/>
        <w:rPr>
          <w:rFonts w:ascii="Arial" w:eastAsia="Calibri" w:hAnsi="Arial" w:cs="Arial"/>
          <w:sz w:val="24"/>
          <w:szCs w:val="24"/>
        </w:rPr>
      </w:pPr>
      <w:r w:rsidRPr="00CD4A80">
        <w:rPr>
          <w:rFonts w:ascii="Arial" w:eastAsia="Calibri" w:hAnsi="Arial" w:cs="Arial"/>
          <w:sz w:val="24"/>
          <w:szCs w:val="24"/>
        </w:rPr>
        <w:t>La tasa de crecimiento anual del PIB.</w:t>
      </w:r>
    </w:p>
    <w:p w14:paraId="154BDD54" w14:textId="77777777" w:rsidR="00CD4A80" w:rsidRPr="00CD4A80" w:rsidRDefault="00CD4A80" w:rsidP="00CD4A80">
      <w:pPr>
        <w:numPr>
          <w:ilvl w:val="0"/>
          <w:numId w:val="18"/>
        </w:numPr>
        <w:spacing w:line="360" w:lineRule="auto"/>
        <w:contextualSpacing/>
        <w:jc w:val="both"/>
        <w:rPr>
          <w:rFonts w:ascii="Arial" w:eastAsia="Calibri" w:hAnsi="Arial" w:cs="Arial"/>
          <w:sz w:val="24"/>
          <w:szCs w:val="24"/>
        </w:rPr>
      </w:pPr>
      <w:r w:rsidRPr="00CD4A80">
        <w:rPr>
          <w:rFonts w:ascii="Arial" w:eastAsia="Calibri" w:hAnsi="Arial" w:cs="Arial"/>
          <w:sz w:val="24"/>
          <w:szCs w:val="24"/>
        </w:rPr>
        <w:t>El número de empleos permanentes de nueva creación.</w:t>
      </w:r>
    </w:p>
    <w:p w14:paraId="1A768F66" w14:textId="77777777" w:rsidR="00CD4A80" w:rsidRPr="00CD4A80" w:rsidRDefault="00CD4A80" w:rsidP="00CD4A80">
      <w:pPr>
        <w:numPr>
          <w:ilvl w:val="0"/>
          <w:numId w:val="18"/>
        </w:numPr>
        <w:spacing w:line="360" w:lineRule="auto"/>
        <w:contextualSpacing/>
        <w:jc w:val="both"/>
        <w:rPr>
          <w:rFonts w:ascii="Arial" w:eastAsia="Calibri" w:hAnsi="Arial" w:cs="Arial"/>
          <w:sz w:val="24"/>
          <w:szCs w:val="24"/>
        </w:rPr>
      </w:pPr>
      <w:r w:rsidRPr="00CD4A80">
        <w:rPr>
          <w:rFonts w:ascii="Arial" w:eastAsia="Calibri" w:hAnsi="Arial" w:cs="Arial"/>
          <w:sz w:val="24"/>
          <w:szCs w:val="24"/>
        </w:rPr>
        <w:t>El comportamiento de la inflación y las tasas de interés.</w:t>
      </w:r>
    </w:p>
    <w:p w14:paraId="5167F227" w14:textId="77777777" w:rsidR="00CD4A80" w:rsidRPr="00CD4A80" w:rsidRDefault="00CD4A80" w:rsidP="00CD4A80">
      <w:pPr>
        <w:numPr>
          <w:ilvl w:val="0"/>
          <w:numId w:val="18"/>
        </w:numPr>
        <w:spacing w:line="360" w:lineRule="auto"/>
        <w:contextualSpacing/>
        <w:jc w:val="both"/>
        <w:rPr>
          <w:rFonts w:ascii="Arial" w:eastAsia="Calibri" w:hAnsi="Arial" w:cs="Arial"/>
          <w:sz w:val="24"/>
          <w:szCs w:val="24"/>
        </w:rPr>
      </w:pPr>
      <w:r w:rsidRPr="00CD4A80">
        <w:rPr>
          <w:rFonts w:ascii="Arial" w:eastAsia="Calibri" w:hAnsi="Arial" w:cs="Arial"/>
          <w:sz w:val="24"/>
          <w:szCs w:val="24"/>
        </w:rPr>
        <w:t>Del ahorro público y privado.</w:t>
      </w:r>
    </w:p>
    <w:p w14:paraId="1BC1A18E" w14:textId="77777777" w:rsidR="00CD4A80" w:rsidRPr="00CD4A80" w:rsidRDefault="00CD4A80" w:rsidP="00CD4A80">
      <w:pPr>
        <w:numPr>
          <w:ilvl w:val="0"/>
          <w:numId w:val="18"/>
        </w:numPr>
        <w:spacing w:line="360" w:lineRule="auto"/>
        <w:contextualSpacing/>
        <w:jc w:val="both"/>
        <w:rPr>
          <w:rFonts w:ascii="Arial" w:eastAsia="Calibri" w:hAnsi="Arial" w:cs="Arial"/>
          <w:sz w:val="24"/>
          <w:szCs w:val="24"/>
        </w:rPr>
      </w:pPr>
      <w:r w:rsidRPr="00CD4A80">
        <w:rPr>
          <w:rFonts w:ascii="Arial" w:eastAsia="Calibri" w:hAnsi="Arial" w:cs="Arial"/>
          <w:sz w:val="24"/>
          <w:szCs w:val="24"/>
        </w:rPr>
        <w:t>De la relación inversión- crecimiento del PIB.</w:t>
      </w:r>
    </w:p>
    <w:p w14:paraId="6E5F80D3" w14:textId="77777777" w:rsidR="00CD4A80" w:rsidRPr="00CD4A80" w:rsidRDefault="00CD4A80" w:rsidP="00CD4A80">
      <w:pPr>
        <w:numPr>
          <w:ilvl w:val="0"/>
          <w:numId w:val="18"/>
        </w:numPr>
        <w:spacing w:line="360" w:lineRule="auto"/>
        <w:contextualSpacing/>
        <w:jc w:val="both"/>
        <w:rPr>
          <w:rFonts w:ascii="Arial" w:eastAsia="Calibri" w:hAnsi="Arial" w:cs="Arial"/>
          <w:sz w:val="24"/>
          <w:szCs w:val="24"/>
        </w:rPr>
      </w:pPr>
      <w:r w:rsidRPr="00CD4A80">
        <w:rPr>
          <w:rFonts w:ascii="Arial" w:eastAsia="Calibri" w:hAnsi="Arial" w:cs="Arial"/>
          <w:sz w:val="24"/>
          <w:szCs w:val="24"/>
        </w:rPr>
        <w:t>De los ingresos tributarios respecto del PIB.</w:t>
      </w:r>
    </w:p>
    <w:p w14:paraId="78B9B17E" w14:textId="77777777" w:rsidR="0042288C" w:rsidRPr="0042288C" w:rsidRDefault="00CD4A80" w:rsidP="0042288C">
      <w:pPr>
        <w:pStyle w:val="Prrafodelista"/>
        <w:numPr>
          <w:ilvl w:val="0"/>
          <w:numId w:val="18"/>
        </w:numPr>
        <w:spacing w:line="360" w:lineRule="auto"/>
        <w:jc w:val="both"/>
        <w:rPr>
          <w:rFonts w:ascii="Arial" w:eastAsia="Calibri" w:hAnsi="Arial" w:cs="Arial"/>
          <w:sz w:val="24"/>
          <w:szCs w:val="24"/>
        </w:rPr>
      </w:pPr>
      <w:r>
        <w:rPr>
          <w:rFonts w:ascii="Arial" w:eastAsia="Calibri" w:hAnsi="Arial" w:cs="Arial"/>
          <w:sz w:val="24"/>
          <w:szCs w:val="24"/>
        </w:rPr>
        <w:t xml:space="preserve"> </w:t>
      </w:r>
      <w:r w:rsidR="0042288C" w:rsidRPr="0042288C">
        <w:rPr>
          <w:rFonts w:ascii="Arial" w:eastAsia="Calibri" w:hAnsi="Arial" w:cs="Arial"/>
          <w:sz w:val="24"/>
          <w:szCs w:val="24"/>
        </w:rPr>
        <w:t>El grado de equilibrio en el ejercicio del presupuesto; el mantenimiento de un cociente razonable de deuda total respecto del PIB, considerando los pasivos contingentes.</w:t>
      </w:r>
    </w:p>
    <w:p w14:paraId="06DB210B" w14:textId="77777777" w:rsidR="0042288C" w:rsidRPr="0042288C" w:rsidRDefault="0042288C" w:rsidP="0042288C">
      <w:pPr>
        <w:numPr>
          <w:ilvl w:val="0"/>
          <w:numId w:val="18"/>
        </w:numPr>
        <w:spacing w:line="360" w:lineRule="auto"/>
        <w:contextualSpacing/>
        <w:jc w:val="both"/>
        <w:rPr>
          <w:rFonts w:ascii="Arial" w:eastAsia="Calibri" w:hAnsi="Arial" w:cs="Arial"/>
          <w:sz w:val="24"/>
          <w:szCs w:val="24"/>
        </w:rPr>
      </w:pPr>
      <w:r w:rsidRPr="0042288C">
        <w:rPr>
          <w:rFonts w:ascii="Arial" w:eastAsia="Calibri" w:hAnsi="Arial" w:cs="Arial"/>
          <w:sz w:val="24"/>
          <w:szCs w:val="24"/>
        </w:rPr>
        <w:t>El sostenimiento del grado de conversión de la deuda externa mexicana denominada en moneda extranjera determinado por entidades calificadoras de riesgo de prestigio internacional.</w:t>
      </w:r>
    </w:p>
    <w:p w14:paraId="1F8F56A0" w14:textId="77777777" w:rsidR="0042288C" w:rsidRPr="0042288C" w:rsidRDefault="0042288C" w:rsidP="0042288C">
      <w:pPr>
        <w:numPr>
          <w:ilvl w:val="0"/>
          <w:numId w:val="18"/>
        </w:numPr>
        <w:spacing w:line="360" w:lineRule="auto"/>
        <w:contextualSpacing/>
        <w:jc w:val="both"/>
        <w:rPr>
          <w:rFonts w:ascii="Arial" w:eastAsia="Calibri" w:hAnsi="Arial" w:cs="Arial"/>
          <w:sz w:val="24"/>
          <w:szCs w:val="24"/>
        </w:rPr>
      </w:pPr>
      <w:r w:rsidRPr="0042288C">
        <w:rPr>
          <w:rFonts w:ascii="Arial" w:eastAsia="Calibri" w:hAnsi="Arial" w:cs="Arial"/>
          <w:sz w:val="24"/>
          <w:szCs w:val="24"/>
        </w:rPr>
        <w:t>El crecimiento de la productividad.</w:t>
      </w:r>
    </w:p>
    <w:p w14:paraId="58FAF15E" w14:textId="77777777" w:rsidR="0042288C" w:rsidRPr="0042288C" w:rsidRDefault="0042288C" w:rsidP="0042288C">
      <w:pPr>
        <w:numPr>
          <w:ilvl w:val="0"/>
          <w:numId w:val="18"/>
        </w:numPr>
        <w:spacing w:line="360" w:lineRule="auto"/>
        <w:contextualSpacing/>
        <w:jc w:val="both"/>
        <w:rPr>
          <w:rFonts w:ascii="Arial" w:eastAsia="Calibri" w:hAnsi="Arial" w:cs="Arial"/>
          <w:sz w:val="24"/>
          <w:szCs w:val="24"/>
        </w:rPr>
      </w:pPr>
      <w:r w:rsidRPr="0042288C">
        <w:rPr>
          <w:rFonts w:ascii="Arial" w:eastAsia="Calibri" w:hAnsi="Arial" w:cs="Arial"/>
          <w:sz w:val="24"/>
          <w:szCs w:val="24"/>
        </w:rPr>
        <w:t>El comportamiento de los niveles de ingreso de la clase trabajadora.</w:t>
      </w:r>
    </w:p>
    <w:p w14:paraId="2E0A9AA9" w14:textId="77777777" w:rsidR="0042288C" w:rsidRPr="0042288C" w:rsidRDefault="0042288C" w:rsidP="0042288C">
      <w:pPr>
        <w:numPr>
          <w:ilvl w:val="0"/>
          <w:numId w:val="18"/>
        </w:numPr>
        <w:spacing w:line="360" w:lineRule="auto"/>
        <w:contextualSpacing/>
        <w:jc w:val="both"/>
        <w:rPr>
          <w:rFonts w:ascii="Arial" w:eastAsia="Calibri" w:hAnsi="Arial" w:cs="Arial"/>
          <w:sz w:val="24"/>
          <w:szCs w:val="24"/>
        </w:rPr>
      </w:pPr>
      <w:r w:rsidRPr="0042288C">
        <w:rPr>
          <w:rFonts w:ascii="Arial" w:eastAsia="Calibri" w:hAnsi="Arial" w:cs="Arial"/>
          <w:sz w:val="24"/>
          <w:szCs w:val="24"/>
        </w:rPr>
        <w:lastRenderedPageBreak/>
        <w:t>Los logros alcanzados en la reducción de las desigualdades entre regiones en su actividad económica, así como en su tasa de empleo.</w:t>
      </w:r>
    </w:p>
    <w:p w14:paraId="67DC145E" w14:textId="77777777" w:rsidR="0042288C" w:rsidRPr="0042288C" w:rsidRDefault="0042288C" w:rsidP="0042288C">
      <w:pPr>
        <w:numPr>
          <w:ilvl w:val="0"/>
          <w:numId w:val="18"/>
        </w:numPr>
        <w:spacing w:line="360" w:lineRule="auto"/>
        <w:contextualSpacing/>
        <w:jc w:val="both"/>
        <w:rPr>
          <w:rFonts w:ascii="Arial" w:eastAsia="Calibri" w:hAnsi="Arial" w:cs="Arial"/>
          <w:sz w:val="24"/>
          <w:szCs w:val="24"/>
        </w:rPr>
      </w:pPr>
      <w:r w:rsidRPr="0042288C">
        <w:rPr>
          <w:rFonts w:ascii="Arial" w:eastAsia="Calibri" w:hAnsi="Arial" w:cs="Arial"/>
          <w:sz w:val="24"/>
          <w:szCs w:val="24"/>
        </w:rPr>
        <w:t>El incremento del PIB “verde” (el que descuenta la depreciación y el agotamiento de capital natural) que refleje un desarrollo sustentable.</w:t>
      </w:r>
    </w:p>
    <w:p w14:paraId="0106453A" w14:textId="77777777" w:rsidR="0042288C" w:rsidRPr="0042288C" w:rsidRDefault="0042288C" w:rsidP="0042288C">
      <w:pPr>
        <w:numPr>
          <w:ilvl w:val="0"/>
          <w:numId w:val="18"/>
        </w:numPr>
        <w:spacing w:line="360" w:lineRule="auto"/>
        <w:contextualSpacing/>
        <w:jc w:val="both"/>
        <w:rPr>
          <w:rFonts w:ascii="Arial" w:eastAsia="Calibri" w:hAnsi="Arial" w:cs="Arial"/>
          <w:sz w:val="24"/>
          <w:szCs w:val="24"/>
        </w:rPr>
      </w:pPr>
      <w:r w:rsidRPr="0042288C">
        <w:rPr>
          <w:rFonts w:ascii="Arial" w:eastAsia="Calibri" w:hAnsi="Arial" w:cs="Arial"/>
          <w:sz w:val="24"/>
          <w:szCs w:val="24"/>
        </w:rPr>
        <w:t>La reducción del porcentaje de pérdidas de agua en el sector agrícola, y el crecimiento en la proporción de recursos forestales del país incorporados a programas de manejo sustentable.</w:t>
      </w:r>
    </w:p>
    <w:p w14:paraId="689A64D6" w14:textId="7D2F351E"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 xml:space="preserve">En el apartado de Qué necesitamos se </w:t>
      </w:r>
      <w:r w:rsidR="002340F7" w:rsidRPr="0042288C">
        <w:rPr>
          <w:rFonts w:ascii="Arial" w:eastAsia="Calibri" w:hAnsi="Arial" w:cs="Arial"/>
          <w:sz w:val="24"/>
          <w:szCs w:val="24"/>
        </w:rPr>
        <w:t>abordará</w:t>
      </w:r>
      <w:r w:rsidRPr="0042288C">
        <w:rPr>
          <w:rFonts w:ascii="Arial" w:eastAsia="Calibri" w:hAnsi="Arial" w:cs="Arial"/>
          <w:sz w:val="24"/>
          <w:szCs w:val="24"/>
        </w:rPr>
        <w:t xml:space="preserve"> un poco de un buen gobierno, un gobierno de calidad, que ponga en el centro del quehacer gubernamental la satisfacción de las necesidades y expectativas de la sociedad. Además:</w:t>
      </w:r>
    </w:p>
    <w:p w14:paraId="061B4A60" w14:textId="77777777" w:rsidR="0042288C" w:rsidRPr="0042288C" w:rsidRDefault="0042288C" w:rsidP="0042288C">
      <w:pPr>
        <w:spacing w:line="360" w:lineRule="auto"/>
        <w:ind w:left="708"/>
        <w:jc w:val="both"/>
        <w:rPr>
          <w:rFonts w:ascii="Arial" w:eastAsia="Calibri" w:hAnsi="Arial" w:cs="Arial"/>
          <w:sz w:val="24"/>
          <w:szCs w:val="24"/>
        </w:rPr>
      </w:pPr>
      <w:r w:rsidRPr="0042288C">
        <w:rPr>
          <w:rFonts w:ascii="Arial" w:eastAsia="Calibri" w:hAnsi="Arial" w:cs="Arial"/>
          <w:sz w:val="20"/>
          <w:szCs w:val="24"/>
        </w:rPr>
        <w:t>Necesitamos un gobierno participativo que consulte a la sociedad sobre sus necesidades y prioridades para convertirlas en políticas de gobierno, y que de forma constante se someta a una rigurosa rendición de cuentas, no sólo en lo que se refiere al uso honesto y transparente de los recursos, sino también a la eficacia y calidad con que se utilizan (PND, 2001-2006: 42).</w:t>
      </w:r>
    </w:p>
    <w:p w14:paraId="600101A4"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Con esto se demuestra que se quiere tener un gobierno con responsabilidad social que sepa de la importancia de su trabajo y que se responsabilice de su actuación, de sus errores y en general de sus decisiones, mismas que serán sometidas a un minucioso proceso de evaluación.</w:t>
      </w:r>
    </w:p>
    <w:p w14:paraId="3F589248"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Requiriendo un gobierno estratégico y competitivo, que sea la vanguardia de la sociedad, que establezca democráticamente las prioridades sociales e invierta de manera eficaz sus recursos financieros, humanos, materiales y legales en el logro de</w:t>
      </w:r>
      <w:r>
        <w:rPr>
          <w:rFonts w:ascii="Arial" w:eastAsia="Calibri" w:hAnsi="Arial" w:cs="Arial"/>
          <w:sz w:val="24"/>
          <w:szCs w:val="24"/>
        </w:rPr>
        <w:t xml:space="preserve"> </w:t>
      </w:r>
      <w:r w:rsidRPr="0042288C">
        <w:rPr>
          <w:rFonts w:ascii="Arial" w:eastAsia="Calibri" w:hAnsi="Arial" w:cs="Arial"/>
          <w:sz w:val="24"/>
          <w:szCs w:val="24"/>
        </w:rPr>
        <w:t>la gran visión de un México competitivo y justo. Pero de igual se requiere de un gobierno:</w:t>
      </w:r>
    </w:p>
    <w:p w14:paraId="43F0AE5F" w14:textId="77777777" w:rsidR="0042288C" w:rsidRPr="0042288C" w:rsidRDefault="0042288C" w:rsidP="0042288C">
      <w:pPr>
        <w:spacing w:line="360" w:lineRule="auto"/>
        <w:ind w:left="708"/>
        <w:jc w:val="both"/>
        <w:rPr>
          <w:rFonts w:ascii="Arial" w:eastAsia="Calibri" w:hAnsi="Arial" w:cs="Arial"/>
          <w:sz w:val="24"/>
          <w:szCs w:val="24"/>
        </w:rPr>
      </w:pPr>
      <w:r w:rsidRPr="0042288C">
        <w:rPr>
          <w:rFonts w:ascii="Arial" w:eastAsia="Calibri" w:hAnsi="Arial" w:cs="Arial"/>
          <w:sz w:val="20"/>
          <w:szCs w:val="24"/>
        </w:rPr>
        <w:t>Inteligente, capaz de utilizar los más avanzados sistemas administrativos y tecnológicos para evitar el dispendio de recursos y promover la eficacia de su función en todos los órdenes. Dispuesto a aprender de las experiencias de éxito registradas en otras partes del mundo para adecuarlas al contexto nacional, con la firme convicción de que siempre es posible mejorar (PND, 2001-2006).</w:t>
      </w:r>
    </w:p>
    <w:p w14:paraId="035E57AB"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 xml:space="preserve">La tarea del gobierno no es de implementar los programas necesarios para abatir las problemáticas sociales, sin embargo y como dice la cita, se necesita de un gobierno </w:t>
      </w:r>
      <w:r w:rsidRPr="0042288C">
        <w:rPr>
          <w:rFonts w:ascii="Arial" w:eastAsia="Calibri" w:hAnsi="Arial" w:cs="Arial"/>
          <w:sz w:val="24"/>
          <w:szCs w:val="24"/>
        </w:rPr>
        <w:lastRenderedPageBreak/>
        <w:t xml:space="preserve">más abierto, inteligente, más modernizado promoviendo la eficiencia y eficacia de los recursos tanto económicos, materiales, tecnológicos y humanos solo así se darán respuestas concretas a la sociedad.  </w:t>
      </w:r>
    </w:p>
    <w:p w14:paraId="5555F6D7"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Con Calderón su política económica la direcciono a un crecimiento más sostenido y acelerado generando los empleos formales que permitirían mejorar la calidad de vida de todos los mexicanos.</w:t>
      </w:r>
    </w:p>
    <w:p w14:paraId="5DEB6707" w14:textId="16986FA3"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 xml:space="preserve">Así mismo pretendía mejorar las condiciones de vida abriendo más oportunidades para </w:t>
      </w:r>
      <w:r w:rsidR="002340F7" w:rsidRPr="0042288C">
        <w:rPr>
          <w:rFonts w:ascii="Arial" w:eastAsia="Calibri" w:hAnsi="Arial" w:cs="Arial"/>
          <w:sz w:val="24"/>
          <w:szCs w:val="24"/>
        </w:rPr>
        <w:t>todos,</w:t>
      </w:r>
      <w:r w:rsidRPr="0042288C">
        <w:rPr>
          <w:rFonts w:ascii="Arial" w:eastAsia="Calibri" w:hAnsi="Arial" w:cs="Arial"/>
          <w:sz w:val="24"/>
          <w:szCs w:val="24"/>
        </w:rPr>
        <w:t xml:space="preserve"> pero en especial aquellos grupos que viven en la pobreza. El problema que se </w:t>
      </w:r>
      <w:r w:rsidR="002340F7" w:rsidRPr="0042288C">
        <w:rPr>
          <w:rFonts w:ascii="Arial" w:eastAsia="Calibri" w:hAnsi="Arial" w:cs="Arial"/>
          <w:sz w:val="24"/>
          <w:szCs w:val="24"/>
        </w:rPr>
        <w:t>encuentra</w:t>
      </w:r>
      <w:r w:rsidRPr="0042288C">
        <w:rPr>
          <w:rFonts w:ascii="Arial" w:eastAsia="Calibri" w:hAnsi="Arial" w:cs="Arial"/>
          <w:sz w:val="24"/>
          <w:szCs w:val="24"/>
        </w:rPr>
        <w:t xml:space="preserve"> es la insuficiencia de los recursos económicos y la marginación que impiden satisfacer las necesidades básicas y limitan la participación plena de los ciudadanos.</w:t>
      </w:r>
    </w:p>
    <w:p w14:paraId="2ADC57FA"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En este eje manifiesta la importancia de generar empleos y dice:</w:t>
      </w:r>
    </w:p>
    <w:p w14:paraId="6227E2E4" w14:textId="77777777" w:rsidR="0042288C" w:rsidRPr="0042288C" w:rsidRDefault="0042288C" w:rsidP="0042288C">
      <w:pPr>
        <w:spacing w:line="360" w:lineRule="auto"/>
        <w:ind w:left="708"/>
        <w:jc w:val="both"/>
        <w:rPr>
          <w:rFonts w:ascii="Arial" w:eastAsia="Calibri" w:hAnsi="Arial" w:cs="Arial"/>
          <w:sz w:val="20"/>
          <w:szCs w:val="24"/>
        </w:rPr>
      </w:pPr>
      <w:r w:rsidRPr="0042288C">
        <w:rPr>
          <w:rFonts w:ascii="Arial" w:eastAsia="Calibri" w:hAnsi="Arial" w:cs="Arial"/>
          <w:sz w:val="20"/>
          <w:szCs w:val="24"/>
        </w:rPr>
        <w:t>“Sin oportunidades de empleo y de participación plena en la marcha económica del país, no es posible alcanzar un desarrollo humano integral. La creación de empleos favorece la estabilidad, la seguridad pública y la interacción social respetuosa de los derechos de los demás. Al mismo tiempo, el crecimiento económico debe darse sin sacriﬁcar los recursos naturales, respetando al medio ambiente y sin comprometer el bienestar de generaciones futuras” (PND, 2006-2012: 83).</w:t>
      </w:r>
    </w:p>
    <w:p w14:paraId="50166C06" w14:textId="6FFB2FE1"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 xml:space="preserve">Con la cita menciona que si no hay empleos no habrá desarrollo de la sociedad, en </w:t>
      </w:r>
      <w:r w:rsidR="002340F7" w:rsidRPr="0042288C">
        <w:rPr>
          <w:rFonts w:ascii="Arial" w:eastAsia="Calibri" w:hAnsi="Arial" w:cs="Arial"/>
          <w:sz w:val="24"/>
          <w:szCs w:val="24"/>
        </w:rPr>
        <w:t>consecuencia,</w:t>
      </w:r>
      <w:r w:rsidRPr="0042288C">
        <w:rPr>
          <w:rFonts w:ascii="Arial" w:eastAsia="Calibri" w:hAnsi="Arial" w:cs="Arial"/>
          <w:sz w:val="24"/>
          <w:szCs w:val="24"/>
        </w:rPr>
        <w:t xml:space="preserve"> se aumentaría la delincuencia alterando los derechos humanos. Entonces este eje busca mejorar el desempeño económico en el cual la economía nacional sea más competitiva brindando mejores condiciones para las inversiones y la</w:t>
      </w:r>
      <w:r>
        <w:rPr>
          <w:rFonts w:ascii="Arial" w:eastAsia="Calibri" w:hAnsi="Arial" w:cs="Arial"/>
          <w:sz w:val="24"/>
          <w:szCs w:val="24"/>
        </w:rPr>
        <w:t xml:space="preserve"> </w:t>
      </w:r>
      <w:r w:rsidRPr="0042288C">
        <w:rPr>
          <w:rFonts w:ascii="Arial" w:eastAsia="Calibri" w:hAnsi="Arial" w:cs="Arial"/>
          <w:sz w:val="24"/>
          <w:szCs w:val="24"/>
        </w:rPr>
        <w:t xml:space="preserve">creación de empleos permitiendo que permitan a los individuos un mayor nivel de bienestar económico. </w:t>
      </w:r>
    </w:p>
    <w:p w14:paraId="073AEFBC"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El plan nacional realiza un diagnóstico de la situación económica del país, concluyen que en los últimos años la economía mexicana ha sido insuficiente para solucionar las necesidades sociales.</w:t>
      </w:r>
    </w:p>
    <w:p w14:paraId="7B0BB2B2" w14:textId="77777777" w:rsidR="0042288C" w:rsidRPr="0042288C" w:rsidRDefault="0042288C" w:rsidP="0042288C">
      <w:pPr>
        <w:spacing w:line="360" w:lineRule="auto"/>
        <w:ind w:left="708"/>
        <w:jc w:val="both"/>
        <w:rPr>
          <w:rFonts w:ascii="Arial" w:eastAsia="Calibri" w:hAnsi="Arial" w:cs="Arial"/>
          <w:sz w:val="24"/>
          <w:szCs w:val="24"/>
        </w:rPr>
      </w:pPr>
      <w:r w:rsidRPr="0042288C">
        <w:rPr>
          <w:rFonts w:ascii="Arial" w:eastAsia="Calibri" w:hAnsi="Arial" w:cs="Arial"/>
          <w:sz w:val="20"/>
          <w:szCs w:val="24"/>
        </w:rPr>
        <w:t xml:space="preserve">“Ante esta situación es necesario generar nuevas condiciones para lograr que el producto y el empleo tengan un crecimiento mayor al observado durante las últimas dos décadas.  Como </w:t>
      </w:r>
      <w:r w:rsidRPr="0042288C">
        <w:rPr>
          <w:rFonts w:ascii="Arial" w:eastAsia="Calibri" w:hAnsi="Arial" w:cs="Arial"/>
          <w:sz w:val="20"/>
          <w:szCs w:val="24"/>
        </w:rPr>
        <w:lastRenderedPageBreak/>
        <w:t>resultado de los esfuerzos para fortalecer la economía del país esperamos lograr un crecimiento anual del PIB del 5% al ﬁnal del sexenio” (PND, 2006-2012: 84).</w:t>
      </w:r>
      <w:r w:rsidRPr="0042288C">
        <w:rPr>
          <w:rFonts w:ascii="Arial" w:eastAsia="Calibri" w:hAnsi="Arial" w:cs="Arial"/>
          <w:sz w:val="24"/>
          <w:szCs w:val="24"/>
        </w:rPr>
        <w:t xml:space="preserve">  </w:t>
      </w:r>
    </w:p>
    <w:p w14:paraId="0AD347BC" w14:textId="5CCEB0E1"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 xml:space="preserve">Se tiene que el PIB crezca a una tasa anual del 5% para el final de su administración de Calderón, esto sería que en promedio el crecimiento de la economía se tenga alrededor del 3.5% por año esto implica un crecimiento per cápita cercano al 2.4%. Y el plan dice </w:t>
      </w:r>
      <w:r w:rsidR="002340F7" w:rsidRPr="0042288C">
        <w:rPr>
          <w:rFonts w:ascii="Arial" w:eastAsia="Calibri" w:hAnsi="Arial" w:cs="Arial"/>
          <w:sz w:val="24"/>
          <w:szCs w:val="24"/>
        </w:rPr>
        <w:t>que,</w:t>
      </w:r>
      <w:r w:rsidRPr="0042288C">
        <w:rPr>
          <w:rFonts w:ascii="Arial" w:eastAsia="Calibri" w:hAnsi="Arial" w:cs="Arial"/>
          <w:sz w:val="24"/>
          <w:szCs w:val="24"/>
        </w:rPr>
        <w:t xml:space="preserve"> de mantener esta situación, tomaría 30 años duplicar el nivel del ingreso por habitante. Las estrategias delineadas en el plan buscan un crecimiento del PIB per cápita de por lo menos el 20% de 2006 a 2012.</w:t>
      </w:r>
    </w:p>
    <w:p w14:paraId="6673AE84" w14:textId="30E9C5C5"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 xml:space="preserve">Según el plan todo ese crecimiento de lo economía lo lograrían con más inversión y productividad siguiendo tres estrategias vertientes para que así México en el 2012 se encuentre entre las 30 economías más competitivas del mundo de acuerdo con el Foro Económico Mundial que </w:t>
      </w:r>
      <w:r w:rsidRPr="006E6819">
        <w:rPr>
          <w:rFonts w:ascii="Arial" w:eastAsia="Calibri" w:hAnsi="Arial" w:cs="Arial"/>
          <w:sz w:val="24"/>
          <w:szCs w:val="24"/>
        </w:rPr>
        <w:t xml:space="preserve">se </w:t>
      </w:r>
      <w:r w:rsidRPr="006E6819">
        <w:rPr>
          <w:rFonts w:ascii="Arial" w:eastAsia="Calibri" w:hAnsi="Arial" w:cs="Arial"/>
          <w:color w:val="0D0D0D" w:themeColor="text1" w:themeTint="F2"/>
          <w:sz w:val="24"/>
          <w:szCs w:val="24"/>
        </w:rPr>
        <w:t>ca</w:t>
      </w:r>
      <w:r w:rsidR="00A945A1" w:rsidRPr="006E6819">
        <w:rPr>
          <w:rFonts w:ascii="Arial" w:eastAsia="Calibri" w:hAnsi="Arial" w:cs="Arial"/>
          <w:color w:val="0D0D0D" w:themeColor="text1" w:themeTint="F2"/>
          <w:sz w:val="24"/>
          <w:szCs w:val="24"/>
        </w:rPr>
        <w:t>racterice</w:t>
      </w:r>
      <w:r w:rsidRPr="0042288C">
        <w:rPr>
          <w:rFonts w:ascii="Arial" w:eastAsia="Calibri" w:hAnsi="Arial" w:cs="Arial"/>
          <w:sz w:val="24"/>
          <w:szCs w:val="24"/>
        </w:rPr>
        <w:t xml:space="preserve"> con el crecimiento y capacidad de generar empleos para la sociedad de México.</w:t>
      </w:r>
    </w:p>
    <w:p w14:paraId="7EFAF922"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 xml:space="preserve">Esas tres estrategias vertientes son:  </w:t>
      </w:r>
    </w:p>
    <w:p w14:paraId="7D347EDD" w14:textId="77777777" w:rsidR="0042288C" w:rsidRPr="0042288C" w:rsidRDefault="0042288C" w:rsidP="0042288C">
      <w:pPr>
        <w:numPr>
          <w:ilvl w:val="0"/>
          <w:numId w:val="19"/>
        </w:numPr>
        <w:spacing w:line="360" w:lineRule="auto"/>
        <w:contextualSpacing/>
        <w:jc w:val="both"/>
        <w:rPr>
          <w:rFonts w:ascii="Arial" w:eastAsia="Calibri" w:hAnsi="Arial" w:cs="Arial"/>
          <w:sz w:val="24"/>
          <w:szCs w:val="24"/>
        </w:rPr>
      </w:pPr>
      <w:r w:rsidRPr="0042288C">
        <w:rPr>
          <w:rFonts w:ascii="Arial" w:eastAsia="Calibri" w:hAnsi="Arial" w:cs="Arial"/>
          <w:sz w:val="24"/>
          <w:szCs w:val="24"/>
        </w:rPr>
        <w:t>Inversión en capital físico: fomentar una mayor inversión física, para lo cual se requieren condiciones económicas más competitivas. Las políticas públicas serán conducentes a aumentar la rentabilidad de los proyectos, reducir los costos de producción en territorio nacional promover la inversión en infraestructura, y limitar el riesgo al que están sujetas las inversiones.</w:t>
      </w:r>
    </w:p>
    <w:p w14:paraId="3F1D3760" w14:textId="77777777" w:rsidR="0042288C" w:rsidRPr="0042288C" w:rsidRDefault="0042288C" w:rsidP="0042288C">
      <w:pPr>
        <w:pStyle w:val="Prrafodelista"/>
        <w:numPr>
          <w:ilvl w:val="0"/>
          <w:numId w:val="19"/>
        </w:numPr>
        <w:spacing w:line="360" w:lineRule="auto"/>
        <w:jc w:val="both"/>
        <w:rPr>
          <w:rFonts w:ascii="Arial" w:eastAsia="Calibri" w:hAnsi="Arial" w:cs="Arial"/>
          <w:sz w:val="24"/>
          <w:szCs w:val="24"/>
        </w:rPr>
      </w:pPr>
      <w:r w:rsidRPr="0042288C">
        <w:rPr>
          <w:rFonts w:ascii="Arial" w:eastAsia="Calibri" w:hAnsi="Arial" w:cs="Arial"/>
          <w:sz w:val="24"/>
          <w:szCs w:val="24"/>
        </w:rPr>
        <w:t>Capacidades de las personas: la mejora en la cobertura y la calidad de los servicios de salud y educación y el combate a la marginación son los elementos que permitirán a más mexicanos contar con un trabajo redituable y emprender</w:t>
      </w:r>
      <w:r>
        <w:rPr>
          <w:rFonts w:ascii="Arial" w:eastAsia="Calibri" w:hAnsi="Arial" w:cs="Arial"/>
          <w:sz w:val="24"/>
          <w:szCs w:val="24"/>
        </w:rPr>
        <w:t xml:space="preserve"> </w:t>
      </w:r>
      <w:r w:rsidRPr="0042288C">
        <w:rPr>
          <w:rFonts w:ascii="Arial" w:eastAsia="Calibri" w:hAnsi="Arial" w:cs="Arial"/>
          <w:sz w:val="24"/>
          <w:szCs w:val="24"/>
        </w:rPr>
        <w:t>proyectos más ambiciosos, ampliando su abanico de oportunidades pro- ductivas.</w:t>
      </w:r>
    </w:p>
    <w:p w14:paraId="67E3D62B" w14:textId="1982B98E" w:rsidR="0042288C" w:rsidRPr="0042288C" w:rsidRDefault="0042288C" w:rsidP="0042288C">
      <w:pPr>
        <w:pStyle w:val="Prrafodelista"/>
        <w:numPr>
          <w:ilvl w:val="0"/>
          <w:numId w:val="19"/>
        </w:numPr>
        <w:spacing w:line="360" w:lineRule="auto"/>
        <w:jc w:val="both"/>
        <w:rPr>
          <w:rFonts w:ascii="Arial" w:hAnsi="Arial" w:cs="Arial"/>
          <w:sz w:val="24"/>
          <w:szCs w:val="24"/>
        </w:rPr>
      </w:pPr>
      <w:r w:rsidRPr="0042288C">
        <w:rPr>
          <w:rFonts w:ascii="Arial" w:hAnsi="Arial" w:cs="Arial"/>
          <w:sz w:val="24"/>
          <w:szCs w:val="24"/>
        </w:rPr>
        <w:t xml:space="preserve">Crecimiento elevado de la productividad: para alcanzar un mayor crecimiento de la productividad se requiere una mayor competencia económica y condiciones más favorables para la adopción y el desarrollo tecnológico. La competencia económica crea incentivos para la innovación por parte de las </w:t>
      </w:r>
      <w:r w:rsidRPr="0042288C">
        <w:rPr>
          <w:rFonts w:ascii="Arial" w:hAnsi="Arial" w:cs="Arial"/>
          <w:sz w:val="24"/>
          <w:szCs w:val="24"/>
        </w:rPr>
        <w:lastRenderedPageBreak/>
        <w:t>empresas, reduce los costos de los insumos y los productos, incrementa la competitividad de la economía y mejora la distribución del ingreso.</w:t>
      </w:r>
    </w:p>
    <w:p w14:paraId="24AC11B7" w14:textId="77777777" w:rsidR="0042288C" w:rsidRDefault="0042288C" w:rsidP="0042288C">
      <w:pPr>
        <w:spacing w:line="360" w:lineRule="auto"/>
        <w:jc w:val="both"/>
        <w:rPr>
          <w:rFonts w:ascii="Arial" w:hAnsi="Arial" w:cs="Arial"/>
          <w:sz w:val="24"/>
          <w:szCs w:val="24"/>
        </w:rPr>
      </w:pPr>
      <w:r>
        <w:rPr>
          <w:rFonts w:ascii="Arial" w:hAnsi="Arial" w:cs="Arial"/>
          <w:sz w:val="24"/>
          <w:szCs w:val="24"/>
        </w:rPr>
        <w:t>Pero también la inversión en capital físico permite incrementar la inversión que promoverá una mayor tasa de crecimiento económico y una creación de empleos más dinámica. Entonces, se tiene que:</w:t>
      </w:r>
    </w:p>
    <w:p w14:paraId="7830605C" w14:textId="77777777" w:rsidR="0042288C" w:rsidRDefault="0042288C" w:rsidP="0042288C">
      <w:pPr>
        <w:spacing w:line="360" w:lineRule="auto"/>
        <w:ind w:left="708"/>
        <w:jc w:val="both"/>
        <w:rPr>
          <w:rFonts w:ascii="Arial" w:hAnsi="Arial" w:cs="Arial"/>
          <w:sz w:val="24"/>
          <w:szCs w:val="24"/>
        </w:rPr>
      </w:pPr>
      <w:r>
        <w:rPr>
          <w:rFonts w:ascii="Arial" w:hAnsi="Arial" w:cs="Arial"/>
          <w:sz w:val="20"/>
          <w:szCs w:val="24"/>
        </w:rPr>
        <w:t>“Para ello, se necesita que los proyectos sean más rentables, que estén sujetos a menores riesgos, y que se disponga de recursos para realizarlos. Es pertinente aclarar que, en la actualidad, la mayor restricción consiste en que la rentabilidad de la inversión es insuficiente, debido en parte a factores que elevan los costos de producción en el país” (PND, 2006-2012: 86).</w:t>
      </w:r>
    </w:p>
    <w:p w14:paraId="72EDA32D" w14:textId="6437554B" w:rsidR="0042288C" w:rsidRDefault="0042288C" w:rsidP="0042288C">
      <w:pPr>
        <w:spacing w:line="360" w:lineRule="auto"/>
        <w:jc w:val="both"/>
        <w:rPr>
          <w:rFonts w:ascii="Arial" w:hAnsi="Arial" w:cs="Arial"/>
          <w:sz w:val="24"/>
          <w:szCs w:val="24"/>
        </w:rPr>
      </w:pPr>
      <w:r>
        <w:rPr>
          <w:rFonts w:ascii="Arial" w:hAnsi="Arial" w:cs="Arial"/>
          <w:sz w:val="24"/>
          <w:szCs w:val="24"/>
        </w:rPr>
        <w:t xml:space="preserve">En esta cita se habla de una rentabilidad y riesgo de la inversión del cual le plan maneja que una mejor forma de incrementar la rentabilidad de la inversión de </w:t>
      </w:r>
      <w:r w:rsidR="002340F7">
        <w:rPr>
          <w:rFonts w:ascii="Arial" w:hAnsi="Arial" w:cs="Arial"/>
          <w:sz w:val="24"/>
          <w:szCs w:val="24"/>
        </w:rPr>
        <w:t>toda la economía</w:t>
      </w:r>
      <w:r>
        <w:rPr>
          <w:rFonts w:ascii="Arial" w:hAnsi="Arial" w:cs="Arial"/>
          <w:sz w:val="24"/>
          <w:szCs w:val="24"/>
        </w:rPr>
        <w:t xml:space="preserve"> es reduciendo los costos. Ello hace a las empresas mexicanas más competitivas y asegura una mayor oferta de bienes a menores precios. Para lograr esto se </w:t>
      </w:r>
      <w:r w:rsidR="002340F7">
        <w:rPr>
          <w:rFonts w:ascii="Arial" w:hAnsi="Arial" w:cs="Arial"/>
          <w:sz w:val="24"/>
          <w:szCs w:val="24"/>
        </w:rPr>
        <w:t>trabajarán</w:t>
      </w:r>
      <w:r>
        <w:rPr>
          <w:rFonts w:ascii="Arial" w:hAnsi="Arial" w:cs="Arial"/>
          <w:sz w:val="24"/>
          <w:szCs w:val="24"/>
        </w:rPr>
        <w:t xml:space="preserve"> bajo ciertos alineamientos siguientes: </w:t>
      </w:r>
    </w:p>
    <w:p w14:paraId="2199FBFF" w14:textId="77777777" w:rsidR="0042288C" w:rsidRDefault="0042288C" w:rsidP="0042288C">
      <w:pPr>
        <w:pStyle w:val="Prrafodelista"/>
        <w:numPr>
          <w:ilvl w:val="0"/>
          <w:numId w:val="22"/>
        </w:numPr>
        <w:spacing w:line="360" w:lineRule="auto"/>
        <w:jc w:val="both"/>
        <w:rPr>
          <w:rFonts w:ascii="Arial" w:hAnsi="Arial" w:cs="Arial"/>
          <w:sz w:val="24"/>
          <w:szCs w:val="24"/>
        </w:rPr>
      </w:pPr>
      <w:r>
        <w:rPr>
          <w:rFonts w:ascii="Arial" w:hAnsi="Arial" w:cs="Arial"/>
          <w:sz w:val="24"/>
          <w:szCs w:val="24"/>
        </w:rPr>
        <w:t>Fortalecer el Estado de Derecho y la seguridad pública, garantizando certidumbre legal y jurídica a las personas y a la propiedad.</w:t>
      </w:r>
    </w:p>
    <w:p w14:paraId="2B6528D9" w14:textId="77777777" w:rsidR="0042288C" w:rsidRDefault="0042288C" w:rsidP="0042288C">
      <w:pPr>
        <w:pStyle w:val="Prrafodelista"/>
        <w:numPr>
          <w:ilvl w:val="0"/>
          <w:numId w:val="22"/>
        </w:numPr>
        <w:spacing w:line="360" w:lineRule="auto"/>
        <w:jc w:val="both"/>
        <w:rPr>
          <w:rFonts w:ascii="Arial" w:hAnsi="Arial" w:cs="Arial"/>
          <w:sz w:val="24"/>
          <w:szCs w:val="24"/>
        </w:rPr>
      </w:pPr>
      <w:r>
        <w:rPr>
          <w:rFonts w:ascii="Arial" w:hAnsi="Arial" w:cs="Arial"/>
          <w:sz w:val="24"/>
          <w:szCs w:val="24"/>
        </w:rPr>
        <w:t>Mantener la estabilidad macroeconómica y fortalecer las finanzas públicas.</w:t>
      </w:r>
    </w:p>
    <w:p w14:paraId="62DCE40C" w14:textId="77777777" w:rsidR="0042288C" w:rsidRDefault="0042288C" w:rsidP="0042288C">
      <w:pPr>
        <w:pStyle w:val="Prrafodelista"/>
        <w:numPr>
          <w:ilvl w:val="0"/>
          <w:numId w:val="22"/>
        </w:numPr>
        <w:spacing w:line="360" w:lineRule="auto"/>
        <w:jc w:val="both"/>
        <w:rPr>
          <w:rFonts w:ascii="Arial" w:hAnsi="Arial" w:cs="Arial"/>
          <w:sz w:val="24"/>
          <w:szCs w:val="24"/>
        </w:rPr>
      </w:pPr>
      <w:r>
        <w:rPr>
          <w:rFonts w:ascii="Arial" w:hAnsi="Arial" w:cs="Arial"/>
          <w:sz w:val="24"/>
          <w:szCs w:val="24"/>
        </w:rPr>
        <w:t xml:space="preserve">Promover la competencia. La competencia económica permite que se reduzcan los precios de los insumos y facilita que los consumidores tengan acceso a más bienes a menores costos, incrementando el bienestar material de las familias.  </w:t>
      </w:r>
    </w:p>
    <w:p w14:paraId="4F258AAF" w14:textId="77777777" w:rsidR="0042288C" w:rsidRDefault="0042288C" w:rsidP="0042288C">
      <w:pPr>
        <w:pStyle w:val="Prrafodelista"/>
        <w:numPr>
          <w:ilvl w:val="0"/>
          <w:numId w:val="22"/>
        </w:numPr>
        <w:spacing w:line="360" w:lineRule="auto"/>
        <w:jc w:val="both"/>
        <w:rPr>
          <w:rFonts w:ascii="Arial" w:hAnsi="Arial" w:cs="Arial"/>
          <w:sz w:val="24"/>
          <w:szCs w:val="24"/>
        </w:rPr>
      </w:pPr>
      <w:r>
        <w:rPr>
          <w:rFonts w:ascii="Arial" w:hAnsi="Arial" w:cs="Arial"/>
          <w:sz w:val="24"/>
          <w:szCs w:val="24"/>
        </w:rPr>
        <w:t>Simplificación administrativa y regulatoria.</w:t>
      </w:r>
    </w:p>
    <w:p w14:paraId="6E462BBF" w14:textId="77777777" w:rsidR="0042288C" w:rsidRDefault="0042288C" w:rsidP="0042288C">
      <w:pPr>
        <w:pStyle w:val="Prrafodelista"/>
        <w:numPr>
          <w:ilvl w:val="0"/>
          <w:numId w:val="22"/>
        </w:numPr>
        <w:spacing w:line="360" w:lineRule="auto"/>
        <w:jc w:val="both"/>
        <w:rPr>
          <w:rFonts w:ascii="Arial" w:hAnsi="Arial" w:cs="Arial"/>
          <w:sz w:val="24"/>
          <w:szCs w:val="24"/>
        </w:rPr>
      </w:pPr>
      <w:r>
        <w:rPr>
          <w:rFonts w:ascii="Arial" w:hAnsi="Arial" w:cs="Arial"/>
          <w:sz w:val="24"/>
          <w:szCs w:val="24"/>
        </w:rPr>
        <w:t>Simplificación y estabilidad tributaria.</w:t>
      </w:r>
    </w:p>
    <w:p w14:paraId="2906BAC4" w14:textId="77777777" w:rsidR="0042288C" w:rsidRDefault="0042288C" w:rsidP="0042288C">
      <w:pPr>
        <w:pStyle w:val="Prrafodelista"/>
        <w:numPr>
          <w:ilvl w:val="0"/>
          <w:numId w:val="22"/>
        </w:numPr>
        <w:spacing w:line="360" w:lineRule="auto"/>
        <w:jc w:val="both"/>
        <w:rPr>
          <w:rFonts w:ascii="Arial" w:hAnsi="Arial" w:cs="Arial"/>
          <w:sz w:val="24"/>
          <w:szCs w:val="24"/>
        </w:rPr>
      </w:pPr>
      <w:r>
        <w:rPr>
          <w:rFonts w:ascii="Arial" w:hAnsi="Arial" w:cs="Arial"/>
          <w:sz w:val="24"/>
          <w:szCs w:val="24"/>
        </w:rPr>
        <w:t>Fomentar la productividad en las relaciones laborales. Esto es clave para una mayor creación de empleos formales y para hacer frente a la creciente competencia mundial.</w:t>
      </w:r>
    </w:p>
    <w:p w14:paraId="0237C6DA" w14:textId="77777777" w:rsidR="0042288C" w:rsidRDefault="0042288C" w:rsidP="0042288C">
      <w:pPr>
        <w:pStyle w:val="Prrafodelista"/>
        <w:numPr>
          <w:ilvl w:val="0"/>
          <w:numId w:val="22"/>
        </w:numPr>
        <w:spacing w:line="360" w:lineRule="auto"/>
        <w:jc w:val="both"/>
        <w:rPr>
          <w:rFonts w:ascii="Arial" w:hAnsi="Arial" w:cs="Arial"/>
          <w:sz w:val="24"/>
          <w:szCs w:val="24"/>
        </w:rPr>
      </w:pPr>
      <w:r>
        <w:rPr>
          <w:rFonts w:ascii="Arial" w:hAnsi="Arial" w:cs="Arial"/>
          <w:sz w:val="24"/>
          <w:szCs w:val="24"/>
        </w:rPr>
        <w:t>Promover la inversión en infraestructura.</w:t>
      </w:r>
    </w:p>
    <w:p w14:paraId="30D43DE9" w14:textId="77777777" w:rsidR="0042288C" w:rsidRDefault="0042288C" w:rsidP="0042288C">
      <w:pPr>
        <w:pStyle w:val="Prrafodelista"/>
        <w:numPr>
          <w:ilvl w:val="0"/>
          <w:numId w:val="22"/>
        </w:numPr>
        <w:spacing w:line="360" w:lineRule="auto"/>
        <w:jc w:val="both"/>
        <w:rPr>
          <w:rFonts w:ascii="Arial" w:hAnsi="Arial" w:cs="Arial"/>
          <w:sz w:val="24"/>
          <w:szCs w:val="24"/>
        </w:rPr>
      </w:pPr>
      <w:r>
        <w:rPr>
          <w:rFonts w:ascii="Arial" w:hAnsi="Arial" w:cs="Arial"/>
          <w:sz w:val="24"/>
          <w:szCs w:val="24"/>
        </w:rPr>
        <w:t>Continuar con la apertura comercial así como reducir el costo y los trámites de las operaciones de comercio exterior.</w:t>
      </w:r>
    </w:p>
    <w:p w14:paraId="5957EDA2" w14:textId="77777777" w:rsidR="0042288C" w:rsidRDefault="0042288C" w:rsidP="0042288C">
      <w:pPr>
        <w:pStyle w:val="Prrafodelista"/>
        <w:numPr>
          <w:ilvl w:val="0"/>
          <w:numId w:val="22"/>
        </w:numPr>
        <w:spacing w:line="360" w:lineRule="auto"/>
        <w:jc w:val="both"/>
        <w:rPr>
          <w:rFonts w:ascii="Arial" w:hAnsi="Arial" w:cs="Arial"/>
          <w:sz w:val="24"/>
          <w:szCs w:val="24"/>
        </w:rPr>
      </w:pPr>
      <w:r>
        <w:rPr>
          <w:rFonts w:ascii="Arial" w:hAnsi="Arial" w:cs="Arial"/>
          <w:sz w:val="24"/>
          <w:szCs w:val="24"/>
        </w:rPr>
        <w:lastRenderedPageBreak/>
        <w:t>Asegurar una mayor y mejor intermediación financiera para incrementar la disponibilidad de recursos crediticios para la producción.</w:t>
      </w:r>
    </w:p>
    <w:p w14:paraId="1D445677" w14:textId="77777777" w:rsidR="0042288C" w:rsidRDefault="0042288C" w:rsidP="0042288C">
      <w:pPr>
        <w:pStyle w:val="Prrafodelista"/>
        <w:numPr>
          <w:ilvl w:val="0"/>
          <w:numId w:val="22"/>
        </w:numPr>
        <w:spacing w:line="360" w:lineRule="auto"/>
        <w:jc w:val="both"/>
        <w:rPr>
          <w:rFonts w:ascii="Arial" w:hAnsi="Arial" w:cs="Arial"/>
          <w:sz w:val="24"/>
          <w:szCs w:val="24"/>
        </w:rPr>
      </w:pPr>
      <w:r>
        <w:rPr>
          <w:rFonts w:ascii="Arial" w:hAnsi="Arial" w:cs="Arial"/>
          <w:sz w:val="24"/>
          <w:szCs w:val="24"/>
        </w:rPr>
        <w:t>Facilitar el manejo de riesgo. Será necesario incentivar el desarrollo de nuevos instrumentos financieros que permitan a las personas y empresas diversificar y reasignar sus riesgos.</w:t>
      </w:r>
    </w:p>
    <w:p w14:paraId="61B5DB4F" w14:textId="77777777" w:rsidR="0042288C" w:rsidRDefault="0042288C" w:rsidP="0042288C">
      <w:pPr>
        <w:pStyle w:val="Prrafodelista"/>
        <w:numPr>
          <w:ilvl w:val="0"/>
          <w:numId w:val="22"/>
        </w:numPr>
        <w:spacing w:line="360" w:lineRule="auto"/>
        <w:jc w:val="both"/>
        <w:rPr>
          <w:rFonts w:ascii="Arial" w:hAnsi="Arial" w:cs="Arial"/>
          <w:sz w:val="24"/>
          <w:szCs w:val="24"/>
        </w:rPr>
      </w:pPr>
      <w:r>
        <w:rPr>
          <w:rFonts w:ascii="Arial" w:hAnsi="Arial" w:cs="Arial"/>
          <w:sz w:val="24"/>
          <w:szCs w:val="24"/>
        </w:rPr>
        <w:t>Transformar a las empresas públicas para hacerlas más eficientes y, de esta forma, obtener menores costos de producción de insumos estratégicos.</w:t>
      </w:r>
    </w:p>
    <w:p w14:paraId="18AB5BDD" w14:textId="77777777" w:rsidR="0042288C" w:rsidRDefault="0042288C" w:rsidP="0042288C">
      <w:pPr>
        <w:pStyle w:val="Prrafodelista"/>
        <w:numPr>
          <w:ilvl w:val="0"/>
          <w:numId w:val="22"/>
        </w:numPr>
        <w:spacing w:line="360" w:lineRule="auto"/>
        <w:jc w:val="both"/>
        <w:rPr>
          <w:rFonts w:ascii="Arial" w:hAnsi="Arial" w:cs="Arial"/>
          <w:sz w:val="24"/>
          <w:szCs w:val="24"/>
        </w:rPr>
      </w:pPr>
      <w:r>
        <w:rPr>
          <w:rFonts w:ascii="Arial" w:hAnsi="Arial" w:cs="Arial"/>
          <w:sz w:val="24"/>
          <w:szCs w:val="24"/>
        </w:rPr>
        <w:t>Diversificar las fuentes de crecimiento de la economía mexicana.</w:t>
      </w:r>
    </w:p>
    <w:p w14:paraId="00EFF1EC" w14:textId="77777777" w:rsidR="0042288C" w:rsidRDefault="0042288C" w:rsidP="0042288C">
      <w:pPr>
        <w:spacing w:line="360" w:lineRule="auto"/>
        <w:jc w:val="both"/>
        <w:rPr>
          <w:rFonts w:ascii="Arial" w:hAnsi="Arial" w:cs="Arial"/>
          <w:sz w:val="24"/>
          <w:szCs w:val="24"/>
        </w:rPr>
      </w:pPr>
      <w:r>
        <w:rPr>
          <w:rFonts w:ascii="Arial" w:hAnsi="Arial" w:cs="Arial"/>
          <w:sz w:val="24"/>
          <w:szCs w:val="24"/>
        </w:rPr>
        <w:t xml:space="preserve">La capacidad de las personas es de ayudar a los individuos desarrollen sus habilidades y conocimientos que contribuyan directamente al crecimiento al bienestar y desarrollo social. A su vez de promover la igualdad de oportunidades sólo así será posible lograr a que los mexicanos tengan una vida digna y satisfactoria. Por ello: </w:t>
      </w:r>
    </w:p>
    <w:p w14:paraId="1020ACE6" w14:textId="77777777" w:rsidR="0042288C" w:rsidRDefault="0042288C" w:rsidP="0042288C">
      <w:pPr>
        <w:spacing w:line="360" w:lineRule="auto"/>
        <w:ind w:left="708"/>
        <w:jc w:val="both"/>
        <w:rPr>
          <w:rFonts w:ascii="Arial" w:hAnsi="Arial" w:cs="Arial"/>
          <w:sz w:val="24"/>
          <w:szCs w:val="24"/>
        </w:rPr>
      </w:pPr>
      <w:r>
        <w:rPr>
          <w:rFonts w:ascii="Arial" w:hAnsi="Arial" w:cs="Arial"/>
          <w:sz w:val="20"/>
          <w:szCs w:val="24"/>
        </w:rPr>
        <w:t>El apoyo del Estado se centrará en combatir directamente la pobreza y en facilitar que los individuos desarrollen sus capacidades para que mejoren sus condiciones de vida mediante un esfuerzo compartido. Para participar plenamente en las actividades productivas los ciudadanos deben contar con un nivel mínimo de bienestar (PND, 2006-2012).</w:t>
      </w:r>
      <w:r>
        <w:rPr>
          <w:rFonts w:ascii="Arial" w:hAnsi="Arial" w:cs="Arial"/>
          <w:sz w:val="24"/>
          <w:szCs w:val="24"/>
        </w:rPr>
        <w:t xml:space="preserve">  </w:t>
      </w:r>
    </w:p>
    <w:p w14:paraId="5095B5F1" w14:textId="77777777" w:rsidR="0042288C" w:rsidRDefault="0042288C" w:rsidP="0042288C">
      <w:pPr>
        <w:spacing w:line="360" w:lineRule="auto"/>
        <w:jc w:val="both"/>
        <w:rPr>
          <w:rFonts w:ascii="Arial" w:hAnsi="Arial" w:cs="Arial"/>
          <w:sz w:val="24"/>
          <w:szCs w:val="24"/>
        </w:rPr>
      </w:pPr>
      <w:r>
        <w:rPr>
          <w:rFonts w:ascii="Arial" w:hAnsi="Arial" w:cs="Arial"/>
          <w:sz w:val="24"/>
          <w:szCs w:val="24"/>
        </w:rPr>
        <w:t xml:space="preserve">El crecimiento elevado de la productividad es la adopción y desarrollo de la tecnología dependen entre otros, de la rentabilidad de los proyectos de inversión y el nivel educativo de las personas. </w:t>
      </w:r>
    </w:p>
    <w:p w14:paraId="1A71C159" w14:textId="77777777" w:rsidR="0042288C" w:rsidRDefault="0042288C" w:rsidP="0042288C">
      <w:pPr>
        <w:spacing w:line="360" w:lineRule="auto"/>
        <w:jc w:val="both"/>
        <w:rPr>
          <w:rFonts w:ascii="Arial" w:hAnsi="Arial" w:cs="Arial"/>
          <w:sz w:val="24"/>
          <w:szCs w:val="24"/>
        </w:rPr>
      </w:pPr>
      <w:r>
        <w:rPr>
          <w:rFonts w:ascii="Arial" w:hAnsi="Arial" w:cs="Arial"/>
          <w:sz w:val="24"/>
          <w:szCs w:val="24"/>
        </w:rPr>
        <w:t>Entre otros temas para activar la economía se encuentra la Política Hacendaria para la Competitividad que tiene por objeto “contar con una hacienda pública responsable, eficiente y equitativa que promueva el desarrollo en un entorno de estabilidad económica. A través de varias estrategias:</w:t>
      </w:r>
    </w:p>
    <w:p w14:paraId="525C8989" w14:textId="77777777" w:rsidR="0042288C" w:rsidRPr="0042288C" w:rsidRDefault="0042288C" w:rsidP="0042288C">
      <w:pPr>
        <w:numPr>
          <w:ilvl w:val="0"/>
          <w:numId w:val="23"/>
        </w:numPr>
        <w:spacing w:line="360" w:lineRule="auto"/>
        <w:contextualSpacing/>
        <w:jc w:val="both"/>
        <w:rPr>
          <w:rFonts w:ascii="Arial" w:eastAsia="Calibri" w:hAnsi="Arial" w:cs="Arial"/>
          <w:sz w:val="24"/>
          <w:szCs w:val="24"/>
        </w:rPr>
      </w:pPr>
      <w:r w:rsidRPr="0042288C">
        <w:rPr>
          <w:rFonts w:ascii="Arial" w:eastAsia="Calibri" w:hAnsi="Arial" w:cs="Arial"/>
          <w:sz w:val="24"/>
          <w:szCs w:val="24"/>
        </w:rPr>
        <w:t>Mejorar la administración tributaria fomentando el cumplimiento   equitativo en el pago de impuestos y reduciendo la evasión fiscal.</w:t>
      </w:r>
    </w:p>
    <w:p w14:paraId="43152C01" w14:textId="77777777" w:rsidR="0042288C" w:rsidRPr="0042288C" w:rsidRDefault="0042288C" w:rsidP="0042288C">
      <w:pPr>
        <w:numPr>
          <w:ilvl w:val="0"/>
          <w:numId w:val="23"/>
        </w:numPr>
        <w:spacing w:line="360" w:lineRule="auto"/>
        <w:contextualSpacing/>
        <w:jc w:val="both"/>
        <w:rPr>
          <w:rFonts w:ascii="Arial" w:eastAsia="Calibri" w:hAnsi="Arial" w:cs="Arial"/>
          <w:sz w:val="24"/>
          <w:szCs w:val="24"/>
        </w:rPr>
      </w:pPr>
      <w:r w:rsidRPr="0042288C">
        <w:rPr>
          <w:rFonts w:ascii="Arial" w:eastAsia="Calibri" w:hAnsi="Arial" w:cs="Arial"/>
          <w:sz w:val="24"/>
          <w:szCs w:val="24"/>
        </w:rPr>
        <w:t>Establecer una estructura tributaria eficiente, equitativa y promotora de la competitividad, permitiendo encontrar fuentes alternativas de ingresos, así como hacer frente a las necesidades de gasto en desarrollo social y económico que tiene el país.</w:t>
      </w:r>
    </w:p>
    <w:p w14:paraId="1E45F709" w14:textId="77777777" w:rsidR="0042288C" w:rsidRPr="0042288C" w:rsidRDefault="0042288C" w:rsidP="0042288C">
      <w:pPr>
        <w:numPr>
          <w:ilvl w:val="0"/>
          <w:numId w:val="23"/>
        </w:numPr>
        <w:spacing w:line="360" w:lineRule="auto"/>
        <w:contextualSpacing/>
        <w:jc w:val="both"/>
        <w:rPr>
          <w:rFonts w:ascii="Arial" w:eastAsia="Calibri" w:hAnsi="Arial" w:cs="Arial"/>
          <w:sz w:val="24"/>
          <w:szCs w:val="24"/>
        </w:rPr>
      </w:pPr>
      <w:r w:rsidRPr="0042288C">
        <w:rPr>
          <w:rFonts w:ascii="Arial" w:eastAsia="Calibri" w:hAnsi="Arial" w:cs="Arial"/>
          <w:sz w:val="24"/>
          <w:szCs w:val="24"/>
        </w:rPr>
        <w:lastRenderedPageBreak/>
        <w:t>Garantizar una mayor transparencia y rendición de cuentas del gasto público para asegurar que los recursos se utilicen de forma eficiente, así como para destinar más recursos al desarrollo social y económico. El Gobierno Federal buscará que el uso eficiente de los recursos públicos incentive el desarrollo económico, contribuya a mejorar la distribución del ingreso y genere mayores beneficios a la sociedad.</w:t>
      </w:r>
    </w:p>
    <w:p w14:paraId="7D22D17C" w14:textId="77777777" w:rsidR="0042288C" w:rsidRPr="0042288C" w:rsidRDefault="0042288C" w:rsidP="0042288C">
      <w:pPr>
        <w:numPr>
          <w:ilvl w:val="0"/>
          <w:numId w:val="23"/>
        </w:numPr>
        <w:spacing w:line="360" w:lineRule="auto"/>
        <w:contextualSpacing/>
        <w:jc w:val="both"/>
        <w:rPr>
          <w:rFonts w:ascii="Arial" w:eastAsia="Calibri" w:hAnsi="Arial" w:cs="Arial"/>
          <w:sz w:val="24"/>
          <w:szCs w:val="24"/>
        </w:rPr>
      </w:pPr>
      <w:r w:rsidRPr="0042288C">
        <w:rPr>
          <w:rFonts w:ascii="Arial" w:eastAsia="Calibri" w:hAnsi="Arial" w:cs="Arial"/>
          <w:sz w:val="24"/>
          <w:szCs w:val="24"/>
        </w:rPr>
        <w:t>Restablecer sobre bases más firmes la relación fiscal entre el Gobierno Federal y las entidades federativas.</w:t>
      </w:r>
    </w:p>
    <w:p w14:paraId="3BCB6B3F" w14:textId="77777777" w:rsidR="0042288C" w:rsidRPr="0042288C" w:rsidRDefault="0042288C" w:rsidP="0042288C">
      <w:pPr>
        <w:numPr>
          <w:ilvl w:val="0"/>
          <w:numId w:val="23"/>
        </w:numPr>
        <w:spacing w:line="360" w:lineRule="auto"/>
        <w:contextualSpacing/>
        <w:jc w:val="both"/>
        <w:rPr>
          <w:rFonts w:ascii="Arial" w:eastAsia="Calibri" w:hAnsi="Arial" w:cs="Arial"/>
          <w:sz w:val="24"/>
          <w:szCs w:val="24"/>
        </w:rPr>
      </w:pPr>
      <w:r w:rsidRPr="0042288C">
        <w:rPr>
          <w:rFonts w:ascii="Arial" w:eastAsia="Calibri" w:hAnsi="Arial" w:cs="Arial"/>
          <w:sz w:val="24"/>
          <w:szCs w:val="24"/>
        </w:rPr>
        <w:t>Administrar de forma responsable la deuda pública para consolidar la estabilidad macroeconómica, reducir el costo financiero y promover el desarrollo de los mercados financieros.</w:t>
      </w:r>
    </w:p>
    <w:p w14:paraId="05DE2AA1"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Otra de las estrategias es el sistema financiero eficiente que cuente con una mayor capacidad de crecimiento y que tiene por objeto “democratizar el sistema financiero sin poner en riesgo la solvencia del sistema en su conjunto, fortaleciendo el papel del sector como detonador del crecimiento, la equidad y el desarrollo de la economía nacional. Para lograr este objetivo se basará en 4 líneas siguientes:</w:t>
      </w:r>
    </w:p>
    <w:p w14:paraId="371614B1" w14:textId="77777777" w:rsidR="0042288C" w:rsidRPr="0042288C" w:rsidRDefault="0042288C" w:rsidP="0042288C">
      <w:pPr>
        <w:numPr>
          <w:ilvl w:val="0"/>
          <w:numId w:val="24"/>
        </w:numPr>
        <w:spacing w:line="360" w:lineRule="auto"/>
        <w:contextualSpacing/>
        <w:jc w:val="both"/>
        <w:rPr>
          <w:rFonts w:ascii="Arial" w:eastAsia="Calibri" w:hAnsi="Arial" w:cs="Arial"/>
          <w:sz w:val="24"/>
          <w:szCs w:val="24"/>
        </w:rPr>
      </w:pPr>
      <w:r w:rsidRPr="0042288C">
        <w:rPr>
          <w:rFonts w:ascii="Arial" w:eastAsia="Calibri" w:hAnsi="Arial" w:cs="Arial"/>
          <w:sz w:val="24"/>
          <w:szCs w:val="24"/>
        </w:rPr>
        <w:t xml:space="preserve">Fortalecer la protección de los derechos de propiedad, el gobierno corporativo y reducir los costos de transacción que encarecen e inhiben el desarrollo de los mercados financieros. </w:t>
      </w:r>
    </w:p>
    <w:p w14:paraId="65249899" w14:textId="77777777" w:rsidR="0042288C" w:rsidRPr="0042288C" w:rsidRDefault="0042288C" w:rsidP="0042288C">
      <w:pPr>
        <w:numPr>
          <w:ilvl w:val="0"/>
          <w:numId w:val="24"/>
        </w:numPr>
        <w:spacing w:line="360" w:lineRule="auto"/>
        <w:contextualSpacing/>
        <w:jc w:val="both"/>
        <w:rPr>
          <w:rFonts w:ascii="Arial" w:eastAsia="Calibri" w:hAnsi="Arial" w:cs="Arial"/>
          <w:sz w:val="24"/>
          <w:szCs w:val="24"/>
        </w:rPr>
      </w:pPr>
      <w:r w:rsidRPr="0042288C">
        <w:rPr>
          <w:rFonts w:ascii="Arial" w:eastAsia="Calibri" w:hAnsi="Arial" w:cs="Arial"/>
          <w:sz w:val="24"/>
          <w:szCs w:val="24"/>
        </w:rPr>
        <w:t>Promover la competencia en el sector financiero a través de la entrada de nuevos participantes, la promoción de una mayor diversidad de productos, vehículos y servicios financieros, enfatizando la información y la transparencia como medios para que los usuarios de la banca puedan tomar decisiones con toda la información necesaria, así como la promoción de la educación financiera de los segmentos de la población que han accedido más recientemente a los servicios bancarios.</w:t>
      </w:r>
    </w:p>
    <w:p w14:paraId="47FF1EAA" w14:textId="77777777" w:rsidR="0042288C" w:rsidRPr="0042288C" w:rsidRDefault="0042288C" w:rsidP="0042288C">
      <w:pPr>
        <w:numPr>
          <w:ilvl w:val="0"/>
          <w:numId w:val="24"/>
        </w:numPr>
        <w:spacing w:line="360" w:lineRule="auto"/>
        <w:contextualSpacing/>
        <w:jc w:val="both"/>
        <w:rPr>
          <w:rFonts w:ascii="Arial" w:eastAsia="Calibri" w:hAnsi="Arial" w:cs="Arial"/>
          <w:sz w:val="24"/>
          <w:szCs w:val="24"/>
        </w:rPr>
      </w:pPr>
      <w:r w:rsidRPr="0042288C">
        <w:rPr>
          <w:rFonts w:ascii="Arial" w:eastAsia="Calibri" w:hAnsi="Arial" w:cs="Arial"/>
          <w:sz w:val="24"/>
          <w:szCs w:val="24"/>
        </w:rPr>
        <w:t>Promover una regulación que mantenga la solidez del sistema y evite nuevas crisis financieras.</w:t>
      </w:r>
    </w:p>
    <w:p w14:paraId="21484DFB" w14:textId="77777777" w:rsidR="0042288C" w:rsidRPr="0042288C" w:rsidRDefault="0042288C" w:rsidP="0042288C">
      <w:pPr>
        <w:numPr>
          <w:ilvl w:val="0"/>
          <w:numId w:val="24"/>
        </w:numPr>
        <w:spacing w:line="360" w:lineRule="auto"/>
        <w:contextualSpacing/>
        <w:jc w:val="both"/>
        <w:rPr>
          <w:rFonts w:ascii="Arial" w:eastAsia="Calibri" w:hAnsi="Arial" w:cs="Arial"/>
          <w:sz w:val="24"/>
          <w:szCs w:val="24"/>
        </w:rPr>
      </w:pPr>
      <w:r w:rsidRPr="0042288C">
        <w:rPr>
          <w:rFonts w:ascii="Arial" w:eastAsia="Calibri" w:hAnsi="Arial" w:cs="Arial"/>
          <w:sz w:val="24"/>
          <w:szCs w:val="24"/>
        </w:rPr>
        <w:lastRenderedPageBreak/>
        <w:t xml:space="preserve">Enfocar las acciones de la Banca de Desarrollo a la atención de la población en sectores prioritarios que se encuentran desatendidos por el sector financiero privado.  </w:t>
      </w:r>
    </w:p>
    <w:p w14:paraId="1D2EFA27" w14:textId="65A554BD" w:rsidR="00CD4A80" w:rsidRPr="00CD4A80" w:rsidRDefault="00CD4A80" w:rsidP="0042288C">
      <w:pPr>
        <w:spacing w:line="360" w:lineRule="auto"/>
        <w:jc w:val="both"/>
        <w:rPr>
          <w:rFonts w:ascii="Arial" w:eastAsia="Calibri" w:hAnsi="Arial" w:cs="Arial"/>
          <w:sz w:val="24"/>
          <w:szCs w:val="24"/>
        </w:rPr>
      </w:pPr>
    </w:p>
    <w:p w14:paraId="76B8009C" w14:textId="24E17272"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 xml:space="preserve">Y de aquí analizamos el apartado 2.4 titulado Promoción del Empleo y la Paz Laboral, se menciona que en un </w:t>
      </w:r>
      <w:r w:rsidRPr="006E6819">
        <w:rPr>
          <w:rFonts w:ascii="Arial" w:eastAsia="Calibri" w:hAnsi="Arial" w:cs="Arial"/>
          <w:sz w:val="24"/>
          <w:szCs w:val="24"/>
        </w:rPr>
        <w:t>mu</w:t>
      </w:r>
      <w:r w:rsidR="00BC0051" w:rsidRPr="006E6819">
        <w:rPr>
          <w:rFonts w:ascii="Arial" w:eastAsia="Calibri" w:hAnsi="Arial" w:cs="Arial"/>
          <w:sz w:val="24"/>
          <w:szCs w:val="24"/>
        </w:rPr>
        <w:t>n</w:t>
      </w:r>
      <w:r w:rsidRPr="006E6819">
        <w:rPr>
          <w:rFonts w:ascii="Arial" w:eastAsia="Calibri" w:hAnsi="Arial" w:cs="Arial"/>
          <w:sz w:val="24"/>
          <w:szCs w:val="24"/>
        </w:rPr>
        <w:t>do</w:t>
      </w:r>
      <w:r w:rsidRPr="0042288C">
        <w:rPr>
          <w:rFonts w:ascii="Arial" w:eastAsia="Calibri" w:hAnsi="Arial" w:cs="Arial"/>
          <w:sz w:val="24"/>
          <w:szCs w:val="24"/>
        </w:rPr>
        <w:t xml:space="preserve"> competitivo se debe generar una economía competitiva para atraer las </w:t>
      </w:r>
      <w:r w:rsidR="002340F7" w:rsidRPr="0042288C">
        <w:rPr>
          <w:rFonts w:ascii="Arial" w:eastAsia="Calibri" w:hAnsi="Arial" w:cs="Arial"/>
          <w:sz w:val="24"/>
          <w:szCs w:val="24"/>
        </w:rPr>
        <w:t>inversiones que</w:t>
      </w:r>
      <w:r w:rsidRPr="0042288C">
        <w:rPr>
          <w:rFonts w:ascii="Arial" w:eastAsia="Calibri" w:hAnsi="Arial" w:cs="Arial"/>
          <w:sz w:val="24"/>
          <w:szCs w:val="24"/>
        </w:rPr>
        <w:t>, en consecuencia, se traducirán en empleos formales, dignos y con la previsión y seguridad social requeridas.</w:t>
      </w:r>
    </w:p>
    <w:p w14:paraId="0BFC58EF"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Su objetivo de este apartado es “Promover las políticas de Estado y generar las condiciones en el mercado laboral que incentiven la creación de empleos de alta calidad en el sector formal” y sus estrategias de actuación son:</w:t>
      </w:r>
    </w:p>
    <w:p w14:paraId="6AEC90D4" w14:textId="77777777" w:rsidR="0042288C" w:rsidRPr="0042288C" w:rsidRDefault="0042288C" w:rsidP="0042288C">
      <w:pPr>
        <w:numPr>
          <w:ilvl w:val="0"/>
          <w:numId w:val="25"/>
        </w:numPr>
        <w:spacing w:line="360" w:lineRule="auto"/>
        <w:contextualSpacing/>
        <w:jc w:val="both"/>
        <w:rPr>
          <w:rFonts w:ascii="Arial" w:eastAsia="Calibri" w:hAnsi="Arial" w:cs="Arial"/>
          <w:sz w:val="24"/>
          <w:szCs w:val="24"/>
        </w:rPr>
      </w:pPr>
      <w:r w:rsidRPr="0042288C">
        <w:rPr>
          <w:rFonts w:ascii="Arial" w:eastAsia="Calibri" w:hAnsi="Arial" w:cs="Arial"/>
          <w:sz w:val="24"/>
          <w:szCs w:val="24"/>
        </w:rPr>
        <w:t>Promover las políticas de Estado que fomenten la productividad en las relaciones laborales y la competitividad de la economía nacional, a fin de atraer inversiones y generar empleos formales y de calidad.</w:t>
      </w:r>
    </w:p>
    <w:p w14:paraId="107D0436" w14:textId="775A337E" w:rsidR="0042288C" w:rsidRPr="0042288C" w:rsidRDefault="00C3770E" w:rsidP="0042288C">
      <w:pPr>
        <w:spacing w:line="360" w:lineRule="auto"/>
        <w:jc w:val="both"/>
        <w:rPr>
          <w:rFonts w:ascii="Arial" w:eastAsia="Calibri" w:hAnsi="Arial" w:cs="Arial"/>
          <w:sz w:val="24"/>
          <w:szCs w:val="24"/>
        </w:rPr>
      </w:pPr>
      <w:r w:rsidRPr="006E6819">
        <w:rPr>
          <w:rFonts w:ascii="Arial" w:eastAsia="Calibri" w:hAnsi="Arial" w:cs="Arial"/>
          <w:sz w:val="24"/>
          <w:szCs w:val="24"/>
        </w:rPr>
        <w:t>L</w:t>
      </w:r>
      <w:r w:rsidR="0042288C" w:rsidRPr="006E6819">
        <w:rPr>
          <w:rFonts w:ascii="Arial" w:eastAsia="Calibri" w:hAnsi="Arial" w:cs="Arial"/>
          <w:sz w:val="24"/>
          <w:szCs w:val="24"/>
        </w:rPr>
        <w:t>os programas de apoyo al empleo y capacitación</w:t>
      </w:r>
      <w:r w:rsidRPr="006E6819">
        <w:rPr>
          <w:rFonts w:ascii="Arial" w:eastAsia="Calibri" w:hAnsi="Arial" w:cs="Arial"/>
          <w:sz w:val="24"/>
          <w:szCs w:val="24"/>
        </w:rPr>
        <w:t xml:space="preserve"> fueron coordinados</w:t>
      </w:r>
      <w:r w:rsidR="0042288C" w:rsidRPr="006E6819">
        <w:rPr>
          <w:rFonts w:ascii="Arial" w:eastAsia="Calibri" w:hAnsi="Arial" w:cs="Arial"/>
          <w:sz w:val="24"/>
          <w:szCs w:val="24"/>
        </w:rPr>
        <w:t xml:space="preserve"> a través del</w:t>
      </w:r>
      <w:r w:rsidR="0042288C" w:rsidRPr="0042288C">
        <w:rPr>
          <w:rFonts w:ascii="Arial" w:eastAsia="Calibri" w:hAnsi="Arial" w:cs="Arial"/>
          <w:sz w:val="24"/>
          <w:szCs w:val="24"/>
        </w:rPr>
        <w:t xml:space="preserve"> Servicio Nacional de Empleo y se facilitará la posibilidad de colocación en el mercado laboral de los participantes. Así como implementar programas que faciliten el ingreso de sus trabajadores y sus familias.</w:t>
      </w:r>
    </w:p>
    <w:p w14:paraId="27175460" w14:textId="49D6592F"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 xml:space="preserve">Otro punto de acción es el de crear un portal del empleo </w:t>
      </w:r>
      <w:r w:rsidR="002340F7" w:rsidRPr="0042288C">
        <w:rPr>
          <w:rFonts w:ascii="Arial" w:eastAsia="Calibri" w:hAnsi="Arial" w:cs="Arial"/>
          <w:sz w:val="24"/>
          <w:szCs w:val="24"/>
        </w:rPr>
        <w:t>que,</w:t>
      </w:r>
      <w:r w:rsidRPr="0042288C">
        <w:rPr>
          <w:rFonts w:ascii="Arial" w:eastAsia="Calibri" w:hAnsi="Arial" w:cs="Arial"/>
          <w:sz w:val="24"/>
          <w:szCs w:val="24"/>
        </w:rPr>
        <w:t xml:space="preserve"> a través del internet, se reúna todo clase de información en el tema laboral que tengan que ver con las empresas y el gobierno.</w:t>
      </w:r>
    </w:p>
    <w:p w14:paraId="450CA8A9" w14:textId="77777777" w:rsidR="0042288C" w:rsidRPr="0042288C" w:rsidRDefault="0042288C" w:rsidP="0042288C">
      <w:pPr>
        <w:numPr>
          <w:ilvl w:val="0"/>
          <w:numId w:val="25"/>
        </w:numPr>
        <w:spacing w:line="360" w:lineRule="auto"/>
        <w:contextualSpacing/>
        <w:jc w:val="both"/>
        <w:rPr>
          <w:rFonts w:ascii="Arial" w:eastAsia="Calibri" w:hAnsi="Arial" w:cs="Arial"/>
          <w:sz w:val="24"/>
          <w:szCs w:val="24"/>
        </w:rPr>
      </w:pPr>
      <w:r w:rsidRPr="0042288C">
        <w:rPr>
          <w:rFonts w:ascii="Arial" w:eastAsia="Calibri" w:hAnsi="Arial" w:cs="Arial"/>
          <w:sz w:val="24"/>
          <w:szCs w:val="24"/>
        </w:rPr>
        <w:t>Fomentar la equidad e inclusión laboral y consolidar la previsión social, a través de la creación de condiciones para el trabajo digno, bien remunerado, con capacitación, seguridad y salud.</w:t>
      </w:r>
    </w:p>
    <w:p w14:paraId="38795767" w14:textId="77777777" w:rsidR="0042288C" w:rsidRDefault="0042288C" w:rsidP="0042288C">
      <w:pPr>
        <w:spacing w:line="360" w:lineRule="auto"/>
        <w:jc w:val="both"/>
        <w:rPr>
          <w:rFonts w:ascii="Arial" w:hAnsi="Arial" w:cs="Arial"/>
          <w:sz w:val="24"/>
          <w:szCs w:val="24"/>
        </w:rPr>
      </w:pPr>
      <w:r>
        <w:rPr>
          <w:rFonts w:ascii="Arial" w:hAnsi="Arial" w:cs="Arial"/>
          <w:sz w:val="24"/>
          <w:szCs w:val="24"/>
        </w:rPr>
        <w:t xml:space="preserve">La anterior estrategia se sustentará en desarrollar políticas y adecuar la normatividad para la no discriminación e igualdad de oportunidades de las personas, así como los criterios, políticas y normas que sigue la Procuraduría Federal de la Defensa del Trabajo, a fin de consolidarla como un instrumento auténtico y confiable para la defensa de los derechos laborales. Asimismo, se otorgará atención prioritaria a grupos </w:t>
      </w:r>
      <w:r>
        <w:rPr>
          <w:rFonts w:ascii="Arial" w:hAnsi="Arial" w:cs="Arial"/>
          <w:sz w:val="24"/>
          <w:szCs w:val="24"/>
        </w:rPr>
        <w:lastRenderedPageBreak/>
        <w:t>en situación de vulnerabilidad a partir de políticas focalizadas, particularmente en materia del trabajo temporal en el campo de grupos migratorios.</w:t>
      </w:r>
    </w:p>
    <w:p w14:paraId="221AEC6D" w14:textId="77777777" w:rsidR="0042288C" w:rsidRDefault="0042288C" w:rsidP="0042288C">
      <w:pPr>
        <w:pStyle w:val="Prrafodelista"/>
        <w:numPr>
          <w:ilvl w:val="0"/>
          <w:numId w:val="25"/>
        </w:numPr>
        <w:spacing w:line="360" w:lineRule="auto"/>
        <w:jc w:val="both"/>
        <w:rPr>
          <w:rFonts w:ascii="Arial" w:hAnsi="Arial" w:cs="Arial"/>
          <w:sz w:val="24"/>
          <w:szCs w:val="24"/>
        </w:rPr>
      </w:pPr>
      <w:r>
        <w:rPr>
          <w:rFonts w:ascii="Arial" w:hAnsi="Arial" w:cs="Arial"/>
          <w:sz w:val="24"/>
          <w:szCs w:val="24"/>
        </w:rPr>
        <w:t>Incentivar la entrada de jóvenes al mercado laboral formal.</w:t>
      </w:r>
    </w:p>
    <w:p w14:paraId="7DECDB8C" w14:textId="77777777" w:rsidR="0042288C" w:rsidRDefault="0042288C" w:rsidP="0042288C">
      <w:pPr>
        <w:spacing w:line="360" w:lineRule="auto"/>
        <w:jc w:val="both"/>
        <w:rPr>
          <w:rFonts w:ascii="Arial" w:hAnsi="Arial" w:cs="Arial"/>
          <w:sz w:val="24"/>
          <w:szCs w:val="24"/>
        </w:rPr>
      </w:pPr>
      <w:r>
        <w:rPr>
          <w:rFonts w:ascii="Arial" w:hAnsi="Arial" w:cs="Arial"/>
          <w:sz w:val="24"/>
          <w:szCs w:val="24"/>
        </w:rPr>
        <w:t>Esta estrategia se apoyará en programas y acciones que incentiven a los empleadores a crear nuevos puestos de trabajo para los jóvenes que ingresan al mercado laboral formal.  El Programa de Primer Empleo, que se puso en marcha al inicio de la Administración, forma parte de esta estrategia.</w:t>
      </w:r>
    </w:p>
    <w:p w14:paraId="02AF94C8" w14:textId="77777777" w:rsidR="0042288C" w:rsidRDefault="0042288C" w:rsidP="0042288C">
      <w:pPr>
        <w:pStyle w:val="Prrafodelista"/>
        <w:numPr>
          <w:ilvl w:val="0"/>
          <w:numId w:val="25"/>
        </w:numPr>
        <w:spacing w:line="360" w:lineRule="auto"/>
        <w:jc w:val="both"/>
        <w:rPr>
          <w:rFonts w:ascii="Arial" w:hAnsi="Arial" w:cs="Arial"/>
          <w:sz w:val="24"/>
          <w:szCs w:val="24"/>
        </w:rPr>
      </w:pPr>
      <w:r>
        <w:rPr>
          <w:rFonts w:ascii="Arial" w:hAnsi="Arial" w:cs="Arial"/>
          <w:sz w:val="24"/>
          <w:szCs w:val="24"/>
        </w:rPr>
        <w:t>Conservar la paz laboral y promover el equilibrio entre los sectores laboral y empresarial a través de la legalidad, la conciliación y el diálogo en las revisiones contractuales, salariales y conflictos laborales.</w:t>
      </w:r>
    </w:p>
    <w:p w14:paraId="24EB6724" w14:textId="77777777" w:rsidR="0042288C" w:rsidRDefault="0042288C" w:rsidP="0042288C">
      <w:pPr>
        <w:spacing w:line="360" w:lineRule="auto"/>
        <w:jc w:val="both"/>
        <w:rPr>
          <w:rFonts w:ascii="Arial" w:hAnsi="Arial" w:cs="Arial"/>
          <w:sz w:val="24"/>
          <w:szCs w:val="24"/>
        </w:rPr>
      </w:pPr>
      <w:r>
        <w:rPr>
          <w:rFonts w:ascii="Arial" w:hAnsi="Arial" w:cs="Arial"/>
          <w:sz w:val="24"/>
          <w:szCs w:val="24"/>
        </w:rPr>
        <w:t>Esto requiere fortalecer la conciliación entre los sectores laboral y empresarial y procurar la tramitación de las demandas laborales, con procedimientos más ágiles, transparentes y expeditos.</w:t>
      </w:r>
    </w:p>
    <w:p w14:paraId="75E0A98B" w14:textId="77777777" w:rsidR="0042288C" w:rsidRDefault="0042288C" w:rsidP="0042288C">
      <w:pPr>
        <w:spacing w:line="360" w:lineRule="auto"/>
        <w:jc w:val="both"/>
        <w:rPr>
          <w:rFonts w:ascii="Arial" w:hAnsi="Arial" w:cs="Arial"/>
          <w:sz w:val="24"/>
          <w:szCs w:val="24"/>
        </w:rPr>
      </w:pPr>
      <w:r>
        <w:rPr>
          <w:rFonts w:ascii="Arial" w:hAnsi="Arial" w:cs="Arial"/>
          <w:sz w:val="24"/>
          <w:szCs w:val="24"/>
        </w:rPr>
        <w:t>En el 2.5 Promoción de la productividad y la competitividad establece una economía competitiva que se caracterice por altas tasas de crecimiento económico y de creación de empleos bien remunerados este punto tiene por objeto “Potenciar la productividad y competitividad de la economía mexicana para lograr un crecimiento económico sostenido y acelerar la creación de empleos” en base a sus líneas de acción es:</w:t>
      </w:r>
    </w:p>
    <w:p w14:paraId="46D525B1" w14:textId="77777777" w:rsidR="0042288C" w:rsidRDefault="0042288C" w:rsidP="0042288C">
      <w:pPr>
        <w:pStyle w:val="Prrafodelista"/>
        <w:numPr>
          <w:ilvl w:val="0"/>
          <w:numId w:val="25"/>
        </w:numPr>
        <w:spacing w:line="360" w:lineRule="auto"/>
        <w:jc w:val="both"/>
        <w:rPr>
          <w:rFonts w:ascii="Arial" w:hAnsi="Arial" w:cs="Arial"/>
          <w:sz w:val="24"/>
          <w:szCs w:val="24"/>
        </w:rPr>
      </w:pPr>
      <w:r>
        <w:rPr>
          <w:rFonts w:ascii="Arial" w:hAnsi="Arial" w:cs="Arial"/>
          <w:sz w:val="24"/>
          <w:szCs w:val="24"/>
        </w:rPr>
        <w:t>Integrar una agenda nacional para la competitividad que involucre a los tres Poderes de la Unión, los tres órdenes de gobierno y al sector privado, con objeto de suscitar el compromiso de los diversos actores políticos y sociales con objeto de realizar las reformas necesarias y traducirlas en resultados tangibles a corto y mediano plazo.</w:t>
      </w:r>
    </w:p>
    <w:p w14:paraId="7A13DC3A" w14:textId="77777777" w:rsidR="0042288C" w:rsidRDefault="0042288C" w:rsidP="0042288C">
      <w:pPr>
        <w:pStyle w:val="Prrafodelista"/>
        <w:numPr>
          <w:ilvl w:val="0"/>
          <w:numId w:val="25"/>
        </w:numPr>
        <w:spacing w:line="360" w:lineRule="auto"/>
        <w:jc w:val="both"/>
        <w:rPr>
          <w:rFonts w:ascii="Arial" w:hAnsi="Arial" w:cs="Arial"/>
          <w:sz w:val="24"/>
          <w:szCs w:val="24"/>
        </w:rPr>
      </w:pPr>
      <w:r>
        <w:rPr>
          <w:rFonts w:ascii="Arial" w:hAnsi="Arial" w:cs="Arial"/>
          <w:sz w:val="24"/>
          <w:szCs w:val="24"/>
        </w:rPr>
        <w:t>Diseñar agendas sectoriales para la competitividad de sectores económicos de alto valor agregado y contenido tecnológico, y de sectores precursores, así como la reconversión de sectores tradicionales, a fin de generar empleos mejor remunerados.</w:t>
      </w:r>
    </w:p>
    <w:p w14:paraId="66F4909C" w14:textId="77777777" w:rsidR="0042288C" w:rsidRDefault="0042288C" w:rsidP="0042288C">
      <w:pPr>
        <w:pStyle w:val="Prrafodelista"/>
        <w:numPr>
          <w:ilvl w:val="0"/>
          <w:numId w:val="25"/>
        </w:numPr>
        <w:spacing w:line="360" w:lineRule="auto"/>
        <w:jc w:val="both"/>
        <w:rPr>
          <w:rFonts w:ascii="Arial" w:hAnsi="Arial" w:cs="Arial"/>
          <w:sz w:val="24"/>
          <w:szCs w:val="24"/>
        </w:rPr>
      </w:pPr>
      <w:r>
        <w:rPr>
          <w:rFonts w:ascii="Arial" w:hAnsi="Arial" w:cs="Arial"/>
          <w:sz w:val="24"/>
          <w:szCs w:val="24"/>
        </w:rPr>
        <w:lastRenderedPageBreak/>
        <w:t>Disminuir los costos para la apertura y operación de los negocios a través de la mejora regulatoria.</w:t>
      </w:r>
    </w:p>
    <w:p w14:paraId="4F5C8E1B" w14:textId="77777777" w:rsidR="0042288C" w:rsidRDefault="0042288C" w:rsidP="0042288C">
      <w:pPr>
        <w:pStyle w:val="Prrafodelista"/>
        <w:numPr>
          <w:ilvl w:val="0"/>
          <w:numId w:val="25"/>
        </w:numPr>
        <w:spacing w:line="360" w:lineRule="auto"/>
        <w:jc w:val="both"/>
        <w:rPr>
          <w:rFonts w:ascii="Arial" w:hAnsi="Arial" w:cs="Arial"/>
          <w:sz w:val="24"/>
          <w:szCs w:val="24"/>
        </w:rPr>
      </w:pPr>
      <w:r>
        <w:rPr>
          <w:rFonts w:ascii="Arial" w:hAnsi="Arial" w:cs="Arial"/>
          <w:sz w:val="24"/>
          <w:szCs w:val="24"/>
        </w:rPr>
        <w:t>Fomentar condiciones de competencia económica y libre concurrencia, así como combatir a los monopolios.</w:t>
      </w:r>
    </w:p>
    <w:p w14:paraId="2CC48F0E" w14:textId="77777777" w:rsidR="0042288C" w:rsidRDefault="0042288C" w:rsidP="0042288C">
      <w:pPr>
        <w:pStyle w:val="Prrafodelista"/>
        <w:numPr>
          <w:ilvl w:val="0"/>
          <w:numId w:val="25"/>
        </w:numPr>
        <w:spacing w:line="360" w:lineRule="auto"/>
        <w:jc w:val="both"/>
        <w:rPr>
          <w:rFonts w:ascii="Arial" w:hAnsi="Arial" w:cs="Arial"/>
          <w:sz w:val="24"/>
          <w:szCs w:val="24"/>
        </w:rPr>
      </w:pPr>
      <w:r>
        <w:rPr>
          <w:rFonts w:ascii="Arial" w:hAnsi="Arial" w:cs="Arial"/>
          <w:sz w:val="24"/>
          <w:szCs w:val="24"/>
        </w:rPr>
        <w:t>Profundizar y facilitar los procesos de investigación científica, adopción e innovación tecnológica para incrementar la productividad de la economía nacional.</w:t>
      </w:r>
    </w:p>
    <w:p w14:paraId="0BB0DF7C" w14:textId="77777777" w:rsidR="0042288C" w:rsidRDefault="0042288C" w:rsidP="0042288C">
      <w:pPr>
        <w:pStyle w:val="Prrafodelista"/>
        <w:numPr>
          <w:ilvl w:val="0"/>
          <w:numId w:val="25"/>
        </w:numPr>
        <w:spacing w:line="360" w:lineRule="auto"/>
        <w:jc w:val="both"/>
        <w:rPr>
          <w:rFonts w:ascii="Arial" w:hAnsi="Arial" w:cs="Arial"/>
          <w:sz w:val="24"/>
          <w:szCs w:val="24"/>
        </w:rPr>
      </w:pPr>
      <w:r>
        <w:rPr>
          <w:rFonts w:ascii="Arial" w:hAnsi="Arial" w:cs="Arial"/>
          <w:sz w:val="24"/>
          <w:szCs w:val="24"/>
        </w:rPr>
        <w:t>Aprovechar el entorno internacional para potenciar el desarrollo de la economía mexicana.</w:t>
      </w:r>
    </w:p>
    <w:p w14:paraId="5A7651F9" w14:textId="77777777" w:rsidR="00C3770E" w:rsidRDefault="0042288C" w:rsidP="0042288C">
      <w:pPr>
        <w:spacing w:line="360" w:lineRule="auto"/>
        <w:jc w:val="both"/>
        <w:rPr>
          <w:rFonts w:ascii="Arial" w:hAnsi="Arial" w:cs="Arial"/>
          <w:sz w:val="24"/>
          <w:szCs w:val="24"/>
        </w:rPr>
      </w:pPr>
      <w:r>
        <w:rPr>
          <w:rFonts w:ascii="Arial" w:hAnsi="Arial" w:cs="Arial"/>
          <w:sz w:val="24"/>
          <w:szCs w:val="24"/>
        </w:rPr>
        <w:t>Como su pudo analizar estos son los puntos más importantes para lograr un crecimiento económico que además de adapte al mundo globalizado y que se caracterice por generar empleos estables y bien pagados</w:t>
      </w:r>
    </w:p>
    <w:p w14:paraId="1B7A51E5" w14:textId="08339833" w:rsidR="0042288C" w:rsidRDefault="0042288C" w:rsidP="0042288C">
      <w:pPr>
        <w:spacing w:line="360" w:lineRule="auto"/>
        <w:jc w:val="both"/>
        <w:rPr>
          <w:rFonts w:ascii="Arial" w:hAnsi="Arial" w:cs="Arial"/>
          <w:sz w:val="24"/>
          <w:szCs w:val="24"/>
        </w:rPr>
      </w:pPr>
      <w:r>
        <w:rPr>
          <w:rFonts w:ascii="Arial" w:hAnsi="Arial" w:cs="Arial"/>
          <w:sz w:val="24"/>
          <w:szCs w:val="24"/>
        </w:rPr>
        <w:t xml:space="preserve">. </w:t>
      </w:r>
    </w:p>
    <w:p w14:paraId="3EA47A5C" w14:textId="77777777" w:rsidR="0042288C" w:rsidRDefault="0042288C" w:rsidP="0042288C">
      <w:pPr>
        <w:spacing w:line="360" w:lineRule="auto"/>
        <w:jc w:val="both"/>
        <w:rPr>
          <w:rFonts w:ascii="Arial" w:hAnsi="Arial" w:cs="Arial"/>
          <w:sz w:val="24"/>
          <w:szCs w:val="24"/>
        </w:rPr>
      </w:pPr>
      <w:r>
        <w:rPr>
          <w:rFonts w:ascii="Arial" w:hAnsi="Arial" w:cs="Arial"/>
          <w:sz w:val="24"/>
          <w:szCs w:val="24"/>
        </w:rPr>
        <w:t>2.5. Estadísticas de Nivel de Desempleo con Vicente Fox.</w:t>
      </w:r>
    </w:p>
    <w:p w14:paraId="46F6EFCB" w14:textId="77777777" w:rsidR="0042288C" w:rsidRDefault="0042288C" w:rsidP="0042288C">
      <w:pPr>
        <w:spacing w:line="360" w:lineRule="auto"/>
        <w:jc w:val="both"/>
        <w:rPr>
          <w:rFonts w:ascii="Arial" w:hAnsi="Arial" w:cs="Arial"/>
          <w:color w:val="000000"/>
          <w:sz w:val="24"/>
          <w:szCs w:val="24"/>
          <w:shd w:val="clear" w:color="auto" w:fill="FFFFFF"/>
        </w:rPr>
      </w:pPr>
      <w:r>
        <w:rPr>
          <w:rFonts w:ascii="Arial" w:hAnsi="Arial" w:cs="Arial"/>
          <w:sz w:val="24"/>
          <w:szCs w:val="24"/>
        </w:rPr>
        <w:t xml:space="preserve">En este apartado se analizan las cifras del desempleo que se registraron durante el sexenio del presidente Vicente Fox. </w:t>
      </w:r>
      <w:r>
        <w:rPr>
          <w:rFonts w:ascii="Arial" w:hAnsi="Arial" w:cs="Arial"/>
          <w:color w:val="000000"/>
          <w:sz w:val="24"/>
          <w:szCs w:val="24"/>
          <w:shd w:val="clear" w:color="auto" w:fill="FFFFFF"/>
        </w:rPr>
        <w:t>En</w:t>
      </w:r>
      <w:r w:rsidRPr="009D3C02">
        <w:rPr>
          <w:rFonts w:ascii="Arial" w:hAnsi="Arial" w:cs="Arial"/>
          <w:color w:val="000000"/>
          <w:sz w:val="24"/>
          <w:szCs w:val="24"/>
          <w:shd w:val="clear" w:color="auto" w:fill="FFFFFF"/>
        </w:rPr>
        <w:t xml:space="preserve"> total de empleos permanentes y e</w:t>
      </w:r>
      <w:r>
        <w:rPr>
          <w:rFonts w:ascii="Arial" w:hAnsi="Arial" w:cs="Arial"/>
          <w:color w:val="000000"/>
          <w:sz w:val="24"/>
          <w:szCs w:val="24"/>
          <w:shd w:val="clear" w:color="auto" w:fill="FFFFFF"/>
        </w:rPr>
        <w:t>ventuales creados durante este gobierno</w:t>
      </w:r>
      <w:r w:rsidRPr="009D3C02">
        <w:rPr>
          <w:rFonts w:ascii="Arial" w:hAnsi="Arial" w:cs="Arial"/>
          <w:color w:val="000000"/>
          <w:sz w:val="24"/>
          <w:szCs w:val="24"/>
          <w:shd w:val="clear" w:color="auto" w:fill="FFFFFF"/>
        </w:rPr>
        <w:t xml:space="preserve"> fue de un millón 400 mil, cantidad equivalente al número de personas que cada año del sexenio se incorporó al mercado de trabajo. De 2000 a 2006 ingresaron a la población económicamente activa (PEA) 7.8 millones de jóvenes.</w:t>
      </w:r>
    </w:p>
    <w:p w14:paraId="0A5A0675" w14:textId="77777777" w:rsidR="0042288C" w:rsidRDefault="0042288C" w:rsidP="0042288C">
      <w:pPr>
        <w:spacing w:line="360" w:lineRule="auto"/>
        <w:jc w:val="both"/>
        <w:rPr>
          <w:rFonts w:ascii="Arial" w:hAnsi="Arial" w:cs="Arial"/>
          <w:color w:val="000000"/>
          <w:sz w:val="24"/>
          <w:szCs w:val="24"/>
          <w:shd w:val="clear" w:color="auto" w:fill="FFFFFF"/>
        </w:rPr>
      </w:pPr>
      <w:r w:rsidRPr="009D3C02">
        <w:rPr>
          <w:rFonts w:ascii="Arial" w:hAnsi="Arial" w:cs="Arial"/>
          <w:color w:val="000000"/>
          <w:sz w:val="24"/>
          <w:szCs w:val="24"/>
          <w:shd w:val="clear" w:color="auto" w:fill="FFFFFF"/>
        </w:rPr>
        <w:t>De cada tres puestos de trabajo que se crearon en los últimos seis años, dos fueron eventuales y uno permanente, de acuerdo con estadísticas del Instituto Mexicano del Seguro Social (IMSS), mismo que a octubre de este año registró más de 14 millones de trabajadores asegurados.</w:t>
      </w:r>
    </w:p>
    <w:p w14:paraId="1E551B3F" w14:textId="77777777" w:rsidR="0042288C" w:rsidRPr="0042288C" w:rsidRDefault="0042288C" w:rsidP="0042288C">
      <w:pPr>
        <w:spacing w:line="360" w:lineRule="auto"/>
        <w:jc w:val="both"/>
        <w:rPr>
          <w:rFonts w:ascii="Arial" w:eastAsia="Calibri" w:hAnsi="Arial" w:cs="Arial"/>
          <w:color w:val="000000"/>
          <w:sz w:val="24"/>
          <w:szCs w:val="24"/>
          <w:shd w:val="clear" w:color="auto" w:fill="FFFFFF"/>
        </w:rPr>
      </w:pPr>
      <w:r w:rsidRPr="00260416">
        <w:rPr>
          <w:rFonts w:ascii="Arial" w:hAnsi="Arial" w:cs="Arial"/>
          <w:color w:val="000000"/>
          <w:sz w:val="24"/>
          <w:szCs w:val="24"/>
          <w:shd w:val="clear" w:color="auto" w:fill="FFFFFF"/>
        </w:rPr>
        <w:t>El reporte del INEGI que evidencia que el número de desempleados se triplicó durante el sexenio del presidente Fox, "deja claro con cifras oficiales el fracaso de las promesas</w:t>
      </w:r>
      <w:r>
        <w:rPr>
          <w:rFonts w:ascii="Arial" w:hAnsi="Arial" w:cs="Arial"/>
          <w:color w:val="000000"/>
          <w:sz w:val="24"/>
          <w:szCs w:val="24"/>
          <w:shd w:val="clear" w:color="auto" w:fill="FFFFFF"/>
        </w:rPr>
        <w:t xml:space="preserve"> </w:t>
      </w:r>
      <w:r w:rsidRPr="0042288C">
        <w:rPr>
          <w:rFonts w:ascii="Arial" w:eastAsia="Calibri" w:hAnsi="Arial" w:cs="Arial"/>
          <w:color w:val="000000"/>
          <w:sz w:val="24"/>
          <w:szCs w:val="24"/>
          <w:shd w:val="clear" w:color="auto" w:fill="FFFFFF"/>
        </w:rPr>
        <w:t>que hizo como candidato", pero lo peor de todo es que hereda un problema incrementado a su sucesor en el cargo, Felipe Calderón.</w:t>
      </w:r>
    </w:p>
    <w:p w14:paraId="420302B9" w14:textId="77777777" w:rsidR="0042288C" w:rsidRPr="0042288C" w:rsidRDefault="0042288C" w:rsidP="0042288C">
      <w:pPr>
        <w:spacing w:line="360" w:lineRule="auto"/>
        <w:jc w:val="both"/>
        <w:rPr>
          <w:rFonts w:ascii="Arial" w:eastAsia="Calibri" w:hAnsi="Arial" w:cs="Arial"/>
          <w:color w:val="000000"/>
          <w:sz w:val="24"/>
          <w:szCs w:val="24"/>
          <w:shd w:val="clear" w:color="auto" w:fill="FFFFFF"/>
        </w:rPr>
      </w:pPr>
      <w:r w:rsidRPr="0042288C">
        <w:rPr>
          <w:rFonts w:ascii="Arial" w:eastAsia="Calibri" w:hAnsi="Arial" w:cs="Arial"/>
          <w:color w:val="000000"/>
          <w:sz w:val="24"/>
          <w:szCs w:val="24"/>
          <w:shd w:val="clear" w:color="auto" w:fill="FFFFFF"/>
        </w:rPr>
        <w:lastRenderedPageBreak/>
        <w:t>En diciembre de 2000, cuando arrancó el gobierno de Fox, existían 11 millones 26 mil 370 trabajadores permanentes asegurados al IMSS, y para octubre de este año la cifra se ubicó en 11 millones 486 mil 366 trabajadores. La diferencia entre ambos registros es de 459 mil 926, es decir menos de la mitad de empleos que el presidente saliente se comprometió a crear por cada año de su gobierno (La Jornada, 2006).</w:t>
      </w:r>
    </w:p>
    <w:p w14:paraId="088C4DF3" w14:textId="77777777" w:rsidR="0042288C" w:rsidRPr="0042288C" w:rsidRDefault="0042288C" w:rsidP="0042288C">
      <w:pPr>
        <w:spacing w:line="360" w:lineRule="auto"/>
        <w:jc w:val="both"/>
        <w:rPr>
          <w:rFonts w:ascii="Arial" w:eastAsia="Calibri" w:hAnsi="Arial" w:cs="Arial"/>
          <w:color w:val="000000"/>
          <w:sz w:val="24"/>
          <w:szCs w:val="24"/>
          <w:shd w:val="clear" w:color="auto" w:fill="FFFFFF"/>
        </w:rPr>
      </w:pPr>
      <w:r w:rsidRPr="0042288C">
        <w:rPr>
          <w:rFonts w:ascii="Arial" w:eastAsia="Calibri" w:hAnsi="Arial" w:cs="Arial"/>
          <w:color w:val="000000"/>
          <w:sz w:val="24"/>
          <w:szCs w:val="24"/>
          <w:shd w:val="clear" w:color="auto" w:fill="FFFFFF"/>
        </w:rPr>
        <w:t>Pero para reforzar las aseveraciones anteriores se diseñó el siguiente cuadro, donde representa la tasa de desocupación durante este sexenio.</w:t>
      </w:r>
    </w:p>
    <w:p w14:paraId="0029ACDC" w14:textId="3C0F39CF" w:rsidR="0042288C" w:rsidRPr="0042288C" w:rsidRDefault="0042288C" w:rsidP="0042288C">
      <w:pPr>
        <w:spacing w:line="360" w:lineRule="auto"/>
        <w:jc w:val="center"/>
        <w:rPr>
          <w:rFonts w:ascii="Arial" w:eastAsia="Calibri" w:hAnsi="Arial" w:cs="Arial"/>
          <w:sz w:val="24"/>
          <w:szCs w:val="24"/>
        </w:rPr>
      </w:pPr>
      <w:r w:rsidRPr="0042288C">
        <w:rPr>
          <w:rFonts w:ascii="Arial" w:eastAsia="Calibri" w:hAnsi="Arial" w:cs="Arial"/>
          <w:sz w:val="24"/>
          <w:szCs w:val="24"/>
        </w:rPr>
        <w:t xml:space="preserve">Cuadro </w:t>
      </w:r>
      <w:r w:rsidR="008A17D1">
        <w:rPr>
          <w:rFonts w:ascii="Arial" w:eastAsia="Calibri" w:hAnsi="Arial" w:cs="Arial"/>
          <w:sz w:val="24"/>
          <w:szCs w:val="24"/>
        </w:rPr>
        <w:t>12</w:t>
      </w:r>
      <w:r w:rsidRPr="0042288C">
        <w:rPr>
          <w:rFonts w:ascii="Arial" w:eastAsia="Calibri" w:hAnsi="Arial" w:cs="Arial"/>
          <w:sz w:val="24"/>
          <w:szCs w:val="24"/>
        </w:rPr>
        <w:t>. Tasa de Desocupación Abierta</w:t>
      </w:r>
      <w:r w:rsidRPr="0042288C">
        <w:rPr>
          <w:rFonts w:ascii="Arial" w:eastAsia="Calibri" w:hAnsi="Arial" w:cs="Arial"/>
          <w:sz w:val="24"/>
          <w:szCs w:val="24"/>
          <w:vertAlign w:val="superscript"/>
        </w:rPr>
        <w:footnoteReference w:id="9"/>
      </w:r>
    </w:p>
    <w:tbl>
      <w:tblPr>
        <w:tblStyle w:val="Tablaconcuadrcula"/>
        <w:tblW w:w="0" w:type="auto"/>
        <w:tblLook w:val="04A0" w:firstRow="1" w:lastRow="0" w:firstColumn="1" w:lastColumn="0" w:noHBand="0" w:noVBand="1"/>
      </w:tblPr>
      <w:tblGrid>
        <w:gridCol w:w="2277"/>
        <w:gridCol w:w="2278"/>
        <w:gridCol w:w="2278"/>
        <w:gridCol w:w="2278"/>
      </w:tblGrid>
      <w:tr w:rsidR="0042288C" w:rsidRPr="0042288C" w14:paraId="67213C44" w14:textId="77777777" w:rsidTr="00DE1B19">
        <w:tc>
          <w:tcPr>
            <w:tcW w:w="2277" w:type="dxa"/>
          </w:tcPr>
          <w:p w14:paraId="59D934E2" w14:textId="77777777" w:rsidR="0042288C" w:rsidRPr="0042288C" w:rsidRDefault="0042288C" w:rsidP="0042288C">
            <w:pPr>
              <w:spacing w:line="360" w:lineRule="auto"/>
              <w:jc w:val="center"/>
              <w:rPr>
                <w:rFonts w:ascii="Arial" w:eastAsia="Calibri" w:hAnsi="Arial" w:cs="Arial"/>
                <w:sz w:val="24"/>
                <w:szCs w:val="24"/>
              </w:rPr>
            </w:pPr>
            <w:r w:rsidRPr="0042288C">
              <w:rPr>
                <w:rFonts w:ascii="Arial" w:eastAsia="Calibri" w:hAnsi="Arial" w:cs="Arial"/>
                <w:sz w:val="24"/>
                <w:szCs w:val="24"/>
              </w:rPr>
              <w:t>Periodo</w:t>
            </w:r>
          </w:p>
        </w:tc>
        <w:tc>
          <w:tcPr>
            <w:tcW w:w="2278" w:type="dxa"/>
          </w:tcPr>
          <w:p w14:paraId="7CCEAE72" w14:textId="77777777" w:rsidR="0042288C" w:rsidRPr="0042288C" w:rsidRDefault="0042288C" w:rsidP="0042288C">
            <w:pPr>
              <w:spacing w:line="360" w:lineRule="auto"/>
              <w:jc w:val="center"/>
              <w:rPr>
                <w:rFonts w:ascii="Arial" w:eastAsia="Calibri" w:hAnsi="Arial" w:cs="Arial"/>
                <w:sz w:val="24"/>
                <w:szCs w:val="24"/>
              </w:rPr>
            </w:pPr>
            <w:r w:rsidRPr="0042288C">
              <w:rPr>
                <w:rFonts w:ascii="Arial" w:eastAsia="Calibri" w:hAnsi="Arial" w:cs="Arial"/>
                <w:sz w:val="24"/>
                <w:szCs w:val="24"/>
              </w:rPr>
              <w:t>Total</w:t>
            </w:r>
          </w:p>
        </w:tc>
        <w:tc>
          <w:tcPr>
            <w:tcW w:w="2278" w:type="dxa"/>
          </w:tcPr>
          <w:p w14:paraId="20074CAB" w14:textId="77777777" w:rsidR="0042288C" w:rsidRPr="0042288C" w:rsidRDefault="0042288C" w:rsidP="0042288C">
            <w:pPr>
              <w:spacing w:line="360" w:lineRule="auto"/>
              <w:jc w:val="center"/>
              <w:rPr>
                <w:rFonts w:ascii="Arial" w:eastAsia="Calibri" w:hAnsi="Arial" w:cs="Arial"/>
                <w:sz w:val="24"/>
                <w:szCs w:val="24"/>
              </w:rPr>
            </w:pPr>
            <w:r w:rsidRPr="0042288C">
              <w:rPr>
                <w:rFonts w:ascii="Arial" w:eastAsia="Calibri" w:hAnsi="Arial" w:cs="Arial"/>
                <w:sz w:val="24"/>
                <w:szCs w:val="24"/>
              </w:rPr>
              <w:t>Hombres</w:t>
            </w:r>
          </w:p>
        </w:tc>
        <w:tc>
          <w:tcPr>
            <w:tcW w:w="2278" w:type="dxa"/>
          </w:tcPr>
          <w:p w14:paraId="5314FC55" w14:textId="77777777" w:rsidR="0042288C" w:rsidRPr="0042288C" w:rsidRDefault="0042288C" w:rsidP="0042288C">
            <w:pPr>
              <w:spacing w:line="360" w:lineRule="auto"/>
              <w:jc w:val="center"/>
              <w:rPr>
                <w:rFonts w:ascii="Arial" w:eastAsia="Calibri" w:hAnsi="Arial" w:cs="Arial"/>
                <w:sz w:val="24"/>
                <w:szCs w:val="24"/>
              </w:rPr>
            </w:pPr>
            <w:r w:rsidRPr="0042288C">
              <w:rPr>
                <w:rFonts w:ascii="Arial" w:eastAsia="Calibri" w:hAnsi="Arial" w:cs="Arial"/>
                <w:sz w:val="24"/>
                <w:szCs w:val="24"/>
              </w:rPr>
              <w:t>Mujeres</w:t>
            </w:r>
          </w:p>
        </w:tc>
      </w:tr>
      <w:tr w:rsidR="0042288C" w:rsidRPr="0042288C" w14:paraId="6F88948E" w14:textId="77777777" w:rsidTr="00DE1B19">
        <w:tc>
          <w:tcPr>
            <w:tcW w:w="2277" w:type="dxa"/>
          </w:tcPr>
          <w:p w14:paraId="0111F26B"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2000</w:t>
            </w:r>
          </w:p>
        </w:tc>
        <w:tc>
          <w:tcPr>
            <w:tcW w:w="2278" w:type="dxa"/>
          </w:tcPr>
          <w:p w14:paraId="288DB40F"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2.2</w:t>
            </w:r>
          </w:p>
        </w:tc>
        <w:tc>
          <w:tcPr>
            <w:tcW w:w="2278" w:type="dxa"/>
          </w:tcPr>
          <w:p w14:paraId="5F417E56"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2.1</w:t>
            </w:r>
          </w:p>
        </w:tc>
        <w:tc>
          <w:tcPr>
            <w:tcW w:w="2278" w:type="dxa"/>
          </w:tcPr>
          <w:p w14:paraId="6E989B3E"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2.4</w:t>
            </w:r>
          </w:p>
        </w:tc>
      </w:tr>
      <w:tr w:rsidR="0042288C" w:rsidRPr="0042288C" w14:paraId="3320D499" w14:textId="77777777" w:rsidTr="00DE1B19">
        <w:tc>
          <w:tcPr>
            <w:tcW w:w="2277" w:type="dxa"/>
          </w:tcPr>
          <w:p w14:paraId="65B7EF50"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2001</w:t>
            </w:r>
          </w:p>
        </w:tc>
        <w:tc>
          <w:tcPr>
            <w:tcW w:w="2278" w:type="dxa"/>
          </w:tcPr>
          <w:p w14:paraId="5C64C746"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2.4</w:t>
            </w:r>
          </w:p>
        </w:tc>
        <w:tc>
          <w:tcPr>
            <w:tcW w:w="2278" w:type="dxa"/>
          </w:tcPr>
          <w:p w14:paraId="213DA1E5"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2.4</w:t>
            </w:r>
          </w:p>
        </w:tc>
        <w:tc>
          <w:tcPr>
            <w:tcW w:w="2278" w:type="dxa"/>
          </w:tcPr>
          <w:p w14:paraId="5478A362"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2.5</w:t>
            </w:r>
          </w:p>
        </w:tc>
      </w:tr>
      <w:tr w:rsidR="0042288C" w:rsidRPr="0042288C" w14:paraId="51436773" w14:textId="77777777" w:rsidTr="00DE1B19">
        <w:tc>
          <w:tcPr>
            <w:tcW w:w="2277" w:type="dxa"/>
          </w:tcPr>
          <w:p w14:paraId="0D88BDF0"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2002</w:t>
            </w:r>
          </w:p>
        </w:tc>
        <w:tc>
          <w:tcPr>
            <w:tcW w:w="2278" w:type="dxa"/>
          </w:tcPr>
          <w:p w14:paraId="51EB572F"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2.7</w:t>
            </w:r>
          </w:p>
        </w:tc>
        <w:tc>
          <w:tcPr>
            <w:tcW w:w="2278" w:type="dxa"/>
          </w:tcPr>
          <w:p w14:paraId="4C7C8C5A"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2.62</w:t>
            </w:r>
          </w:p>
        </w:tc>
        <w:tc>
          <w:tcPr>
            <w:tcW w:w="2278" w:type="dxa"/>
          </w:tcPr>
          <w:p w14:paraId="61213036"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2.84</w:t>
            </w:r>
          </w:p>
        </w:tc>
      </w:tr>
      <w:tr w:rsidR="0042288C" w:rsidRPr="0042288C" w14:paraId="26CA02D7" w14:textId="77777777" w:rsidTr="00DE1B19">
        <w:tc>
          <w:tcPr>
            <w:tcW w:w="2277" w:type="dxa"/>
          </w:tcPr>
          <w:p w14:paraId="21E48CD5"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2003</w:t>
            </w:r>
          </w:p>
        </w:tc>
        <w:tc>
          <w:tcPr>
            <w:tcW w:w="2278" w:type="dxa"/>
          </w:tcPr>
          <w:p w14:paraId="57FB89FD"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3.27</w:t>
            </w:r>
          </w:p>
        </w:tc>
        <w:tc>
          <w:tcPr>
            <w:tcW w:w="2278" w:type="dxa"/>
          </w:tcPr>
          <w:p w14:paraId="67E99B1B"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3.14</w:t>
            </w:r>
          </w:p>
        </w:tc>
        <w:tc>
          <w:tcPr>
            <w:tcW w:w="2278" w:type="dxa"/>
          </w:tcPr>
          <w:p w14:paraId="07F03FBE"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3.47</w:t>
            </w:r>
          </w:p>
        </w:tc>
      </w:tr>
      <w:tr w:rsidR="0042288C" w:rsidRPr="0042288C" w14:paraId="674C2350" w14:textId="77777777" w:rsidTr="00DE1B19">
        <w:tc>
          <w:tcPr>
            <w:tcW w:w="2277" w:type="dxa"/>
          </w:tcPr>
          <w:p w14:paraId="2EDBA907"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2004</w:t>
            </w:r>
          </w:p>
        </w:tc>
        <w:tc>
          <w:tcPr>
            <w:tcW w:w="2278" w:type="dxa"/>
          </w:tcPr>
          <w:p w14:paraId="3BF050DA"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3.78</w:t>
            </w:r>
          </w:p>
        </w:tc>
        <w:tc>
          <w:tcPr>
            <w:tcW w:w="2278" w:type="dxa"/>
          </w:tcPr>
          <w:p w14:paraId="0D5A96D6"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3.54</w:t>
            </w:r>
          </w:p>
        </w:tc>
        <w:tc>
          <w:tcPr>
            <w:tcW w:w="2278" w:type="dxa"/>
          </w:tcPr>
          <w:p w14:paraId="675948D6"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4.46</w:t>
            </w:r>
          </w:p>
        </w:tc>
      </w:tr>
      <w:tr w:rsidR="0042288C" w:rsidRPr="0042288C" w14:paraId="539ACE30" w14:textId="77777777" w:rsidTr="00DE1B19">
        <w:tc>
          <w:tcPr>
            <w:tcW w:w="2277" w:type="dxa"/>
          </w:tcPr>
          <w:p w14:paraId="6EF3B1A4"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2005</w:t>
            </w:r>
          </w:p>
        </w:tc>
        <w:tc>
          <w:tcPr>
            <w:tcW w:w="2278" w:type="dxa"/>
          </w:tcPr>
          <w:p w14:paraId="15F2CAE7"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w:t>
            </w:r>
          </w:p>
        </w:tc>
        <w:tc>
          <w:tcPr>
            <w:tcW w:w="2278" w:type="dxa"/>
          </w:tcPr>
          <w:p w14:paraId="1E5ED02B"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w:t>
            </w:r>
          </w:p>
        </w:tc>
        <w:tc>
          <w:tcPr>
            <w:tcW w:w="2278" w:type="dxa"/>
          </w:tcPr>
          <w:p w14:paraId="3664C9B4"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w:t>
            </w:r>
          </w:p>
        </w:tc>
      </w:tr>
      <w:tr w:rsidR="0042288C" w:rsidRPr="0042288C" w14:paraId="765ADC0D" w14:textId="77777777" w:rsidTr="00DE1B19">
        <w:tc>
          <w:tcPr>
            <w:tcW w:w="2277" w:type="dxa"/>
          </w:tcPr>
          <w:p w14:paraId="74E4F26F"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2006</w:t>
            </w:r>
          </w:p>
        </w:tc>
        <w:tc>
          <w:tcPr>
            <w:tcW w:w="2278" w:type="dxa"/>
          </w:tcPr>
          <w:p w14:paraId="0E3574DA"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w:t>
            </w:r>
          </w:p>
        </w:tc>
        <w:tc>
          <w:tcPr>
            <w:tcW w:w="2278" w:type="dxa"/>
          </w:tcPr>
          <w:p w14:paraId="33D091A8"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w:t>
            </w:r>
          </w:p>
        </w:tc>
        <w:tc>
          <w:tcPr>
            <w:tcW w:w="2278" w:type="dxa"/>
          </w:tcPr>
          <w:p w14:paraId="6370B84A"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w:t>
            </w:r>
          </w:p>
        </w:tc>
      </w:tr>
    </w:tbl>
    <w:p w14:paraId="16B8D184" w14:textId="77777777" w:rsidR="0042288C" w:rsidRPr="0042288C" w:rsidRDefault="0042288C" w:rsidP="0042288C">
      <w:pPr>
        <w:spacing w:line="240" w:lineRule="auto"/>
        <w:jc w:val="both"/>
        <w:rPr>
          <w:rFonts w:ascii="Arial" w:eastAsia="Calibri" w:hAnsi="Arial" w:cs="Arial"/>
          <w:sz w:val="20"/>
          <w:szCs w:val="20"/>
        </w:rPr>
      </w:pPr>
      <w:r w:rsidRPr="0042288C">
        <w:rPr>
          <w:rFonts w:ascii="Arial" w:eastAsia="Calibri" w:hAnsi="Arial" w:cs="Arial"/>
          <w:sz w:val="20"/>
          <w:szCs w:val="20"/>
        </w:rPr>
        <w:t xml:space="preserve">Fuente: con datos publicados de la Secretaria del Trabajo y Previsión Social disponibles en su página web: www.stps.gob.mx. </w:t>
      </w:r>
    </w:p>
    <w:p w14:paraId="7B65ABB1"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Con el cuadro anterior se puede analizar que cuando Fox comenzó con su mandato presidencial se tenía un total del 2.2% de desocupación abierta, sin embargo con el transcurso de los años se incrementaría está cifra para el 2001 había crecido el 2.4%, es decir se incrementó 0.2% más que el año anterior, para el 2002 la tasa de desocupación abierta representaría el 2.7% fue un incremento drástico a pesar de que su programa nacional de política laboral ya estaba en marcha y aun así no pudieron</w:t>
      </w:r>
      <w:r>
        <w:rPr>
          <w:rFonts w:ascii="Arial" w:eastAsia="Calibri" w:hAnsi="Arial" w:cs="Arial"/>
          <w:sz w:val="24"/>
          <w:szCs w:val="24"/>
        </w:rPr>
        <w:t xml:space="preserve"> </w:t>
      </w:r>
      <w:r w:rsidRPr="0042288C">
        <w:rPr>
          <w:rFonts w:ascii="Arial" w:eastAsia="Calibri" w:hAnsi="Arial" w:cs="Arial"/>
          <w:sz w:val="24"/>
          <w:szCs w:val="24"/>
        </w:rPr>
        <w:t>controlar este problema ya que la magnitud de los jóvenes año con año se incrementaba como ya se explicó en las características demográficas de los jóvenes.</w:t>
      </w:r>
    </w:p>
    <w:p w14:paraId="06788D74"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lastRenderedPageBreak/>
        <w:t>Para el año 2003 las cifras del desempleo siguieron en aumento tanto que el año cerro con 3.27% de desocupación, las estrategias tomadas por la secretaria del trabajo no sirvieron de nada ya que para el 2004 aumentaría el 0.51% más con respecto al año anterior cerrando este año con un total de 3.78%.</w:t>
      </w:r>
    </w:p>
    <w:p w14:paraId="59D76133"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Con respecto al año 2005 el cuadro 6, no se muestra información, ya que las cifras al cierre de este año los trabajadores asegurados en el IMSS habían aumentado 450 mil asegurados, de los cuales 22 mil eran permanentes.</w:t>
      </w:r>
    </w:p>
    <w:p w14:paraId="36B8B500"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De acuerdo con INEGI, durante 20001-2005 hubo una tasa de crecimiento de la PEA de 6.85%, mientras que la población ocupada registro una tasa de crecimiento del 5.36% y la población desocupada de la misma PEA registro una tasa de crecimiento del 118.02.</w:t>
      </w:r>
    </w:p>
    <w:p w14:paraId="670481D0" w14:textId="673E2B08"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Siguiendo esta lógica, en el año 2005 se tuvo una tasa de desempleo del 3.49% afectando especialmente la PEA entre mujeres y jóvenes esto significó que al menos 1.6 millones de personas buscaban algún tipo de ocupación formal. Cabe remarcar que en este año se registró la tasa de desempleo más alta de este sexenio</w:t>
      </w:r>
      <w:r w:rsidR="008A17D1">
        <w:rPr>
          <w:rFonts w:ascii="Arial" w:eastAsia="Calibri" w:hAnsi="Arial" w:cs="Arial"/>
          <w:sz w:val="24"/>
          <w:szCs w:val="24"/>
        </w:rPr>
        <w:t xml:space="preserve"> como se muestra en el cuadro 13</w:t>
      </w:r>
      <w:r w:rsidRPr="0042288C">
        <w:rPr>
          <w:rFonts w:ascii="Arial" w:eastAsia="Calibri" w:hAnsi="Arial" w:cs="Arial"/>
          <w:sz w:val="24"/>
          <w:szCs w:val="24"/>
        </w:rPr>
        <w:t xml:space="preserve">. </w:t>
      </w:r>
    </w:p>
    <w:p w14:paraId="32F4E6F9" w14:textId="0FCE4DBC" w:rsidR="0042288C" w:rsidRPr="0042288C" w:rsidRDefault="008A17D1" w:rsidP="0042288C">
      <w:pPr>
        <w:spacing w:line="360" w:lineRule="auto"/>
        <w:jc w:val="center"/>
        <w:rPr>
          <w:rFonts w:ascii="Arial" w:eastAsia="Calibri" w:hAnsi="Arial" w:cs="Arial"/>
          <w:sz w:val="24"/>
          <w:szCs w:val="24"/>
        </w:rPr>
      </w:pPr>
      <w:r>
        <w:rPr>
          <w:rFonts w:ascii="Arial" w:eastAsia="Calibri" w:hAnsi="Arial" w:cs="Arial"/>
          <w:sz w:val="24"/>
          <w:szCs w:val="24"/>
        </w:rPr>
        <w:t>Cuadro 13</w:t>
      </w:r>
      <w:r w:rsidR="0042288C" w:rsidRPr="0042288C">
        <w:rPr>
          <w:rFonts w:ascii="Arial" w:eastAsia="Calibri" w:hAnsi="Arial" w:cs="Arial"/>
          <w:sz w:val="24"/>
          <w:szCs w:val="24"/>
        </w:rPr>
        <w:t>. Tasa de Desempleo Abierto</w:t>
      </w:r>
    </w:p>
    <w:tbl>
      <w:tblPr>
        <w:tblStyle w:val="Tablaconcuadrcula"/>
        <w:tblW w:w="0" w:type="auto"/>
        <w:tblLook w:val="04A0" w:firstRow="1" w:lastRow="0" w:firstColumn="1" w:lastColumn="0" w:noHBand="0" w:noVBand="1"/>
      </w:tblPr>
      <w:tblGrid>
        <w:gridCol w:w="4555"/>
        <w:gridCol w:w="4556"/>
      </w:tblGrid>
      <w:tr w:rsidR="0042288C" w:rsidRPr="0042288C" w14:paraId="5DEA3C21" w14:textId="77777777" w:rsidTr="00DE1B19">
        <w:tc>
          <w:tcPr>
            <w:tcW w:w="4555" w:type="dxa"/>
          </w:tcPr>
          <w:p w14:paraId="784DB333" w14:textId="77777777" w:rsidR="0042288C" w:rsidRPr="0042288C" w:rsidRDefault="0042288C" w:rsidP="0042288C">
            <w:pPr>
              <w:spacing w:line="360" w:lineRule="auto"/>
              <w:jc w:val="center"/>
              <w:rPr>
                <w:rFonts w:ascii="Arial" w:eastAsia="Calibri" w:hAnsi="Arial" w:cs="Arial"/>
                <w:sz w:val="24"/>
                <w:szCs w:val="24"/>
              </w:rPr>
            </w:pPr>
            <w:r w:rsidRPr="0042288C">
              <w:rPr>
                <w:rFonts w:ascii="Arial" w:eastAsia="Calibri" w:hAnsi="Arial" w:cs="Arial"/>
                <w:sz w:val="24"/>
                <w:szCs w:val="24"/>
              </w:rPr>
              <w:t>Año</w:t>
            </w:r>
          </w:p>
        </w:tc>
        <w:tc>
          <w:tcPr>
            <w:tcW w:w="4556" w:type="dxa"/>
          </w:tcPr>
          <w:p w14:paraId="57E09613" w14:textId="77777777" w:rsidR="0042288C" w:rsidRPr="0042288C" w:rsidRDefault="0042288C" w:rsidP="0042288C">
            <w:pPr>
              <w:spacing w:line="360" w:lineRule="auto"/>
              <w:jc w:val="center"/>
              <w:rPr>
                <w:rFonts w:ascii="Arial" w:eastAsia="Calibri" w:hAnsi="Arial" w:cs="Arial"/>
                <w:sz w:val="24"/>
                <w:szCs w:val="24"/>
              </w:rPr>
            </w:pPr>
            <w:r w:rsidRPr="0042288C">
              <w:rPr>
                <w:rFonts w:ascii="Arial" w:eastAsia="Calibri" w:hAnsi="Arial" w:cs="Arial"/>
                <w:sz w:val="24"/>
                <w:szCs w:val="24"/>
              </w:rPr>
              <w:t>Total %</w:t>
            </w:r>
          </w:p>
        </w:tc>
      </w:tr>
      <w:tr w:rsidR="0042288C" w:rsidRPr="0042288C" w14:paraId="2BBE3E35" w14:textId="77777777" w:rsidTr="00DE1B19">
        <w:tc>
          <w:tcPr>
            <w:tcW w:w="4555" w:type="dxa"/>
          </w:tcPr>
          <w:p w14:paraId="7E11A709" w14:textId="77777777" w:rsidR="0042288C" w:rsidRPr="0042288C" w:rsidRDefault="0042288C" w:rsidP="0042288C">
            <w:pPr>
              <w:spacing w:line="360" w:lineRule="auto"/>
              <w:jc w:val="center"/>
              <w:rPr>
                <w:rFonts w:ascii="Arial" w:eastAsia="Calibri" w:hAnsi="Arial" w:cs="Arial"/>
                <w:sz w:val="24"/>
                <w:szCs w:val="24"/>
              </w:rPr>
            </w:pPr>
            <w:r w:rsidRPr="0042288C">
              <w:rPr>
                <w:rFonts w:ascii="Arial" w:eastAsia="Calibri" w:hAnsi="Arial" w:cs="Arial"/>
                <w:sz w:val="24"/>
                <w:szCs w:val="24"/>
              </w:rPr>
              <w:t>2001</w:t>
            </w:r>
          </w:p>
        </w:tc>
        <w:tc>
          <w:tcPr>
            <w:tcW w:w="4556" w:type="dxa"/>
          </w:tcPr>
          <w:p w14:paraId="0641F770" w14:textId="77777777" w:rsidR="0042288C" w:rsidRPr="0042288C" w:rsidRDefault="0042288C" w:rsidP="0042288C">
            <w:pPr>
              <w:spacing w:line="360" w:lineRule="auto"/>
              <w:jc w:val="center"/>
              <w:rPr>
                <w:rFonts w:ascii="Arial" w:eastAsia="Calibri" w:hAnsi="Arial" w:cs="Arial"/>
                <w:sz w:val="24"/>
                <w:szCs w:val="24"/>
              </w:rPr>
            </w:pPr>
            <w:r w:rsidRPr="0042288C">
              <w:rPr>
                <w:rFonts w:ascii="Arial" w:eastAsia="Calibri" w:hAnsi="Arial" w:cs="Arial"/>
                <w:sz w:val="24"/>
                <w:szCs w:val="24"/>
              </w:rPr>
              <w:t>1.71</w:t>
            </w:r>
          </w:p>
        </w:tc>
      </w:tr>
      <w:tr w:rsidR="0042288C" w:rsidRPr="0042288C" w14:paraId="71A0927A" w14:textId="77777777" w:rsidTr="00DE1B19">
        <w:tc>
          <w:tcPr>
            <w:tcW w:w="4555" w:type="dxa"/>
          </w:tcPr>
          <w:p w14:paraId="3C654BC6" w14:textId="77777777" w:rsidR="0042288C" w:rsidRPr="0042288C" w:rsidRDefault="0042288C" w:rsidP="0042288C">
            <w:pPr>
              <w:spacing w:line="360" w:lineRule="auto"/>
              <w:jc w:val="center"/>
              <w:rPr>
                <w:rFonts w:ascii="Arial" w:eastAsia="Calibri" w:hAnsi="Arial" w:cs="Arial"/>
                <w:sz w:val="24"/>
                <w:szCs w:val="24"/>
              </w:rPr>
            </w:pPr>
            <w:r w:rsidRPr="0042288C">
              <w:rPr>
                <w:rFonts w:ascii="Arial" w:eastAsia="Calibri" w:hAnsi="Arial" w:cs="Arial"/>
                <w:sz w:val="24"/>
                <w:szCs w:val="24"/>
              </w:rPr>
              <w:t>2002</w:t>
            </w:r>
          </w:p>
        </w:tc>
        <w:tc>
          <w:tcPr>
            <w:tcW w:w="4556" w:type="dxa"/>
          </w:tcPr>
          <w:p w14:paraId="1518C093" w14:textId="77777777" w:rsidR="0042288C" w:rsidRPr="0042288C" w:rsidRDefault="0042288C" w:rsidP="0042288C">
            <w:pPr>
              <w:spacing w:line="360" w:lineRule="auto"/>
              <w:jc w:val="center"/>
              <w:rPr>
                <w:rFonts w:ascii="Arial" w:eastAsia="Calibri" w:hAnsi="Arial" w:cs="Arial"/>
                <w:sz w:val="24"/>
                <w:szCs w:val="24"/>
              </w:rPr>
            </w:pPr>
            <w:r w:rsidRPr="0042288C">
              <w:rPr>
                <w:rFonts w:ascii="Arial" w:eastAsia="Calibri" w:hAnsi="Arial" w:cs="Arial"/>
                <w:sz w:val="24"/>
                <w:szCs w:val="24"/>
              </w:rPr>
              <w:t>1.90</w:t>
            </w:r>
          </w:p>
        </w:tc>
      </w:tr>
      <w:tr w:rsidR="0042288C" w:rsidRPr="0042288C" w14:paraId="50ABF9BC" w14:textId="77777777" w:rsidTr="00DE1B19">
        <w:tc>
          <w:tcPr>
            <w:tcW w:w="4555" w:type="dxa"/>
          </w:tcPr>
          <w:p w14:paraId="382052AC" w14:textId="77777777" w:rsidR="0042288C" w:rsidRPr="0042288C" w:rsidRDefault="0042288C" w:rsidP="0042288C">
            <w:pPr>
              <w:spacing w:line="360" w:lineRule="auto"/>
              <w:jc w:val="center"/>
              <w:rPr>
                <w:rFonts w:ascii="Arial" w:eastAsia="Calibri" w:hAnsi="Arial" w:cs="Arial"/>
                <w:sz w:val="24"/>
                <w:szCs w:val="24"/>
              </w:rPr>
            </w:pPr>
            <w:r w:rsidRPr="0042288C">
              <w:rPr>
                <w:rFonts w:ascii="Arial" w:eastAsia="Calibri" w:hAnsi="Arial" w:cs="Arial"/>
                <w:sz w:val="24"/>
                <w:szCs w:val="24"/>
              </w:rPr>
              <w:t>2003</w:t>
            </w:r>
          </w:p>
        </w:tc>
        <w:tc>
          <w:tcPr>
            <w:tcW w:w="4556" w:type="dxa"/>
          </w:tcPr>
          <w:p w14:paraId="4B10702B" w14:textId="77777777" w:rsidR="0042288C" w:rsidRPr="0042288C" w:rsidRDefault="0042288C" w:rsidP="0042288C">
            <w:pPr>
              <w:spacing w:line="360" w:lineRule="auto"/>
              <w:jc w:val="center"/>
              <w:rPr>
                <w:rFonts w:ascii="Arial" w:eastAsia="Calibri" w:hAnsi="Arial" w:cs="Arial"/>
                <w:sz w:val="24"/>
                <w:szCs w:val="24"/>
              </w:rPr>
            </w:pPr>
            <w:r w:rsidRPr="0042288C">
              <w:rPr>
                <w:rFonts w:ascii="Arial" w:eastAsia="Calibri" w:hAnsi="Arial" w:cs="Arial"/>
                <w:sz w:val="24"/>
                <w:szCs w:val="24"/>
              </w:rPr>
              <w:t>2.12</w:t>
            </w:r>
          </w:p>
        </w:tc>
      </w:tr>
      <w:tr w:rsidR="0042288C" w:rsidRPr="0042288C" w14:paraId="44642064" w14:textId="77777777" w:rsidTr="00DE1B19">
        <w:tc>
          <w:tcPr>
            <w:tcW w:w="4555" w:type="dxa"/>
          </w:tcPr>
          <w:p w14:paraId="70989283" w14:textId="77777777" w:rsidR="0042288C" w:rsidRPr="0042288C" w:rsidRDefault="0042288C" w:rsidP="0042288C">
            <w:pPr>
              <w:spacing w:line="360" w:lineRule="auto"/>
              <w:jc w:val="center"/>
              <w:rPr>
                <w:rFonts w:ascii="Arial" w:eastAsia="Calibri" w:hAnsi="Arial" w:cs="Arial"/>
                <w:sz w:val="24"/>
                <w:szCs w:val="24"/>
              </w:rPr>
            </w:pPr>
            <w:r w:rsidRPr="0042288C">
              <w:rPr>
                <w:rFonts w:ascii="Arial" w:eastAsia="Calibri" w:hAnsi="Arial" w:cs="Arial"/>
                <w:sz w:val="24"/>
                <w:szCs w:val="24"/>
              </w:rPr>
              <w:t>2004</w:t>
            </w:r>
          </w:p>
        </w:tc>
        <w:tc>
          <w:tcPr>
            <w:tcW w:w="4556" w:type="dxa"/>
          </w:tcPr>
          <w:p w14:paraId="2839970A" w14:textId="77777777" w:rsidR="0042288C" w:rsidRPr="0042288C" w:rsidRDefault="0042288C" w:rsidP="0042288C">
            <w:pPr>
              <w:spacing w:line="360" w:lineRule="auto"/>
              <w:jc w:val="center"/>
              <w:rPr>
                <w:rFonts w:ascii="Arial" w:eastAsia="Calibri" w:hAnsi="Arial" w:cs="Arial"/>
                <w:sz w:val="24"/>
                <w:szCs w:val="24"/>
              </w:rPr>
            </w:pPr>
            <w:r w:rsidRPr="0042288C">
              <w:rPr>
                <w:rFonts w:ascii="Arial" w:eastAsia="Calibri" w:hAnsi="Arial" w:cs="Arial"/>
                <w:sz w:val="24"/>
                <w:szCs w:val="24"/>
              </w:rPr>
              <w:t>2.51</w:t>
            </w:r>
          </w:p>
        </w:tc>
      </w:tr>
      <w:tr w:rsidR="0042288C" w:rsidRPr="0042288C" w14:paraId="6CF7D39F" w14:textId="77777777" w:rsidTr="00DE1B19">
        <w:tc>
          <w:tcPr>
            <w:tcW w:w="4555" w:type="dxa"/>
          </w:tcPr>
          <w:p w14:paraId="503B7A4A" w14:textId="77777777" w:rsidR="0042288C" w:rsidRPr="0042288C" w:rsidRDefault="0042288C" w:rsidP="0042288C">
            <w:pPr>
              <w:spacing w:line="360" w:lineRule="auto"/>
              <w:jc w:val="center"/>
              <w:rPr>
                <w:rFonts w:ascii="Arial" w:eastAsia="Calibri" w:hAnsi="Arial" w:cs="Arial"/>
                <w:sz w:val="24"/>
                <w:szCs w:val="24"/>
              </w:rPr>
            </w:pPr>
            <w:r w:rsidRPr="0042288C">
              <w:rPr>
                <w:rFonts w:ascii="Arial" w:eastAsia="Calibri" w:hAnsi="Arial" w:cs="Arial"/>
                <w:sz w:val="24"/>
                <w:szCs w:val="24"/>
              </w:rPr>
              <w:t>2005</w:t>
            </w:r>
          </w:p>
        </w:tc>
        <w:tc>
          <w:tcPr>
            <w:tcW w:w="4556" w:type="dxa"/>
          </w:tcPr>
          <w:p w14:paraId="14CF3A2F" w14:textId="77777777" w:rsidR="0042288C" w:rsidRPr="0042288C" w:rsidRDefault="0042288C" w:rsidP="0042288C">
            <w:pPr>
              <w:spacing w:line="360" w:lineRule="auto"/>
              <w:jc w:val="center"/>
              <w:rPr>
                <w:rFonts w:ascii="Arial" w:eastAsia="Calibri" w:hAnsi="Arial" w:cs="Arial"/>
                <w:sz w:val="24"/>
                <w:szCs w:val="24"/>
              </w:rPr>
            </w:pPr>
            <w:r w:rsidRPr="0042288C">
              <w:rPr>
                <w:rFonts w:ascii="Arial" w:eastAsia="Calibri" w:hAnsi="Arial" w:cs="Arial"/>
                <w:sz w:val="24"/>
                <w:szCs w:val="24"/>
              </w:rPr>
              <w:t>3.49</w:t>
            </w:r>
          </w:p>
        </w:tc>
      </w:tr>
      <w:tr w:rsidR="0042288C" w:rsidRPr="0042288C" w14:paraId="19652E9E" w14:textId="77777777" w:rsidTr="00DE1B19">
        <w:tc>
          <w:tcPr>
            <w:tcW w:w="4555" w:type="dxa"/>
          </w:tcPr>
          <w:p w14:paraId="7A7E5D97" w14:textId="77777777" w:rsidR="0042288C" w:rsidRPr="0042288C" w:rsidRDefault="0042288C" w:rsidP="0042288C">
            <w:pPr>
              <w:spacing w:line="360" w:lineRule="auto"/>
              <w:jc w:val="center"/>
              <w:rPr>
                <w:rFonts w:ascii="Arial" w:eastAsia="Calibri" w:hAnsi="Arial" w:cs="Arial"/>
                <w:sz w:val="24"/>
                <w:szCs w:val="24"/>
              </w:rPr>
            </w:pPr>
            <w:r w:rsidRPr="0042288C">
              <w:rPr>
                <w:rFonts w:ascii="Arial" w:eastAsia="Calibri" w:hAnsi="Arial" w:cs="Arial"/>
                <w:sz w:val="24"/>
                <w:szCs w:val="24"/>
              </w:rPr>
              <w:t>2006</w:t>
            </w:r>
          </w:p>
        </w:tc>
        <w:tc>
          <w:tcPr>
            <w:tcW w:w="4556" w:type="dxa"/>
          </w:tcPr>
          <w:p w14:paraId="5CD95A2C" w14:textId="77777777" w:rsidR="0042288C" w:rsidRPr="0042288C" w:rsidRDefault="0042288C" w:rsidP="0042288C">
            <w:pPr>
              <w:spacing w:line="360" w:lineRule="auto"/>
              <w:jc w:val="center"/>
              <w:rPr>
                <w:rFonts w:ascii="Arial" w:eastAsia="Calibri" w:hAnsi="Arial" w:cs="Arial"/>
                <w:sz w:val="24"/>
                <w:szCs w:val="24"/>
              </w:rPr>
            </w:pPr>
            <w:r w:rsidRPr="0042288C">
              <w:rPr>
                <w:rFonts w:ascii="Arial" w:eastAsia="Calibri" w:hAnsi="Arial" w:cs="Arial"/>
                <w:sz w:val="24"/>
                <w:szCs w:val="24"/>
              </w:rPr>
              <w:t>3.60</w:t>
            </w:r>
          </w:p>
        </w:tc>
      </w:tr>
    </w:tbl>
    <w:p w14:paraId="59BA14B3" w14:textId="77777777" w:rsidR="0042288C" w:rsidRPr="0042288C" w:rsidRDefault="0042288C" w:rsidP="0042288C">
      <w:pPr>
        <w:spacing w:line="360" w:lineRule="auto"/>
        <w:rPr>
          <w:rFonts w:ascii="Arial" w:eastAsia="Calibri" w:hAnsi="Arial" w:cs="Arial"/>
          <w:sz w:val="20"/>
          <w:szCs w:val="20"/>
        </w:rPr>
      </w:pPr>
      <w:r w:rsidRPr="0042288C">
        <w:rPr>
          <w:rFonts w:ascii="Arial" w:eastAsia="Calibri" w:hAnsi="Arial" w:cs="Arial"/>
          <w:sz w:val="20"/>
          <w:szCs w:val="20"/>
        </w:rPr>
        <w:t xml:space="preserve">Fuente: </w:t>
      </w:r>
      <w:hyperlink r:id="rId15" w:history="1">
        <w:r w:rsidRPr="0042288C">
          <w:rPr>
            <w:rFonts w:ascii="Arial" w:eastAsia="Calibri" w:hAnsi="Arial" w:cs="Arial"/>
            <w:color w:val="0563C1"/>
            <w:sz w:val="20"/>
            <w:szCs w:val="20"/>
            <w:u w:val="single"/>
          </w:rPr>
          <w:t>www.inegi.gob.mx</w:t>
        </w:r>
      </w:hyperlink>
    </w:p>
    <w:p w14:paraId="3752BF92" w14:textId="64ABC14D" w:rsid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 xml:space="preserve">De igual manera en el último año de Fox la tasa de desempleo fue de 3.60% más alta con respecto del año </w:t>
      </w:r>
      <w:r w:rsidR="002340F7" w:rsidRPr="0042288C">
        <w:rPr>
          <w:rFonts w:ascii="Arial" w:eastAsia="Calibri" w:hAnsi="Arial" w:cs="Arial"/>
          <w:sz w:val="24"/>
          <w:szCs w:val="24"/>
        </w:rPr>
        <w:t>anterior esto</w:t>
      </w:r>
      <w:r w:rsidRPr="0042288C">
        <w:rPr>
          <w:rFonts w:ascii="Arial" w:eastAsia="Calibri" w:hAnsi="Arial" w:cs="Arial"/>
          <w:sz w:val="24"/>
          <w:szCs w:val="24"/>
        </w:rPr>
        <w:t xml:space="preserve"> se explica y como ya se mencionó al inicio de este apartado la PEA fue de 43 millones de personas de los cuales solamente 17 millones </w:t>
      </w:r>
      <w:r w:rsidRPr="0042288C">
        <w:rPr>
          <w:rFonts w:ascii="Arial" w:eastAsia="Calibri" w:hAnsi="Arial" w:cs="Arial"/>
          <w:sz w:val="24"/>
          <w:szCs w:val="24"/>
        </w:rPr>
        <w:lastRenderedPageBreak/>
        <w:t>de personas tenían seguro social o afiliados al IMSS y al ISSSTE. Además del que el grupo de los 12 a los 14 años que se contabilizaron 3 millones trabajaban por cuenta propia y formaban parte de la PEA.</w:t>
      </w:r>
    </w:p>
    <w:p w14:paraId="135C802D" w14:textId="5CE7D402" w:rsidR="00093899" w:rsidRPr="0042288C" w:rsidRDefault="00093899" w:rsidP="0042288C">
      <w:pPr>
        <w:spacing w:line="360" w:lineRule="auto"/>
        <w:jc w:val="both"/>
        <w:rPr>
          <w:rFonts w:ascii="Arial" w:eastAsia="Calibri" w:hAnsi="Arial" w:cs="Arial"/>
          <w:sz w:val="24"/>
          <w:szCs w:val="24"/>
        </w:rPr>
      </w:pPr>
      <w:r w:rsidRPr="006E6819">
        <w:rPr>
          <w:rFonts w:ascii="Arial" w:eastAsia="Calibri" w:hAnsi="Arial" w:cs="Arial"/>
          <w:sz w:val="24"/>
          <w:szCs w:val="24"/>
        </w:rPr>
        <w:t xml:space="preserve">La diferencia que estriba en el cuadro 12 con respecto al cuadro 13 muestra la relación de la población desocupada abierta según sexo con respecto a la población económicamente activa, en cambio la otra es el porcentaje de los desocupados con respecto a los empleados. </w:t>
      </w:r>
      <w:r w:rsidR="00D225D9" w:rsidRPr="006E6819">
        <w:rPr>
          <w:rFonts w:ascii="Arial" w:eastAsia="Calibri" w:hAnsi="Arial" w:cs="Arial"/>
          <w:sz w:val="24"/>
          <w:szCs w:val="24"/>
        </w:rPr>
        <w:t>Con el fin de medir la magnitud de este problema.</w:t>
      </w:r>
      <w:r>
        <w:rPr>
          <w:rFonts w:ascii="Arial" w:eastAsia="Calibri" w:hAnsi="Arial" w:cs="Arial"/>
          <w:sz w:val="24"/>
          <w:szCs w:val="24"/>
        </w:rPr>
        <w:t xml:space="preserve">   </w:t>
      </w:r>
    </w:p>
    <w:p w14:paraId="7C8C0500"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En términos reales, el comportamiento de la población desocupada muestra una tendencia creciente-creciente lo cual muestra la ineficiencia de la administración de Fox en cuestiones laborales, y de la misma manera se muestra la creciente tasa de desempleo por cada año las cantidades porcentuales cada vez fueron más altas.</w:t>
      </w:r>
    </w:p>
    <w:p w14:paraId="22A8BD59"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Al menos en estas tendencias demuestran que el Programa Nacional de Política Laboral (PNPL 2001-2006), no fueron efectivas dadas las circunstancias en el número de desempleados, los esfuerzos realizados por Fox y por la STPS no sirvieron de nada.</w:t>
      </w:r>
    </w:p>
    <w:p w14:paraId="3E74CBFC"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2.6 Estadísticas de Nivel de Desempleo con Felipe Calderón.</w:t>
      </w:r>
    </w:p>
    <w:p w14:paraId="21C2556B" w14:textId="354171FB"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 xml:space="preserve">En este apartado se analizan las cifras del desempleo del presidente Felipe Calderón quien fuera autodenominado como el presidente del empleo, veremos si las cifras dicen lo mismo y si su programa de primer empleo dio resultado para los jóvenes. Sin embargo, una de las principales fortalezas que tuvo este gobierno en materia laboral fue el aumento extravagante de los empleos informales como </w:t>
      </w:r>
      <w:r w:rsidR="008A17D1">
        <w:rPr>
          <w:rFonts w:ascii="Arial" w:eastAsia="Calibri" w:hAnsi="Arial" w:cs="Arial"/>
          <w:sz w:val="24"/>
          <w:szCs w:val="24"/>
        </w:rPr>
        <w:t>se muestran en el cuadro 13</w:t>
      </w:r>
      <w:r w:rsidRPr="0042288C">
        <w:rPr>
          <w:rFonts w:ascii="Arial" w:eastAsia="Calibri" w:hAnsi="Arial" w:cs="Arial"/>
          <w:sz w:val="24"/>
          <w:szCs w:val="24"/>
        </w:rPr>
        <w:t>.</w:t>
      </w:r>
    </w:p>
    <w:p w14:paraId="6E063EAD"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t>Cuando Calderón inicio con su mandato había un total de desempleados cerca de 1 millón 600 mil 891 y una población económicamente activa 44.4 millones, a con secuencia de estas cifras la tasa de desempleo de los jóvenes entre los 14 a los 29 años llego hasta el 6.7%, es decir que entre 6 y 7 jóvenes no contaban con un empleo según las estadísticas del INEGI y de la OIT.</w:t>
      </w:r>
    </w:p>
    <w:p w14:paraId="009F5336" w14:textId="77777777" w:rsidR="0042288C" w:rsidRPr="0042288C" w:rsidRDefault="0042288C" w:rsidP="0042288C">
      <w:pPr>
        <w:spacing w:line="360" w:lineRule="auto"/>
        <w:jc w:val="both"/>
        <w:rPr>
          <w:rFonts w:ascii="Arial" w:eastAsia="Calibri" w:hAnsi="Arial" w:cs="Arial"/>
          <w:sz w:val="24"/>
          <w:szCs w:val="24"/>
        </w:rPr>
      </w:pPr>
      <w:r w:rsidRPr="0042288C">
        <w:rPr>
          <w:rFonts w:ascii="Arial" w:eastAsia="Calibri" w:hAnsi="Arial" w:cs="Arial"/>
          <w:sz w:val="24"/>
          <w:szCs w:val="24"/>
        </w:rPr>
        <w:lastRenderedPageBreak/>
        <w:t xml:space="preserve">Pero para justificar estas cifras en el siguiente cuadro se muestra el comportamiento del desempleo de la población económicamente activa que se ira explicando, hay que mencionar que está PEA es tomada a partir de los 12 años en adelante.  </w:t>
      </w:r>
    </w:p>
    <w:p w14:paraId="01453A9F" w14:textId="77777777" w:rsidR="00DB4411" w:rsidRDefault="00DB4411" w:rsidP="008A17D1">
      <w:pPr>
        <w:spacing w:line="360" w:lineRule="auto"/>
        <w:jc w:val="center"/>
        <w:rPr>
          <w:rFonts w:ascii="Arial" w:eastAsia="Calibri" w:hAnsi="Arial" w:cs="Arial"/>
          <w:sz w:val="24"/>
          <w:szCs w:val="24"/>
        </w:rPr>
      </w:pPr>
    </w:p>
    <w:p w14:paraId="57E696C4" w14:textId="77777777" w:rsidR="00DB4411" w:rsidRDefault="00DB4411" w:rsidP="008A17D1">
      <w:pPr>
        <w:spacing w:line="360" w:lineRule="auto"/>
        <w:jc w:val="center"/>
        <w:rPr>
          <w:rFonts w:ascii="Arial" w:eastAsia="Calibri" w:hAnsi="Arial" w:cs="Arial"/>
          <w:sz w:val="24"/>
          <w:szCs w:val="24"/>
        </w:rPr>
      </w:pPr>
    </w:p>
    <w:p w14:paraId="48BD5E67" w14:textId="69C4ACE2" w:rsidR="008A17D1" w:rsidRPr="008A17D1" w:rsidRDefault="008A17D1" w:rsidP="008A17D1">
      <w:pPr>
        <w:spacing w:line="360" w:lineRule="auto"/>
        <w:jc w:val="center"/>
        <w:rPr>
          <w:rFonts w:ascii="Arial" w:eastAsia="Calibri" w:hAnsi="Arial" w:cs="Arial"/>
          <w:sz w:val="24"/>
          <w:szCs w:val="24"/>
        </w:rPr>
      </w:pPr>
      <w:r>
        <w:rPr>
          <w:rFonts w:ascii="Arial" w:eastAsia="Calibri" w:hAnsi="Arial" w:cs="Arial"/>
          <w:sz w:val="24"/>
          <w:szCs w:val="24"/>
        </w:rPr>
        <w:t>Cuadro 14</w:t>
      </w:r>
      <w:r w:rsidRPr="008A17D1">
        <w:rPr>
          <w:rFonts w:ascii="Arial" w:eastAsia="Calibri" w:hAnsi="Arial" w:cs="Arial"/>
          <w:sz w:val="24"/>
          <w:szCs w:val="24"/>
        </w:rPr>
        <w:t>. Cifras del Comportamiento de Desocupación, Desempleo y Empleo Informal durante el periodo 2006-2012</w:t>
      </w:r>
      <w:r w:rsidRPr="008A17D1">
        <w:rPr>
          <w:rFonts w:ascii="Arial" w:eastAsia="Calibri" w:hAnsi="Arial" w:cs="Arial"/>
          <w:sz w:val="24"/>
          <w:szCs w:val="24"/>
          <w:vertAlign w:val="superscript"/>
        </w:rPr>
        <w:footnoteReference w:id="10"/>
      </w:r>
    </w:p>
    <w:tbl>
      <w:tblPr>
        <w:tblStyle w:val="Tablaconcuadrcula"/>
        <w:tblW w:w="0" w:type="auto"/>
        <w:tblLook w:val="04A0" w:firstRow="1" w:lastRow="0" w:firstColumn="1" w:lastColumn="0" w:noHBand="0" w:noVBand="1"/>
      </w:tblPr>
      <w:tblGrid>
        <w:gridCol w:w="1253"/>
        <w:gridCol w:w="1294"/>
        <w:gridCol w:w="1327"/>
        <w:gridCol w:w="1357"/>
        <w:gridCol w:w="1265"/>
        <w:gridCol w:w="1327"/>
        <w:gridCol w:w="1288"/>
      </w:tblGrid>
      <w:tr w:rsidR="008A17D1" w:rsidRPr="008A17D1" w14:paraId="449C40CB" w14:textId="77777777" w:rsidTr="00DE1B19">
        <w:tc>
          <w:tcPr>
            <w:tcW w:w="1301" w:type="dxa"/>
          </w:tcPr>
          <w:p w14:paraId="23DB81B1" w14:textId="77777777" w:rsidR="008A17D1" w:rsidRPr="008A17D1" w:rsidRDefault="008A17D1" w:rsidP="008A17D1">
            <w:pPr>
              <w:jc w:val="center"/>
              <w:rPr>
                <w:rFonts w:ascii="Arial" w:eastAsia="Calibri" w:hAnsi="Arial" w:cs="Arial"/>
                <w:sz w:val="18"/>
                <w:szCs w:val="18"/>
              </w:rPr>
            </w:pPr>
            <w:r w:rsidRPr="008A17D1">
              <w:rPr>
                <w:rFonts w:ascii="Arial" w:eastAsia="Calibri" w:hAnsi="Arial" w:cs="Arial"/>
                <w:sz w:val="18"/>
                <w:szCs w:val="18"/>
              </w:rPr>
              <w:t>Año</w:t>
            </w:r>
          </w:p>
        </w:tc>
        <w:tc>
          <w:tcPr>
            <w:tcW w:w="1301" w:type="dxa"/>
          </w:tcPr>
          <w:p w14:paraId="370B28D6" w14:textId="77777777" w:rsidR="008A17D1" w:rsidRPr="008A17D1" w:rsidRDefault="008A17D1" w:rsidP="008A17D1">
            <w:pPr>
              <w:jc w:val="center"/>
              <w:rPr>
                <w:rFonts w:ascii="Arial" w:eastAsia="Calibri" w:hAnsi="Arial" w:cs="Arial"/>
                <w:sz w:val="18"/>
                <w:szCs w:val="18"/>
              </w:rPr>
            </w:pPr>
            <w:r w:rsidRPr="008A17D1">
              <w:rPr>
                <w:rFonts w:ascii="Arial" w:eastAsia="Calibri" w:hAnsi="Arial" w:cs="Arial"/>
                <w:sz w:val="18"/>
                <w:szCs w:val="18"/>
              </w:rPr>
              <w:t>Población Desocupada</w:t>
            </w:r>
          </w:p>
        </w:tc>
        <w:tc>
          <w:tcPr>
            <w:tcW w:w="1301" w:type="dxa"/>
          </w:tcPr>
          <w:p w14:paraId="422A62CC" w14:textId="77777777" w:rsidR="008A17D1" w:rsidRPr="008A17D1" w:rsidRDefault="008A17D1" w:rsidP="008A17D1">
            <w:pPr>
              <w:jc w:val="center"/>
              <w:rPr>
                <w:rFonts w:ascii="Arial" w:eastAsia="Calibri" w:hAnsi="Arial" w:cs="Arial"/>
                <w:sz w:val="18"/>
                <w:szCs w:val="18"/>
              </w:rPr>
            </w:pPr>
            <w:r w:rsidRPr="008A17D1">
              <w:rPr>
                <w:rFonts w:ascii="Arial" w:eastAsia="Calibri" w:hAnsi="Arial" w:cs="Arial"/>
                <w:sz w:val="18"/>
                <w:szCs w:val="18"/>
              </w:rPr>
              <w:t xml:space="preserve">Tasa de desocupación </w:t>
            </w:r>
          </w:p>
        </w:tc>
        <w:tc>
          <w:tcPr>
            <w:tcW w:w="1302" w:type="dxa"/>
          </w:tcPr>
          <w:p w14:paraId="6F1D09C4" w14:textId="77777777" w:rsidR="008A17D1" w:rsidRPr="008A17D1" w:rsidRDefault="008A17D1" w:rsidP="008A17D1">
            <w:pPr>
              <w:jc w:val="center"/>
              <w:rPr>
                <w:rFonts w:ascii="Arial" w:eastAsia="Calibri" w:hAnsi="Arial" w:cs="Arial"/>
                <w:sz w:val="18"/>
                <w:szCs w:val="18"/>
              </w:rPr>
            </w:pPr>
            <w:r w:rsidRPr="008A17D1">
              <w:rPr>
                <w:rFonts w:ascii="Arial" w:eastAsia="Calibri" w:hAnsi="Arial" w:cs="Arial"/>
                <w:sz w:val="18"/>
                <w:szCs w:val="18"/>
              </w:rPr>
              <w:t xml:space="preserve">Población Empleada informalmente </w:t>
            </w:r>
          </w:p>
        </w:tc>
        <w:tc>
          <w:tcPr>
            <w:tcW w:w="1302" w:type="dxa"/>
          </w:tcPr>
          <w:p w14:paraId="480CA65A" w14:textId="77777777" w:rsidR="008A17D1" w:rsidRPr="008A17D1" w:rsidRDefault="008A17D1" w:rsidP="008A17D1">
            <w:pPr>
              <w:jc w:val="center"/>
              <w:rPr>
                <w:rFonts w:ascii="Arial" w:eastAsia="Calibri" w:hAnsi="Arial" w:cs="Arial"/>
                <w:sz w:val="18"/>
                <w:szCs w:val="18"/>
              </w:rPr>
            </w:pPr>
            <w:r w:rsidRPr="008A17D1">
              <w:rPr>
                <w:rFonts w:ascii="Arial" w:eastAsia="Calibri" w:hAnsi="Arial" w:cs="Arial"/>
                <w:sz w:val="18"/>
                <w:szCs w:val="18"/>
              </w:rPr>
              <w:t xml:space="preserve">Tasa de empleo informal </w:t>
            </w:r>
          </w:p>
        </w:tc>
        <w:tc>
          <w:tcPr>
            <w:tcW w:w="1302" w:type="dxa"/>
          </w:tcPr>
          <w:p w14:paraId="2856B82B" w14:textId="77777777" w:rsidR="008A17D1" w:rsidRPr="008A17D1" w:rsidRDefault="008A17D1" w:rsidP="008A17D1">
            <w:pPr>
              <w:jc w:val="center"/>
              <w:rPr>
                <w:rFonts w:ascii="Arial" w:eastAsia="Calibri" w:hAnsi="Arial" w:cs="Arial"/>
                <w:sz w:val="18"/>
                <w:szCs w:val="18"/>
              </w:rPr>
            </w:pPr>
            <w:r w:rsidRPr="008A17D1">
              <w:rPr>
                <w:rFonts w:ascii="Arial" w:eastAsia="Calibri" w:hAnsi="Arial" w:cs="Arial"/>
                <w:sz w:val="18"/>
                <w:szCs w:val="18"/>
              </w:rPr>
              <w:t xml:space="preserve">Población Desempleada </w:t>
            </w:r>
          </w:p>
        </w:tc>
        <w:tc>
          <w:tcPr>
            <w:tcW w:w="1302" w:type="dxa"/>
          </w:tcPr>
          <w:p w14:paraId="21E40B8F" w14:textId="77777777" w:rsidR="008A17D1" w:rsidRPr="008A17D1" w:rsidRDefault="008A17D1" w:rsidP="008A17D1">
            <w:pPr>
              <w:jc w:val="center"/>
              <w:rPr>
                <w:rFonts w:ascii="Arial" w:eastAsia="Calibri" w:hAnsi="Arial" w:cs="Arial"/>
                <w:sz w:val="18"/>
                <w:szCs w:val="18"/>
              </w:rPr>
            </w:pPr>
            <w:r w:rsidRPr="008A17D1">
              <w:rPr>
                <w:rFonts w:ascii="Arial" w:eastAsia="Calibri" w:hAnsi="Arial" w:cs="Arial"/>
                <w:sz w:val="18"/>
                <w:szCs w:val="18"/>
              </w:rPr>
              <w:t>Tasa de desempleo.</w:t>
            </w:r>
          </w:p>
        </w:tc>
      </w:tr>
      <w:tr w:rsidR="008A17D1" w:rsidRPr="008A17D1" w14:paraId="6542C981" w14:textId="77777777" w:rsidTr="00DE1B19">
        <w:tc>
          <w:tcPr>
            <w:tcW w:w="1301" w:type="dxa"/>
          </w:tcPr>
          <w:p w14:paraId="396E8F67" w14:textId="77777777" w:rsidR="008A17D1" w:rsidRPr="008A17D1" w:rsidRDefault="008A17D1" w:rsidP="008A17D1">
            <w:pPr>
              <w:spacing w:line="360" w:lineRule="auto"/>
              <w:jc w:val="center"/>
              <w:rPr>
                <w:rFonts w:ascii="Arial" w:eastAsia="Calibri" w:hAnsi="Arial" w:cs="Arial"/>
                <w:sz w:val="16"/>
                <w:szCs w:val="16"/>
              </w:rPr>
            </w:pPr>
            <w:r w:rsidRPr="008A17D1">
              <w:rPr>
                <w:rFonts w:ascii="Arial" w:eastAsia="Calibri" w:hAnsi="Arial" w:cs="Arial"/>
                <w:sz w:val="16"/>
                <w:szCs w:val="16"/>
              </w:rPr>
              <w:t>2006 (IV)</w:t>
            </w:r>
          </w:p>
        </w:tc>
        <w:tc>
          <w:tcPr>
            <w:tcW w:w="1301" w:type="dxa"/>
          </w:tcPr>
          <w:p w14:paraId="61802C38" w14:textId="77777777" w:rsidR="008A17D1" w:rsidRPr="008A17D1" w:rsidRDefault="008A17D1" w:rsidP="008A17D1">
            <w:pPr>
              <w:spacing w:line="360" w:lineRule="auto"/>
              <w:jc w:val="center"/>
              <w:rPr>
                <w:rFonts w:ascii="Arial" w:eastAsia="Calibri" w:hAnsi="Arial" w:cs="Arial"/>
              </w:rPr>
            </w:pPr>
            <w:r w:rsidRPr="008A17D1">
              <w:rPr>
                <w:rFonts w:ascii="Arial" w:eastAsia="Calibri" w:hAnsi="Arial" w:cs="Arial"/>
              </w:rPr>
              <w:t>1, 600, 891</w:t>
            </w:r>
          </w:p>
        </w:tc>
        <w:tc>
          <w:tcPr>
            <w:tcW w:w="1301" w:type="dxa"/>
          </w:tcPr>
          <w:p w14:paraId="0D2D5D54" w14:textId="77777777" w:rsidR="008A17D1" w:rsidRPr="008A17D1" w:rsidRDefault="008A17D1" w:rsidP="008A17D1">
            <w:pPr>
              <w:spacing w:line="360" w:lineRule="auto"/>
              <w:jc w:val="center"/>
              <w:rPr>
                <w:rFonts w:ascii="Arial" w:eastAsia="Calibri" w:hAnsi="Arial" w:cs="Arial"/>
                <w:sz w:val="24"/>
                <w:szCs w:val="24"/>
              </w:rPr>
            </w:pPr>
            <w:r w:rsidRPr="008A17D1">
              <w:rPr>
                <w:rFonts w:ascii="Arial" w:eastAsia="Calibri" w:hAnsi="Arial" w:cs="Arial"/>
                <w:sz w:val="24"/>
                <w:szCs w:val="24"/>
              </w:rPr>
              <w:t>3.6%</w:t>
            </w:r>
          </w:p>
        </w:tc>
        <w:tc>
          <w:tcPr>
            <w:tcW w:w="1302" w:type="dxa"/>
          </w:tcPr>
          <w:p w14:paraId="20621218" w14:textId="77777777" w:rsidR="008A17D1" w:rsidRPr="008A17D1" w:rsidRDefault="008A17D1" w:rsidP="008A17D1">
            <w:pPr>
              <w:spacing w:line="360" w:lineRule="auto"/>
              <w:jc w:val="center"/>
              <w:rPr>
                <w:rFonts w:ascii="Arial" w:eastAsia="Calibri" w:hAnsi="Arial" w:cs="Arial"/>
              </w:rPr>
            </w:pPr>
            <w:r w:rsidRPr="008A17D1">
              <w:rPr>
                <w:rFonts w:ascii="Arial" w:eastAsia="Calibri" w:hAnsi="Arial" w:cs="Arial"/>
              </w:rPr>
              <w:t>23, 162, 578</w:t>
            </w:r>
          </w:p>
        </w:tc>
        <w:tc>
          <w:tcPr>
            <w:tcW w:w="1302" w:type="dxa"/>
          </w:tcPr>
          <w:p w14:paraId="6D5CED7F" w14:textId="77777777" w:rsidR="008A17D1" w:rsidRPr="008A17D1" w:rsidRDefault="008A17D1" w:rsidP="008A17D1">
            <w:pPr>
              <w:spacing w:line="360" w:lineRule="auto"/>
              <w:jc w:val="center"/>
              <w:rPr>
                <w:rFonts w:ascii="Arial" w:eastAsia="Calibri" w:hAnsi="Arial" w:cs="Arial"/>
                <w:sz w:val="24"/>
                <w:szCs w:val="24"/>
              </w:rPr>
            </w:pPr>
            <w:r w:rsidRPr="008A17D1">
              <w:rPr>
                <w:rFonts w:ascii="Arial" w:eastAsia="Calibri" w:hAnsi="Arial" w:cs="Arial"/>
                <w:sz w:val="24"/>
                <w:szCs w:val="24"/>
              </w:rPr>
              <w:t>54.1%</w:t>
            </w:r>
          </w:p>
        </w:tc>
        <w:tc>
          <w:tcPr>
            <w:tcW w:w="1302" w:type="dxa"/>
          </w:tcPr>
          <w:p w14:paraId="2110059E" w14:textId="77777777" w:rsidR="008A17D1" w:rsidRPr="008A17D1" w:rsidRDefault="008A17D1" w:rsidP="008A17D1">
            <w:pPr>
              <w:spacing w:line="360" w:lineRule="auto"/>
              <w:jc w:val="center"/>
              <w:rPr>
                <w:rFonts w:ascii="Arial" w:eastAsia="Calibri" w:hAnsi="Arial" w:cs="Arial"/>
              </w:rPr>
            </w:pPr>
            <w:r w:rsidRPr="008A17D1">
              <w:rPr>
                <w:rFonts w:ascii="Arial" w:eastAsia="Calibri" w:hAnsi="Arial" w:cs="Arial"/>
              </w:rPr>
              <w:t>6, 533, 894</w:t>
            </w:r>
          </w:p>
        </w:tc>
        <w:tc>
          <w:tcPr>
            <w:tcW w:w="1302" w:type="dxa"/>
          </w:tcPr>
          <w:p w14:paraId="7EB44833" w14:textId="77777777" w:rsidR="008A17D1" w:rsidRPr="008A17D1" w:rsidRDefault="008A17D1" w:rsidP="008A17D1">
            <w:pPr>
              <w:spacing w:line="360" w:lineRule="auto"/>
              <w:jc w:val="center"/>
              <w:rPr>
                <w:rFonts w:ascii="Arial" w:eastAsia="Calibri" w:hAnsi="Arial" w:cs="Arial"/>
                <w:sz w:val="24"/>
                <w:szCs w:val="24"/>
              </w:rPr>
            </w:pPr>
            <w:r w:rsidRPr="008A17D1">
              <w:rPr>
                <w:rFonts w:ascii="Arial" w:eastAsia="Calibri" w:hAnsi="Arial" w:cs="Arial"/>
                <w:sz w:val="24"/>
                <w:szCs w:val="24"/>
              </w:rPr>
              <w:t>13.2%</w:t>
            </w:r>
          </w:p>
        </w:tc>
      </w:tr>
      <w:tr w:rsidR="008A17D1" w:rsidRPr="008A17D1" w14:paraId="3433B4B9" w14:textId="77777777" w:rsidTr="00DE1B19">
        <w:tc>
          <w:tcPr>
            <w:tcW w:w="1301" w:type="dxa"/>
          </w:tcPr>
          <w:p w14:paraId="4E39592A" w14:textId="77777777" w:rsidR="008A17D1" w:rsidRPr="008A17D1" w:rsidRDefault="008A17D1" w:rsidP="008A17D1">
            <w:pPr>
              <w:spacing w:line="360" w:lineRule="auto"/>
              <w:jc w:val="center"/>
              <w:rPr>
                <w:rFonts w:ascii="Arial" w:eastAsia="Calibri" w:hAnsi="Arial" w:cs="Arial"/>
                <w:sz w:val="24"/>
                <w:szCs w:val="24"/>
              </w:rPr>
            </w:pPr>
            <w:r w:rsidRPr="008A17D1">
              <w:rPr>
                <w:rFonts w:ascii="Arial" w:eastAsia="Calibri" w:hAnsi="Arial" w:cs="Arial"/>
                <w:sz w:val="24"/>
                <w:szCs w:val="24"/>
              </w:rPr>
              <w:t>2007</w:t>
            </w:r>
          </w:p>
        </w:tc>
        <w:tc>
          <w:tcPr>
            <w:tcW w:w="1301" w:type="dxa"/>
          </w:tcPr>
          <w:p w14:paraId="091E9167" w14:textId="77777777" w:rsidR="008A17D1" w:rsidRPr="008A17D1" w:rsidRDefault="008A17D1" w:rsidP="008A17D1">
            <w:pPr>
              <w:spacing w:line="360" w:lineRule="auto"/>
              <w:jc w:val="center"/>
              <w:rPr>
                <w:rFonts w:ascii="Arial" w:eastAsia="Calibri" w:hAnsi="Arial" w:cs="Arial"/>
              </w:rPr>
            </w:pPr>
            <w:r w:rsidRPr="008A17D1">
              <w:rPr>
                <w:rFonts w:ascii="Arial" w:eastAsia="Calibri" w:hAnsi="Arial" w:cs="Arial"/>
              </w:rPr>
              <w:t>6, 619, 940</w:t>
            </w:r>
          </w:p>
        </w:tc>
        <w:tc>
          <w:tcPr>
            <w:tcW w:w="1301" w:type="dxa"/>
          </w:tcPr>
          <w:p w14:paraId="74BCDA88" w14:textId="77777777" w:rsidR="008A17D1" w:rsidRPr="008A17D1" w:rsidRDefault="008A17D1" w:rsidP="008A17D1">
            <w:pPr>
              <w:spacing w:line="360" w:lineRule="auto"/>
              <w:jc w:val="center"/>
              <w:rPr>
                <w:rFonts w:ascii="Arial" w:eastAsia="Calibri" w:hAnsi="Arial" w:cs="Arial"/>
                <w:sz w:val="24"/>
                <w:szCs w:val="24"/>
              </w:rPr>
            </w:pPr>
            <w:r w:rsidRPr="008A17D1">
              <w:rPr>
                <w:rFonts w:ascii="Arial" w:eastAsia="Calibri" w:hAnsi="Arial" w:cs="Arial"/>
                <w:sz w:val="24"/>
                <w:szCs w:val="24"/>
              </w:rPr>
              <w:t>3.7%</w:t>
            </w:r>
          </w:p>
        </w:tc>
        <w:tc>
          <w:tcPr>
            <w:tcW w:w="1302" w:type="dxa"/>
          </w:tcPr>
          <w:p w14:paraId="0C188381" w14:textId="77777777" w:rsidR="008A17D1" w:rsidRPr="008A17D1" w:rsidRDefault="008A17D1" w:rsidP="008A17D1">
            <w:pPr>
              <w:spacing w:line="360" w:lineRule="auto"/>
              <w:jc w:val="center"/>
              <w:rPr>
                <w:rFonts w:ascii="Arial" w:eastAsia="Calibri" w:hAnsi="Arial" w:cs="Arial"/>
              </w:rPr>
            </w:pPr>
            <w:r w:rsidRPr="008A17D1">
              <w:rPr>
                <w:rFonts w:ascii="Arial" w:eastAsia="Calibri" w:hAnsi="Arial" w:cs="Arial"/>
              </w:rPr>
              <w:t>93, 255, 852</w:t>
            </w:r>
          </w:p>
        </w:tc>
        <w:tc>
          <w:tcPr>
            <w:tcW w:w="1302" w:type="dxa"/>
          </w:tcPr>
          <w:p w14:paraId="23799527" w14:textId="77777777" w:rsidR="008A17D1" w:rsidRPr="008A17D1" w:rsidRDefault="008A17D1" w:rsidP="008A17D1">
            <w:pPr>
              <w:spacing w:line="360" w:lineRule="auto"/>
              <w:jc w:val="center"/>
              <w:rPr>
                <w:rFonts w:ascii="Arial" w:eastAsia="Calibri" w:hAnsi="Arial" w:cs="Arial"/>
                <w:sz w:val="24"/>
                <w:szCs w:val="24"/>
              </w:rPr>
            </w:pPr>
            <w:r w:rsidRPr="008A17D1">
              <w:rPr>
                <w:rFonts w:ascii="Arial" w:eastAsia="Calibri" w:hAnsi="Arial" w:cs="Arial"/>
                <w:sz w:val="24"/>
                <w:szCs w:val="24"/>
              </w:rPr>
              <w:t>54.1%</w:t>
            </w:r>
          </w:p>
        </w:tc>
        <w:tc>
          <w:tcPr>
            <w:tcW w:w="1302" w:type="dxa"/>
          </w:tcPr>
          <w:p w14:paraId="0A5BAFDF" w14:textId="77777777" w:rsidR="008A17D1" w:rsidRPr="008A17D1" w:rsidRDefault="008A17D1" w:rsidP="008A17D1">
            <w:pPr>
              <w:spacing w:line="360" w:lineRule="auto"/>
              <w:jc w:val="center"/>
              <w:rPr>
                <w:rFonts w:ascii="Arial" w:eastAsia="Calibri" w:hAnsi="Arial" w:cs="Arial"/>
                <w:sz w:val="18"/>
                <w:szCs w:val="18"/>
              </w:rPr>
            </w:pPr>
            <w:r w:rsidRPr="008A17D1">
              <w:rPr>
                <w:rFonts w:ascii="Arial" w:eastAsia="Calibri" w:hAnsi="Arial" w:cs="Arial"/>
                <w:sz w:val="18"/>
                <w:szCs w:val="18"/>
              </w:rPr>
              <w:t>26, 774, 777</w:t>
            </w:r>
          </w:p>
        </w:tc>
        <w:tc>
          <w:tcPr>
            <w:tcW w:w="1302" w:type="dxa"/>
          </w:tcPr>
          <w:p w14:paraId="7A76A20D" w14:textId="77777777" w:rsidR="008A17D1" w:rsidRPr="008A17D1" w:rsidRDefault="008A17D1" w:rsidP="008A17D1">
            <w:pPr>
              <w:spacing w:line="360" w:lineRule="auto"/>
              <w:rPr>
                <w:rFonts w:ascii="Arial" w:eastAsia="Calibri" w:hAnsi="Arial" w:cs="Arial"/>
                <w:sz w:val="24"/>
                <w:szCs w:val="24"/>
              </w:rPr>
            </w:pPr>
            <w:r w:rsidRPr="008A17D1">
              <w:rPr>
                <w:rFonts w:ascii="Arial" w:eastAsia="Calibri" w:hAnsi="Arial" w:cs="Arial"/>
                <w:sz w:val="24"/>
                <w:szCs w:val="24"/>
              </w:rPr>
              <w:t xml:space="preserve">   13.4%</w:t>
            </w:r>
          </w:p>
        </w:tc>
      </w:tr>
      <w:tr w:rsidR="008A17D1" w:rsidRPr="008A17D1" w14:paraId="32568426" w14:textId="77777777" w:rsidTr="00DE1B19">
        <w:tc>
          <w:tcPr>
            <w:tcW w:w="1301" w:type="dxa"/>
          </w:tcPr>
          <w:p w14:paraId="3EA8FB8B" w14:textId="77777777" w:rsidR="008A17D1" w:rsidRPr="008A17D1" w:rsidRDefault="008A17D1" w:rsidP="008A17D1">
            <w:pPr>
              <w:spacing w:line="360" w:lineRule="auto"/>
              <w:jc w:val="center"/>
              <w:rPr>
                <w:rFonts w:ascii="Arial" w:eastAsia="Calibri" w:hAnsi="Arial" w:cs="Arial"/>
                <w:sz w:val="24"/>
                <w:szCs w:val="24"/>
              </w:rPr>
            </w:pPr>
            <w:r w:rsidRPr="008A17D1">
              <w:rPr>
                <w:rFonts w:ascii="Arial" w:eastAsia="Calibri" w:hAnsi="Arial" w:cs="Arial"/>
                <w:sz w:val="24"/>
                <w:szCs w:val="24"/>
              </w:rPr>
              <w:t>2008</w:t>
            </w:r>
          </w:p>
        </w:tc>
        <w:tc>
          <w:tcPr>
            <w:tcW w:w="1301" w:type="dxa"/>
          </w:tcPr>
          <w:p w14:paraId="73C6D145" w14:textId="77777777" w:rsidR="008A17D1" w:rsidRPr="008A17D1" w:rsidRDefault="008A17D1" w:rsidP="008A17D1">
            <w:pPr>
              <w:spacing w:line="360" w:lineRule="auto"/>
              <w:jc w:val="center"/>
              <w:rPr>
                <w:rFonts w:ascii="Arial" w:eastAsia="Calibri" w:hAnsi="Arial" w:cs="Arial"/>
              </w:rPr>
            </w:pPr>
            <w:r w:rsidRPr="008A17D1">
              <w:rPr>
                <w:rFonts w:ascii="Arial" w:eastAsia="Calibri" w:hAnsi="Arial" w:cs="Arial"/>
              </w:rPr>
              <w:t>7, 204, 975</w:t>
            </w:r>
          </w:p>
        </w:tc>
        <w:tc>
          <w:tcPr>
            <w:tcW w:w="1301" w:type="dxa"/>
          </w:tcPr>
          <w:p w14:paraId="2D5732BD" w14:textId="77777777" w:rsidR="008A17D1" w:rsidRPr="008A17D1" w:rsidRDefault="008A17D1" w:rsidP="008A17D1">
            <w:pPr>
              <w:spacing w:line="360" w:lineRule="auto"/>
              <w:jc w:val="center"/>
              <w:rPr>
                <w:rFonts w:ascii="Arial" w:eastAsia="Calibri" w:hAnsi="Arial" w:cs="Arial"/>
                <w:sz w:val="24"/>
                <w:szCs w:val="24"/>
              </w:rPr>
            </w:pPr>
            <w:r w:rsidRPr="008A17D1">
              <w:rPr>
                <w:rFonts w:ascii="Arial" w:eastAsia="Calibri" w:hAnsi="Arial" w:cs="Arial"/>
                <w:sz w:val="24"/>
                <w:szCs w:val="24"/>
              </w:rPr>
              <w:t>3.9%</w:t>
            </w:r>
          </w:p>
        </w:tc>
        <w:tc>
          <w:tcPr>
            <w:tcW w:w="1302" w:type="dxa"/>
          </w:tcPr>
          <w:p w14:paraId="05423B14" w14:textId="77777777" w:rsidR="008A17D1" w:rsidRPr="008A17D1" w:rsidRDefault="008A17D1" w:rsidP="008A17D1">
            <w:pPr>
              <w:spacing w:line="360" w:lineRule="auto"/>
              <w:jc w:val="center"/>
              <w:rPr>
                <w:rFonts w:ascii="Arial" w:eastAsia="Calibri" w:hAnsi="Arial" w:cs="Arial"/>
              </w:rPr>
            </w:pPr>
            <w:r w:rsidRPr="008A17D1">
              <w:rPr>
                <w:rFonts w:ascii="Arial" w:eastAsia="Calibri" w:hAnsi="Arial" w:cs="Arial"/>
              </w:rPr>
              <w:t>94, 554, 565</w:t>
            </w:r>
          </w:p>
        </w:tc>
        <w:tc>
          <w:tcPr>
            <w:tcW w:w="1302" w:type="dxa"/>
          </w:tcPr>
          <w:p w14:paraId="58E12D81" w14:textId="77777777" w:rsidR="008A17D1" w:rsidRPr="008A17D1" w:rsidRDefault="008A17D1" w:rsidP="008A17D1">
            <w:pPr>
              <w:spacing w:line="360" w:lineRule="auto"/>
              <w:jc w:val="center"/>
              <w:rPr>
                <w:rFonts w:ascii="Arial" w:eastAsia="Calibri" w:hAnsi="Arial" w:cs="Arial"/>
                <w:sz w:val="24"/>
                <w:szCs w:val="24"/>
              </w:rPr>
            </w:pPr>
            <w:r w:rsidRPr="008A17D1">
              <w:rPr>
                <w:rFonts w:ascii="Arial" w:eastAsia="Calibri" w:hAnsi="Arial" w:cs="Arial"/>
                <w:sz w:val="24"/>
                <w:szCs w:val="24"/>
              </w:rPr>
              <w:t>54.3%</w:t>
            </w:r>
          </w:p>
        </w:tc>
        <w:tc>
          <w:tcPr>
            <w:tcW w:w="1302" w:type="dxa"/>
          </w:tcPr>
          <w:p w14:paraId="519B9364" w14:textId="77777777" w:rsidR="008A17D1" w:rsidRPr="008A17D1" w:rsidRDefault="008A17D1" w:rsidP="008A17D1">
            <w:pPr>
              <w:spacing w:line="360" w:lineRule="auto"/>
              <w:jc w:val="center"/>
              <w:rPr>
                <w:rFonts w:ascii="Arial" w:eastAsia="Calibri" w:hAnsi="Arial" w:cs="Arial"/>
                <w:sz w:val="18"/>
                <w:szCs w:val="18"/>
              </w:rPr>
            </w:pPr>
            <w:r w:rsidRPr="008A17D1">
              <w:rPr>
                <w:rFonts w:ascii="Arial" w:eastAsia="Calibri" w:hAnsi="Arial" w:cs="Arial"/>
                <w:sz w:val="18"/>
                <w:szCs w:val="18"/>
              </w:rPr>
              <w:t>27, 491, 338</w:t>
            </w:r>
          </w:p>
        </w:tc>
        <w:tc>
          <w:tcPr>
            <w:tcW w:w="1302" w:type="dxa"/>
          </w:tcPr>
          <w:p w14:paraId="587241E3" w14:textId="77777777" w:rsidR="008A17D1" w:rsidRPr="008A17D1" w:rsidRDefault="008A17D1" w:rsidP="008A17D1">
            <w:pPr>
              <w:spacing w:line="360" w:lineRule="auto"/>
              <w:jc w:val="center"/>
              <w:rPr>
                <w:rFonts w:ascii="Arial" w:eastAsia="Calibri" w:hAnsi="Arial" w:cs="Arial"/>
                <w:sz w:val="24"/>
                <w:szCs w:val="24"/>
              </w:rPr>
            </w:pPr>
            <w:r w:rsidRPr="008A17D1">
              <w:rPr>
                <w:rFonts w:ascii="Arial" w:eastAsia="Calibri" w:hAnsi="Arial" w:cs="Arial"/>
                <w:sz w:val="24"/>
                <w:szCs w:val="24"/>
              </w:rPr>
              <w:t>13.6%</w:t>
            </w:r>
          </w:p>
        </w:tc>
      </w:tr>
      <w:tr w:rsidR="008A17D1" w:rsidRPr="008A17D1" w14:paraId="196AEC7F" w14:textId="77777777" w:rsidTr="00DE1B19">
        <w:tc>
          <w:tcPr>
            <w:tcW w:w="1301" w:type="dxa"/>
          </w:tcPr>
          <w:p w14:paraId="3C1861BF" w14:textId="77777777" w:rsidR="008A17D1" w:rsidRPr="008A17D1" w:rsidRDefault="008A17D1" w:rsidP="008A17D1">
            <w:pPr>
              <w:spacing w:line="360" w:lineRule="auto"/>
              <w:jc w:val="center"/>
              <w:rPr>
                <w:rFonts w:ascii="Arial" w:eastAsia="Calibri" w:hAnsi="Arial" w:cs="Arial"/>
                <w:sz w:val="24"/>
                <w:szCs w:val="24"/>
              </w:rPr>
            </w:pPr>
            <w:r w:rsidRPr="008A17D1">
              <w:rPr>
                <w:rFonts w:ascii="Arial" w:eastAsia="Calibri" w:hAnsi="Arial" w:cs="Arial"/>
                <w:sz w:val="24"/>
                <w:szCs w:val="24"/>
              </w:rPr>
              <w:t>2009</w:t>
            </w:r>
          </w:p>
        </w:tc>
        <w:tc>
          <w:tcPr>
            <w:tcW w:w="1301" w:type="dxa"/>
          </w:tcPr>
          <w:p w14:paraId="0E6AC238" w14:textId="77777777" w:rsidR="008A17D1" w:rsidRPr="008A17D1" w:rsidRDefault="008A17D1" w:rsidP="008A17D1">
            <w:pPr>
              <w:spacing w:line="360" w:lineRule="auto"/>
              <w:jc w:val="center"/>
              <w:rPr>
                <w:rFonts w:ascii="Arial" w:eastAsia="Calibri" w:hAnsi="Arial" w:cs="Arial"/>
                <w:sz w:val="18"/>
                <w:szCs w:val="18"/>
              </w:rPr>
            </w:pPr>
            <w:r w:rsidRPr="008A17D1">
              <w:rPr>
                <w:rFonts w:ascii="Arial" w:eastAsia="Calibri" w:hAnsi="Arial" w:cs="Arial"/>
                <w:sz w:val="18"/>
                <w:szCs w:val="18"/>
              </w:rPr>
              <w:t>10, 085, 373</w:t>
            </w:r>
          </w:p>
        </w:tc>
        <w:tc>
          <w:tcPr>
            <w:tcW w:w="1301" w:type="dxa"/>
          </w:tcPr>
          <w:p w14:paraId="30A98C0D" w14:textId="77777777" w:rsidR="008A17D1" w:rsidRPr="008A17D1" w:rsidRDefault="008A17D1" w:rsidP="008A17D1">
            <w:pPr>
              <w:spacing w:line="360" w:lineRule="auto"/>
              <w:jc w:val="center"/>
              <w:rPr>
                <w:rFonts w:ascii="Arial" w:eastAsia="Calibri" w:hAnsi="Arial" w:cs="Arial"/>
                <w:sz w:val="24"/>
                <w:szCs w:val="24"/>
              </w:rPr>
            </w:pPr>
            <w:r w:rsidRPr="008A17D1">
              <w:rPr>
                <w:rFonts w:ascii="Arial" w:eastAsia="Calibri" w:hAnsi="Arial" w:cs="Arial"/>
                <w:sz w:val="24"/>
                <w:szCs w:val="24"/>
              </w:rPr>
              <w:t>5.4%</w:t>
            </w:r>
          </w:p>
        </w:tc>
        <w:tc>
          <w:tcPr>
            <w:tcW w:w="1302" w:type="dxa"/>
          </w:tcPr>
          <w:p w14:paraId="736EA0EB" w14:textId="77777777" w:rsidR="008A17D1" w:rsidRPr="008A17D1" w:rsidRDefault="008A17D1" w:rsidP="008A17D1">
            <w:pPr>
              <w:spacing w:line="360" w:lineRule="auto"/>
              <w:jc w:val="center"/>
              <w:rPr>
                <w:rFonts w:ascii="Arial" w:eastAsia="Calibri" w:hAnsi="Arial" w:cs="Arial"/>
                <w:sz w:val="18"/>
                <w:szCs w:val="18"/>
              </w:rPr>
            </w:pPr>
            <w:r w:rsidRPr="008A17D1">
              <w:rPr>
                <w:rFonts w:ascii="Arial" w:eastAsia="Calibri" w:hAnsi="Arial" w:cs="Arial"/>
                <w:sz w:val="18"/>
                <w:szCs w:val="18"/>
              </w:rPr>
              <w:t>95, 715, 702</w:t>
            </w:r>
          </w:p>
        </w:tc>
        <w:tc>
          <w:tcPr>
            <w:tcW w:w="1302" w:type="dxa"/>
          </w:tcPr>
          <w:p w14:paraId="76203B2C" w14:textId="77777777" w:rsidR="008A17D1" w:rsidRPr="008A17D1" w:rsidRDefault="008A17D1" w:rsidP="008A17D1">
            <w:pPr>
              <w:spacing w:line="360" w:lineRule="auto"/>
              <w:jc w:val="center"/>
              <w:rPr>
                <w:rFonts w:ascii="Arial" w:eastAsia="Calibri" w:hAnsi="Arial" w:cs="Arial"/>
                <w:sz w:val="24"/>
                <w:szCs w:val="24"/>
              </w:rPr>
            </w:pPr>
            <w:r w:rsidRPr="008A17D1">
              <w:rPr>
                <w:rFonts w:ascii="Arial" w:eastAsia="Calibri" w:hAnsi="Arial" w:cs="Arial"/>
                <w:sz w:val="24"/>
                <w:szCs w:val="24"/>
              </w:rPr>
              <w:t>54.8%</w:t>
            </w:r>
          </w:p>
        </w:tc>
        <w:tc>
          <w:tcPr>
            <w:tcW w:w="1302" w:type="dxa"/>
          </w:tcPr>
          <w:p w14:paraId="4D8B0517" w14:textId="77777777" w:rsidR="008A17D1" w:rsidRPr="008A17D1" w:rsidRDefault="008A17D1" w:rsidP="008A17D1">
            <w:pPr>
              <w:spacing w:line="360" w:lineRule="auto"/>
              <w:jc w:val="center"/>
              <w:rPr>
                <w:rFonts w:ascii="Arial" w:eastAsia="Calibri" w:hAnsi="Arial" w:cs="Arial"/>
                <w:sz w:val="18"/>
                <w:szCs w:val="18"/>
              </w:rPr>
            </w:pPr>
            <w:r w:rsidRPr="008A17D1">
              <w:rPr>
                <w:rFonts w:ascii="Arial" w:eastAsia="Calibri" w:hAnsi="Arial" w:cs="Arial"/>
                <w:sz w:val="18"/>
                <w:szCs w:val="18"/>
              </w:rPr>
              <w:t>32, 912, 295</w:t>
            </w:r>
          </w:p>
        </w:tc>
        <w:tc>
          <w:tcPr>
            <w:tcW w:w="1302" w:type="dxa"/>
          </w:tcPr>
          <w:p w14:paraId="694F11CE" w14:textId="77777777" w:rsidR="008A17D1" w:rsidRPr="008A17D1" w:rsidRDefault="008A17D1" w:rsidP="008A17D1">
            <w:pPr>
              <w:spacing w:line="360" w:lineRule="auto"/>
              <w:jc w:val="center"/>
              <w:rPr>
                <w:rFonts w:ascii="Arial" w:eastAsia="Calibri" w:hAnsi="Arial" w:cs="Arial"/>
                <w:sz w:val="24"/>
                <w:szCs w:val="24"/>
              </w:rPr>
            </w:pPr>
            <w:r w:rsidRPr="008A17D1">
              <w:rPr>
                <w:rFonts w:ascii="Arial" w:eastAsia="Calibri" w:hAnsi="Arial" w:cs="Arial"/>
                <w:sz w:val="24"/>
                <w:szCs w:val="24"/>
              </w:rPr>
              <w:t>15.8%</w:t>
            </w:r>
          </w:p>
        </w:tc>
      </w:tr>
      <w:tr w:rsidR="008A17D1" w:rsidRPr="008A17D1" w14:paraId="1B44F688" w14:textId="77777777" w:rsidTr="00DE1B19">
        <w:tc>
          <w:tcPr>
            <w:tcW w:w="1301" w:type="dxa"/>
          </w:tcPr>
          <w:p w14:paraId="35FF83C0" w14:textId="77777777" w:rsidR="008A17D1" w:rsidRPr="008A17D1" w:rsidRDefault="008A17D1" w:rsidP="008A17D1">
            <w:pPr>
              <w:spacing w:line="360" w:lineRule="auto"/>
              <w:jc w:val="center"/>
              <w:rPr>
                <w:rFonts w:ascii="Arial" w:eastAsia="Calibri" w:hAnsi="Arial" w:cs="Arial"/>
                <w:sz w:val="24"/>
                <w:szCs w:val="24"/>
              </w:rPr>
            </w:pPr>
            <w:r w:rsidRPr="008A17D1">
              <w:rPr>
                <w:rFonts w:ascii="Arial" w:eastAsia="Calibri" w:hAnsi="Arial" w:cs="Arial"/>
                <w:sz w:val="24"/>
                <w:szCs w:val="24"/>
              </w:rPr>
              <w:t>2010</w:t>
            </w:r>
          </w:p>
        </w:tc>
        <w:tc>
          <w:tcPr>
            <w:tcW w:w="1301" w:type="dxa"/>
          </w:tcPr>
          <w:p w14:paraId="266E3EC2" w14:textId="77777777" w:rsidR="008A17D1" w:rsidRPr="008A17D1" w:rsidRDefault="008A17D1" w:rsidP="008A17D1">
            <w:pPr>
              <w:spacing w:line="360" w:lineRule="auto"/>
              <w:jc w:val="center"/>
              <w:rPr>
                <w:rFonts w:ascii="Arial" w:eastAsia="Calibri" w:hAnsi="Arial" w:cs="Arial"/>
                <w:sz w:val="18"/>
                <w:szCs w:val="18"/>
              </w:rPr>
            </w:pPr>
            <w:r w:rsidRPr="008A17D1">
              <w:rPr>
                <w:rFonts w:ascii="Arial" w:eastAsia="Calibri" w:hAnsi="Arial" w:cs="Arial"/>
                <w:sz w:val="18"/>
                <w:szCs w:val="18"/>
              </w:rPr>
              <w:t>10, 289, 281</w:t>
            </w:r>
          </w:p>
        </w:tc>
        <w:tc>
          <w:tcPr>
            <w:tcW w:w="1301" w:type="dxa"/>
          </w:tcPr>
          <w:p w14:paraId="6E6A626E" w14:textId="77777777" w:rsidR="008A17D1" w:rsidRPr="008A17D1" w:rsidRDefault="008A17D1" w:rsidP="008A17D1">
            <w:pPr>
              <w:spacing w:line="360" w:lineRule="auto"/>
              <w:jc w:val="center"/>
              <w:rPr>
                <w:rFonts w:ascii="Arial" w:eastAsia="Calibri" w:hAnsi="Arial" w:cs="Arial"/>
                <w:sz w:val="24"/>
                <w:szCs w:val="24"/>
              </w:rPr>
            </w:pPr>
            <w:r w:rsidRPr="008A17D1">
              <w:rPr>
                <w:rFonts w:ascii="Arial" w:eastAsia="Calibri" w:hAnsi="Arial" w:cs="Arial"/>
                <w:sz w:val="24"/>
                <w:szCs w:val="24"/>
              </w:rPr>
              <w:t>5.3%</w:t>
            </w:r>
          </w:p>
        </w:tc>
        <w:tc>
          <w:tcPr>
            <w:tcW w:w="1302" w:type="dxa"/>
          </w:tcPr>
          <w:p w14:paraId="024EFA85" w14:textId="77777777" w:rsidR="008A17D1" w:rsidRPr="008A17D1" w:rsidRDefault="008A17D1" w:rsidP="008A17D1">
            <w:pPr>
              <w:spacing w:line="360" w:lineRule="auto"/>
              <w:jc w:val="center"/>
              <w:rPr>
                <w:rFonts w:ascii="Arial" w:eastAsia="Calibri" w:hAnsi="Arial" w:cs="Arial"/>
                <w:sz w:val="18"/>
                <w:szCs w:val="18"/>
              </w:rPr>
            </w:pPr>
            <w:r w:rsidRPr="008A17D1">
              <w:rPr>
                <w:rFonts w:ascii="Arial" w:eastAsia="Calibri" w:hAnsi="Arial" w:cs="Arial"/>
                <w:sz w:val="18"/>
                <w:szCs w:val="18"/>
              </w:rPr>
              <w:t>100, 266, 579</w:t>
            </w:r>
          </w:p>
        </w:tc>
        <w:tc>
          <w:tcPr>
            <w:tcW w:w="1302" w:type="dxa"/>
          </w:tcPr>
          <w:p w14:paraId="2AED6ACD" w14:textId="77777777" w:rsidR="008A17D1" w:rsidRPr="008A17D1" w:rsidRDefault="008A17D1" w:rsidP="008A17D1">
            <w:pPr>
              <w:spacing w:line="360" w:lineRule="auto"/>
              <w:jc w:val="center"/>
              <w:rPr>
                <w:rFonts w:ascii="Arial" w:eastAsia="Calibri" w:hAnsi="Arial" w:cs="Arial"/>
                <w:sz w:val="24"/>
                <w:szCs w:val="24"/>
              </w:rPr>
            </w:pPr>
            <w:r w:rsidRPr="008A17D1">
              <w:rPr>
                <w:rFonts w:ascii="Arial" w:eastAsia="Calibri" w:hAnsi="Arial" w:cs="Arial"/>
                <w:sz w:val="24"/>
                <w:szCs w:val="24"/>
              </w:rPr>
              <w:t>55.0%</w:t>
            </w:r>
          </w:p>
        </w:tc>
        <w:tc>
          <w:tcPr>
            <w:tcW w:w="1302" w:type="dxa"/>
          </w:tcPr>
          <w:p w14:paraId="712713F0" w14:textId="77777777" w:rsidR="008A17D1" w:rsidRPr="008A17D1" w:rsidRDefault="008A17D1" w:rsidP="008A17D1">
            <w:pPr>
              <w:spacing w:line="360" w:lineRule="auto"/>
              <w:jc w:val="center"/>
              <w:rPr>
                <w:rFonts w:ascii="Arial" w:eastAsia="Calibri" w:hAnsi="Arial" w:cs="Arial"/>
                <w:sz w:val="18"/>
                <w:szCs w:val="18"/>
              </w:rPr>
            </w:pPr>
            <w:r w:rsidRPr="008A17D1">
              <w:rPr>
                <w:rFonts w:ascii="Arial" w:eastAsia="Calibri" w:hAnsi="Arial" w:cs="Arial"/>
                <w:sz w:val="18"/>
                <w:szCs w:val="18"/>
              </w:rPr>
              <w:t>34, 064, 734</w:t>
            </w:r>
          </w:p>
        </w:tc>
        <w:tc>
          <w:tcPr>
            <w:tcW w:w="1302" w:type="dxa"/>
          </w:tcPr>
          <w:p w14:paraId="0334CA63" w14:textId="77777777" w:rsidR="008A17D1" w:rsidRPr="008A17D1" w:rsidRDefault="008A17D1" w:rsidP="008A17D1">
            <w:pPr>
              <w:spacing w:line="360" w:lineRule="auto"/>
              <w:jc w:val="center"/>
              <w:rPr>
                <w:rFonts w:ascii="Arial" w:eastAsia="Calibri" w:hAnsi="Arial" w:cs="Arial"/>
                <w:sz w:val="24"/>
                <w:szCs w:val="24"/>
              </w:rPr>
            </w:pPr>
            <w:r w:rsidRPr="008A17D1">
              <w:rPr>
                <w:rFonts w:ascii="Arial" w:eastAsia="Calibri" w:hAnsi="Arial" w:cs="Arial"/>
                <w:sz w:val="24"/>
                <w:szCs w:val="24"/>
              </w:rPr>
              <w:t>15.75%</w:t>
            </w:r>
          </w:p>
        </w:tc>
      </w:tr>
      <w:tr w:rsidR="008A17D1" w:rsidRPr="008A17D1" w14:paraId="68C98248" w14:textId="77777777" w:rsidTr="00DE1B19">
        <w:tc>
          <w:tcPr>
            <w:tcW w:w="1301" w:type="dxa"/>
          </w:tcPr>
          <w:p w14:paraId="3FB28C96" w14:textId="77777777" w:rsidR="008A17D1" w:rsidRPr="008A17D1" w:rsidRDefault="008A17D1" w:rsidP="008A17D1">
            <w:pPr>
              <w:spacing w:line="360" w:lineRule="auto"/>
              <w:jc w:val="center"/>
              <w:rPr>
                <w:rFonts w:ascii="Arial" w:eastAsia="Calibri" w:hAnsi="Arial" w:cs="Arial"/>
                <w:sz w:val="24"/>
                <w:szCs w:val="24"/>
              </w:rPr>
            </w:pPr>
            <w:r w:rsidRPr="008A17D1">
              <w:rPr>
                <w:rFonts w:ascii="Arial" w:eastAsia="Calibri" w:hAnsi="Arial" w:cs="Arial"/>
                <w:sz w:val="24"/>
                <w:szCs w:val="24"/>
              </w:rPr>
              <w:t>2011</w:t>
            </w:r>
          </w:p>
        </w:tc>
        <w:tc>
          <w:tcPr>
            <w:tcW w:w="1301" w:type="dxa"/>
          </w:tcPr>
          <w:p w14:paraId="3FC8246B" w14:textId="77777777" w:rsidR="008A17D1" w:rsidRPr="008A17D1" w:rsidRDefault="008A17D1" w:rsidP="008A17D1">
            <w:pPr>
              <w:spacing w:line="360" w:lineRule="auto"/>
              <w:jc w:val="center"/>
              <w:rPr>
                <w:rFonts w:ascii="Arial" w:eastAsia="Calibri" w:hAnsi="Arial" w:cs="Arial"/>
                <w:sz w:val="18"/>
                <w:szCs w:val="18"/>
              </w:rPr>
            </w:pPr>
            <w:r w:rsidRPr="008A17D1">
              <w:rPr>
                <w:rFonts w:ascii="Arial" w:eastAsia="Calibri" w:hAnsi="Arial" w:cs="Arial"/>
                <w:sz w:val="18"/>
                <w:szCs w:val="18"/>
              </w:rPr>
              <w:t>10, 244, 379</w:t>
            </w:r>
          </w:p>
        </w:tc>
        <w:tc>
          <w:tcPr>
            <w:tcW w:w="1301" w:type="dxa"/>
          </w:tcPr>
          <w:p w14:paraId="7C29F31C" w14:textId="77777777" w:rsidR="008A17D1" w:rsidRPr="008A17D1" w:rsidRDefault="008A17D1" w:rsidP="008A17D1">
            <w:pPr>
              <w:spacing w:line="360" w:lineRule="auto"/>
              <w:jc w:val="center"/>
              <w:rPr>
                <w:rFonts w:ascii="Arial" w:eastAsia="Calibri" w:hAnsi="Arial" w:cs="Arial"/>
                <w:sz w:val="24"/>
                <w:szCs w:val="24"/>
              </w:rPr>
            </w:pPr>
            <w:r w:rsidRPr="008A17D1">
              <w:rPr>
                <w:rFonts w:ascii="Arial" w:eastAsia="Calibri" w:hAnsi="Arial" w:cs="Arial"/>
                <w:sz w:val="24"/>
                <w:szCs w:val="24"/>
              </w:rPr>
              <w:t>5.2%</w:t>
            </w:r>
          </w:p>
        </w:tc>
        <w:tc>
          <w:tcPr>
            <w:tcW w:w="1302" w:type="dxa"/>
          </w:tcPr>
          <w:p w14:paraId="70607BFE" w14:textId="77777777" w:rsidR="008A17D1" w:rsidRPr="008A17D1" w:rsidRDefault="008A17D1" w:rsidP="008A17D1">
            <w:pPr>
              <w:spacing w:line="360" w:lineRule="auto"/>
              <w:jc w:val="center"/>
              <w:rPr>
                <w:rFonts w:ascii="Arial" w:eastAsia="Calibri" w:hAnsi="Arial" w:cs="Arial"/>
                <w:sz w:val="18"/>
                <w:szCs w:val="18"/>
              </w:rPr>
            </w:pPr>
            <w:r w:rsidRPr="008A17D1">
              <w:rPr>
                <w:rFonts w:ascii="Arial" w:eastAsia="Calibri" w:hAnsi="Arial" w:cs="Arial"/>
                <w:sz w:val="18"/>
                <w:szCs w:val="18"/>
              </w:rPr>
              <w:t>102, 786, 919</w:t>
            </w:r>
          </w:p>
        </w:tc>
        <w:tc>
          <w:tcPr>
            <w:tcW w:w="1302" w:type="dxa"/>
          </w:tcPr>
          <w:p w14:paraId="4081C52C" w14:textId="77777777" w:rsidR="008A17D1" w:rsidRPr="008A17D1" w:rsidRDefault="008A17D1" w:rsidP="008A17D1">
            <w:pPr>
              <w:spacing w:line="360" w:lineRule="auto"/>
              <w:jc w:val="center"/>
              <w:rPr>
                <w:rFonts w:ascii="Arial" w:eastAsia="Calibri" w:hAnsi="Arial" w:cs="Arial"/>
                <w:sz w:val="24"/>
                <w:szCs w:val="24"/>
              </w:rPr>
            </w:pPr>
            <w:r w:rsidRPr="008A17D1">
              <w:rPr>
                <w:rFonts w:ascii="Arial" w:eastAsia="Calibri" w:hAnsi="Arial" w:cs="Arial"/>
                <w:sz w:val="24"/>
                <w:szCs w:val="24"/>
              </w:rPr>
              <w:t>55.1%</w:t>
            </w:r>
          </w:p>
        </w:tc>
        <w:tc>
          <w:tcPr>
            <w:tcW w:w="1302" w:type="dxa"/>
          </w:tcPr>
          <w:p w14:paraId="4D75F33D" w14:textId="77777777" w:rsidR="008A17D1" w:rsidRPr="008A17D1" w:rsidRDefault="008A17D1" w:rsidP="008A17D1">
            <w:pPr>
              <w:spacing w:line="360" w:lineRule="auto"/>
              <w:jc w:val="center"/>
              <w:rPr>
                <w:rFonts w:ascii="Arial" w:eastAsia="Calibri" w:hAnsi="Arial" w:cs="Arial"/>
                <w:sz w:val="18"/>
                <w:szCs w:val="18"/>
              </w:rPr>
            </w:pPr>
            <w:r w:rsidRPr="008A17D1">
              <w:rPr>
                <w:rFonts w:ascii="Arial" w:eastAsia="Calibri" w:hAnsi="Arial" w:cs="Arial"/>
                <w:sz w:val="18"/>
                <w:szCs w:val="18"/>
              </w:rPr>
              <w:t>35, 060, 545</w:t>
            </w:r>
          </w:p>
        </w:tc>
        <w:tc>
          <w:tcPr>
            <w:tcW w:w="1302" w:type="dxa"/>
          </w:tcPr>
          <w:p w14:paraId="41014539" w14:textId="77777777" w:rsidR="008A17D1" w:rsidRPr="008A17D1" w:rsidRDefault="008A17D1" w:rsidP="008A17D1">
            <w:pPr>
              <w:spacing w:line="360" w:lineRule="auto"/>
              <w:jc w:val="center"/>
              <w:rPr>
                <w:rFonts w:ascii="Arial" w:eastAsia="Calibri" w:hAnsi="Arial" w:cs="Arial"/>
                <w:sz w:val="24"/>
                <w:szCs w:val="24"/>
              </w:rPr>
            </w:pPr>
            <w:r w:rsidRPr="008A17D1">
              <w:rPr>
                <w:rFonts w:ascii="Arial" w:eastAsia="Calibri" w:hAnsi="Arial" w:cs="Arial"/>
                <w:sz w:val="24"/>
                <w:szCs w:val="24"/>
              </w:rPr>
              <w:t>15.82%</w:t>
            </w:r>
          </w:p>
        </w:tc>
      </w:tr>
      <w:tr w:rsidR="008A17D1" w:rsidRPr="008A17D1" w14:paraId="43CC996D" w14:textId="77777777" w:rsidTr="00DE1B19">
        <w:tc>
          <w:tcPr>
            <w:tcW w:w="1301" w:type="dxa"/>
          </w:tcPr>
          <w:p w14:paraId="1597F78C" w14:textId="77777777" w:rsidR="008A17D1" w:rsidRPr="008A17D1" w:rsidRDefault="008A17D1" w:rsidP="008A17D1">
            <w:pPr>
              <w:spacing w:line="360" w:lineRule="auto"/>
              <w:jc w:val="center"/>
              <w:rPr>
                <w:rFonts w:ascii="Arial" w:eastAsia="Calibri" w:hAnsi="Arial" w:cs="Arial"/>
                <w:sz w:val="18"/>
                <w:szCs w:val="18"/>
              </w:rPr>
            </w:pPr>
            <w:r w:rsidRPr="008A17D1">
              <w:rPr>
                <w:rFonts w:ascii="Arial" w:eastAsia="Calibri" w:hAnsi="Arial" w:cs="Arial"/>
                <w:sz w:val="18"/>
                <w:szCs w:val="18"/>
              </w:rPr>
              <w:t>2012(I, II, III)</w:t>
            </w:r>
          </w:p>
        </w:tc>
        <w:tc>
          <w:tcPr>
            <w:tcW w:w="1301" w:type="dxa"/>
          </w:tcPr>
          <w:p w14:paraId="02008536" w14:textId="77777777" w:rsidR="008A17D1" w:rsidRPr="008A17D1" w:rsidRDefault="008A17D1" w:rsidP="008A17D1">
            <w:pPr>
              <w:spacing w:line="360" w:lineRule="auto"/>
              <w:jc w:val="center"/>
              <w:rPr>
                <w:rFonts w:ascii="Arial" w:eastAsia="Calibri" w:hAnsi="Arial" w:cs="Arial"/>
                <w:sz w:val="18"/>
                <w:szCs w:val="18"/>
              </w:rPr>
            </w:pPr>
            <w:r w:rsidRPr="008A17D1">
              <w:rPr>
                <w:rFonts w:ascii="Arial" w:eastAsia="Calibri" w:hAnsi="Arial" w:cs="Arial"/>
                <w:sz w:val="18"/>
                <w:szCs w:val="18"/>
              </w:rPr>
              <w:t>7, 558, 266</w:t>
            </w:r>
          </w:p>
        </w:tc>
        <w:tc>
          <w:tcPr>
            <w:tcW w:w="1301" w:type="dxa"/>
          </w:tcPr>
          <w:p w14:paraId="690329CD" w14:textId="77777777" w:rsidR="008A17D1" w:rsidRPr="008A17D1" w:rsidRDefault="008A17D1" w:rsidP="008A17D1">
            <w:pPr>
              <w:spacing w:line="360" w:lineRule="auto"/>
              <w:jc w:val="center"/>
              <w:rPr>
                <w:rFonts w:ascii="Arial" w:eastAsia="Calibri" w:hAnsi="Arial" w:cs="Arial"/>
                <w:sz w:val="24"/>
                <w:szCs w:val="24"/>
              </w:rPr>
            </w:pPr>
            <w:r w:rsidRPr="008A17D1">
              <w:rPr>
                <w:rFonts w:ascii="Arial" w:eastAsia="Calibri" w:hAnsi="Arial" w:cs="Arial"/>
                <w:sz w:val="24"/>
                <w:szCs w:val="24"/>
              </w:rPr>
              <w:t>4.9%</w:t>
            </w:r>
          </w:p>
        </w:tc>
        <w:tc>
          <w:tcPr>
            <w:tcW w:w="1302" w:type="dxa"/>
          </w:tcPr>
          <w:p w14:paraId="39679EBA" w14:textId="77777777" w:rsidR="008A17D1" w:rsidRPr="008A17D1" w:rsidRDefault="008A17D1" w:rsidP="008A17D1">
            <w:pPr>
              <w:spacing w:line="360" w:lineRule="auto"/>
              <w:jc w:val="center"/>
              <w:rPr>
                <w:rFonts w:ascii="Arial" w:eastAsia="Calibri" w:hAnsi="Arial" w:cs="Arial"/>
                <w:sz w:val="18"/>
                <w:szCs w:val="18"/>
              </w:rPr>
            </w:pPr>
            <w:r w:rsidRPr="008A17D1">
              <w:rPr>
                <w:rFonts w:ascii="Arial" w:eastAsia="Calibri" w:hAnsi="Arial" w:cs="Arial"/>
                <w:sz w:val="18"/>
                <w:szCs w:val="18"/>
              </w:rPr>
              <w:t>78, 921, 979</w:t>
            </w:r>
          </w:p>
        </w:tc>
        <w:tc>
          <w:tcPr>
            <w:tcW w:w="1302" w:type="dxa"/>
          </w:tcPr>
          <w:p w14:paraId="57411CB6" w14:textId="77777777" w:rsidR="008A17D1" w:rsidRPr="008A17D1" w:rsidRDefault="008A17D1" w:rsidP="008A17D1">
            <w:pPr>
              <w:spacing w:line="360" w:lineRule="auto"/>
              <w:jc w:val="center"/>
              <w:rPr>
                <w:rFonts w:ascii="Arial" w:eastAsia="Calibri" w:hAnsi="Arial" w:cs="Arial"/>
                <w:sz w:val="24"/>
                <w:szCs w:val="24"/>
              </w:rPr>
            </w:pPr>
            <w:r w:rsidRPr="008A17D1">
              <w:rPr>
                <w:rFonts w:ascii="Arial" w:eastAsia="Calibri" w:hAnsi="Arial" w:cs="Arial"/>
                <w:sz w:val="24"/>
                <w:szCs w:val="24"/>
              </w:rPr>
              <w:t>54.6%</w:t>
            </w:r>
          </w:p>
        </w:tc>
        <w:tc>
          <w:tcPr>
            <w:tcW w:w="1302" w:type="dxa"/>
          </w:tcPr>
          <w:p w14:paraId="77F75578" w14:textId="77777777" w:rsidR="008A17D1" w:rsidRPr="008A17D1" w:rsidRDefault="008A17D1" w:rsidP="008A17D1">
            <w:pPr>
              <w:spacing w:line="360" w:lineRule="auto"/>
              <w:jc w:val="center"/>
              <w:rPr>
                <w:rFonts w:ascii="Arial" w:eastAsia="Calibri" w:hAnsi="Arial" w:cs="Arial"/>
                <w:sz w:val="18"/>
                <w:szCs w:val="18"/>
              </w:rPr>
            </w:pPr>
            <w:r w:rsidRPr="008A17D1">
              <w:rPr>
                <w:rFonts w:ascii="Arial" w:eastAsia="Calibri" w:hAnsi="Arial" w:cs="Arial"/>
                <w:sz w:val="18"/>
                <w:szCs w:val="18"/>
              </w:rPr>
              <w:t>25, 864, 829</w:t>
            </w:r>
          </w:p>
        </w:tc>
        <w:tc>
          <w:tcPr>
            <w:tcW w:w="1302" w:type="dxa"/>
          </w:tcPr>
          <w:p w14:paraId="6696D740" w14:textId="77777777" w:rsidR="008A17D1" w:rsidRPr="008A17D1" w:rsidRDefault="008A17D1" w:rsidP="008A17D1">
            <w:pPr>
              <w:spacing w:line="360" w:lineRule="auto"/>
              <w:jc w:val="center"/>
              <w:rPr>
                <w:rFonts w:ascii="Arial" w:eastAsia="Calibri" w:hAnsi="Arial" w:cs="Arial"/>
                <w:sz w:val="24"/>
                <w:szCs w:val="24"/>
              </w:rPr>
            </w:pPr>
            <w:r w:rsidRPr="008A17D1">
              <w:rPr>
                <w:rFonts w:ascii="Arial" w:eastAsia="Calibri" w:hAnsi="Arial" w:cs="Arial"/>
                <w:sz w:val="24"/>
                <w:szCs w:val="24"/>
              </w:rPr>
              <w:t>15.2%</w:t>
            </w:r>
          </w:p>
        </w:tc>
      </w:tr>
    </w:tbl>
    <w:p w14:paraId="1B26C903" w14:textId="77777777" w:rsidR="008A17D1" w:rsidRPr="008A17D1" w:rsidRDefault="008A17D1" w:rsidP="008A17D1">
      <w:pPr>
        <w:spacing w:line="240" w:lineRule="auto"/>
        <w:jc w:val="both"/>
        <w:rPr>
          <w:rFonts w:ascii="Arial" w:eastAsia="Calibri" w:hAnsi="Arial" w:cs="Arial"/>
          <w:sz w:val="20"/>
          <w:szCs w:val="20"/>
        </w:rPr>
      </w:pPr>
      <w:r w:rsidRPr="008A17D1">
        <w:rPr>
          <w:rFonts w:ascii="Arial" w:eastAsia="Calibri" w:hAnsi="Arial" w:cs="Arial"/>
          <w:sz w:val="20"/>
          <w:szCs w:val="20"/>
        </w:rPr>
        <w:t xml:space="preserve">Fuente: Elaboración propia con información del Centro de Análisis Multidisciplinario (CAM) de la facultad de Economía de la UNAM, con metodología acorde a la XIII Y XV Conferencia Internacional de Estadística del Trabajo de la OIT y con datos de la Encuesta Nacional de Ocupación y Empleo (ENOE) publicados por INEGI.   </w:t>
      </w:r>
    </w:p>
    <w:p w14:paraId="39FA2679" w14:textId="3DC9B682" w:rsidR="008A17D1" w:rsidRPr="008A17D1" w:rsidRDefault="008A17D1" w:rsidP="008A17D1">
      <w:pPr>
        <w:spacing w:line="360" w:lineRule="auto"/>
        <w:jc w:val="both"/>
        <w:rPr>
          <w:rFonts w:ascii="Arial" w:eastAsia="Calibri" w:hAnsi="Arial" w:cs="Arial"/>
          <w:sz w:val="24"/>
          <w:szCs w:val="24"/>
        </w:rPr>
      </w:pPr>
      <w:r>
        <w:rPr>
          <w:rFonts w:ascii="Arial" w:eastAsia="Calibri" w:hAnsi="Arial" w:cs="Arial"/>
          <w:sz w:val="24"/>
          <w:szCs w:val="24"/>
        </w:rPr>
        <w:t>Con el cuadro 14</w:t>
      </w:r>
      <w:r w:rsidRPr="008A17D1">
        <w:rPr>
          <w:rFonts w:ascii="Arial" w:eastAsia="Calibri" w:hAnsi="Arial" w:cs="Arial"/>
          <w:sz w:val="24"/>
          <w:szCs w:val="24"/>
        </w:rPr>
        <w:t xml:space="preserve">, se analizará, las cifras del desempleo resumidas </w:t>
      </w:r>
      <w:r w:rsidR="002340F7" w:rsidRPr="008A17D1">
        <w:rPr>
          <w:rFonts w:ascii="Arial" w:eastAsia="Calibri" w:hAnsi="Arial" w:cs="Arial"/>
          <w:sz w:val="24"/>
          <w:szCs w:val="24"/>
        </w:rPr>
        <w:t>porcentualmente,</w:t>
      </w:r>
      <w:r w:rsidRPr="008A17D1">
        <w:rPr>
          <w:rFonts w:ascii="Arial" w:eastAsia="Calibri" w:hAnsi="Arial" w:cs="Arial"/>
          <w:sz w:val="24"/>
          <w:szCs w:val="24"/>
        </w:rPr>
        <w:t xml:space="preserve"> así como el total de la población desocupada y desempleada. En el 2006 el último trimestre muestra </w:t>
      </w:r>
      <w:r w:rsidR="002340F7" w:rsidRPr="008A17D1">
        <w:rPr>
          <w:rFonts w:ascii="Arial" w:eastAsia="Calibri" w:hAnsi="Arial" w:cs="Arial"/>
          <w:sz w:val="24"/>
          <w:szCs w:val="24"/>
        </w:rPr>
        <w:t>una tasa</w:t>
      </w:r>
      <w:r w:rsidRPr="008A17D1">
        <w:rPr>
          <w:rFonts w:ascii="Arial" w:eastAsia="Calibri" w:hAnsi="Arial" w:cs="Arial"/>
          <w:sz w:val="24"/>
          <w:szCs w:val="24"/>
        </w:rPr>
        <w:t xml:space="preserve"> de desocupación del 3.6% lo cual representaría una tasa de desempleo del 13.2%, además la cantidad de las personas empleadas representa </w:t>
      </w:r>
      <w:r w:rsidRPr="008A17D1">
        <w:rPr>
          <w:rFonts w:ascii="Arial" w:eastAsia="Calibri" w:hAnsi="Arial" w:cs="Arial"/>
          <w:sz w:val="24"/>
          <w:szCs w:val="24"/>
        </w:rPr>
        <w:lastRenderedPageBreak/>
        <w:t>el 54.1% esto significa que las personas desempleadas se refugiaban en este sector de la economía.</w:t>
      </w:r>
    </w:p>
    <w:p w14:paraId="4CA2B424" w14:textId="77777777" w:rsidR="008A17D1" w:rsidRPr="008A17D1" w:rsidRDefault="008A17D1" w:rsidP="008A17D1">
      <w:pPr>
        <w:spacing w:line="360" w:lineRule="auto"/>
        <w:jc w:val="both"/>
        <w:rPr>
          <w:rFonts w:ascii="Arial" w:eastAsia="Calibri" w:hAnsi="Arial" w:cs="Arial"/>
          <w:sz w:val="24"/>
          <w:szCs w:val="24"/>
        </w:rPr>
      </w:pPr>
      <w:r w:rsidRPr="008A17D1">
        <w:rPr>
          <w:rFonts w:ascii="Arial" w:eastAsia="Calibri" w:hAnsi="Arial" w:cs="Arial"/>
          <w:sz w:val="24"/>
          <w:szCs w:val="24"/>
        </w:rPr>
        <w:t>En el año 2007 la tasa desocupación represento el 3.7% esta cifra aumento el 0.1% con respecto a la cifra anterior, la tasa de desempleo fue de 13.4% de igual forma estás cantidad aumentó, pero en la formalidad se mantuvo el mismo porcentaje sin embargo los números de las personas que trabajaron en la informalidad aumento junto con los desempleados.</w:t>
      </w:r>
    </w:p>
    <w:p w14:paraId="38E0DD57" w14:textId="77777777" w:rsidR="008A17D1" w:rsidRPr="008A17D1" w:rsidRDefault="008A17D1" w:rsidP="008A17D1">
      <w:pPr>
        <w:spacing w:line="360" w:lineRule="auto"/>
        <w:jc w:val="both"/>
        <w:rPr>
          <w:rFonts w:ascii="Arial" w:eastAsia="Calibri" w:hAnsi="Arial" w:cs="Arial"/>
          <w:sz w:val="24"/>
          <w:szCs w:val="24"/>
        </w:rPr>
      </w:pPr>
      <w:r w:rsidRPr="008A17D1">
        <w:rPr>
          <w:rFonts w:ascii="Arial" w:eastAsia="Calibri" w:hAnsi="Arial" w:cs="Arial"/>
          <w:sz w:val="24"/>
          <w:szCs w:val="24"/>
        </w:rPr>
        <w:t>En el 2008 y con la gran recesión económica la tasa de desempleo llego hasta 13.6% se ve un aumento considerable respecto al año anterior, y la tasa de desocupación represento el 3.9% en este año la informalidad siguió en aumento.</w:t>
      </w:r>
    </w:p>
    <w:p w14:paraId="25981D50" w14:textId="77777777" w:rsidR="008A17D1" w:rsidRPr="008A17D1" w:rsidRDefault="008A17D1" w:rsidP="008A17D1">
      <w:pPr>
        <w:spacing w:line="360" w:lineRule="auto"/>
        <w:jc w:val="both"/>
        <w:rPr>
          <w:rFonts w:ascii="Arial" w:eastAsia="Calibri" w:hAnsi="Arial" w:cs="Arial"/>
          <w:sz w:val="24"/>
          <w:szCs w:val="24"/>
        </w:rPr>
      </w:pPr>
      <w:r w:rsidRPr="008A17D1">
        <w:rPr>
          <w:rFonts w:ascii="Arial" w:eastAsia="Calibri" w:hAnsi="Arial" w:cs="Arial"/>
          <w:sz w:val="24"/>
          <w:szCs w:val="24"/>
        </w:rPr>
        <w:t xml:space="preserve">Posteriormente en el 2009, la tasa de desempleo finalizo con el 15.8% es decir, aumento el 2.2% más que los años anteriores el cual este año representa el más devastador en cuestiones de la cifra de los desempleados y de la misma forma represento el empleo informal. </w:t>
      </w:r>
    </w:p>
    <w:p w14:paraId="57A93D35" w14:textId="77777777" w:rsidR="008A17D1" w:rsidRPr="008A17D1" w:rsidRDefault="008A17D1" w:rsidP="008A17D1">
      <w:pPr>
        <w:spacing w:line="360" w:lineRule="auto"/>
        <w:jc w:val="both"/>
        <w:rPr>
          <w:rFonts w:ascii="Arial" w:eastAsia="Calibri" w:hAnsi="Arial" w:cs="Arial"/>
          <w:sz w:val="24"/>
          <w:szCs w:val="18"/>
        </w:rPr>
      </w:pPr>
      <w:r w:rsidRPr="008A17D1">
        <w:rPr>
          <w:rFonts w:ascii="Arial" w:eastAsia="Calibri" w:hAnsi="Arial" w:cs="Arial"/>
          <w:sz w:val="24"/>
          <w:szCs w:val="24"/>
        </w:rPr>
        <w:t xml:space="preserve">Para el 2010 se tuvo una disminución en los porcentajes de la tasa de desempleo que llego al 15.7% y la tasa de desocupación finalizo con el 5.3% el rango fue del 0.1% en comparación con los años anteriores. Pero es importante analizar el alza que se tuvo en el empleo informal con un porcentaje del 55% esto significo que ya no se generaron los empleos suficientes formales para </w:t>
      </w:r>
      <w:r w:rsidRPr="008A17D1">
        <w:rPr>
          <w:rFonts w:ascii="Arial" w:eastAsia="Calibri" w:hAnsi="Arial" w:cs="Arial"/>
          <w:sz w:val="24"/>
          <w:szCs w:val="18"/>
        </w:rPr>
        <w:t>100, 266, 579 que se encontraban trabajando en este sector.</w:t>
      </w:r>
    </w:p>
    <w:p w14:paraId="129E0E79" w14:textId="6A1E7B0D" w:rsidR="008A17D1" w:rsidRPr="008A17D1" w:rsidRDefault="008A17D1" w:rsidP="008A17D1">
      <w:pPr>
        <w:spacing w:line="360" w:lineRule="auto"/>
        <w:jc w:val="both"/>
        <w:rPr>
          <w:rFonts w:ascii="Arial" w:eastAsia="Calibri" w:hAnsi="Arial" w:cs="Arial"/>
          <w:sz w:val="24"/>
          <w:szCs w:val="18"/>
        </w:rPr>
      </w:pPr>
      <w:r w:rsidRPr="008A17D1">
        <w:rPr>
          <w:rFonts w:ascii="Arial" w:eastAsia="Calibri" w:hAnsi="Arial" w:cs="Arial"/>
          <w:sz w:val="24"/>
          <w:szCs w:val="18"/>
        </w:rPr>
        <w:t xml:space="preserve">Este aumento se fue para el año 2011 el empleo informal represento 55.1, la tasa de desocupación represento el 5.2% y la tasa de desempleo volvió aumentar a la misma cifra porcentual del año 2009 15.8%, </w:t>
      </w:r>
      <w:r w:rsidR="002340F7" w:rsidRPr="008A17D1">
        <w:rPr>
          <w:rFonts w:ascii="Arial" w:eastAsia="Calibri" w:hAnsi="Arial" w:cs="Arial"/>
          <w:sz w:val="24"/>
          <w:szCs w:val="18"/>
        </w:rPr>
        <w:t>el comportamiento de estas cifras verifica</w:t>
      </w:r>
      <w:r w:rsidRPr="008A17D1">
        <w:rPr>
          <w:rFonts w:ascii="Arial" w:eastAsia="Calibri" w:hAnsi="Arial" w:cs="Arial"/>
          <w:sz w:val="24"/>
          <w:szCs w:val="18"/>
        </w:rPr>
        <w:t xml:space="preserve"> que no se generan los empleos necesarios ni mucho menos el programa de primer empleo resulto una alternativa para frenar el desempleo.</w:t>
      </w:r>
    </w:p>
    <w:p w14:paraId="549DE0DE" w14:textId="77777777" w:rsidR="008A17D1" w:rsidRPr="008A17D1" w:rsidRDefault="008A17D1" w:rsidP="008A17D1">
      <w:pPr>
        <w:spacing w:line="360" w:lineRule="auto"/>
        <w:jc w:val="both"/>
        <w:rPr>
          <w:rFonts w:ascii="Arial" w:eastAsia="Calibri" w:hAnsi="Arial" w:cs="Arial"/>
          <w:sz w:val="24"/>
          <w:szCs w:val="24"/>
          <w:shd w:val="clear" w:color="auto" w:fill="FFFFFF"/>
        </w:rPr>
      </w:pPr>
      <w:r w:rsidRPr="008A17D1">
        <w:rPr>
          <w:rFonts w:ascii="Arial" w:eastAsia="Calibri" w:hAnsi="Arial" w:cs="Arial"/>
          <w:sz w:val="24"/>
          <w:szCs w:val="18"/>
        </w:rPr>
        <w:t>Por encontraste en agosto y septiembre del año 2012 seis años después de la gestión de Fox, se tenía una</w:t>
      </w:r>
      <w:r w:rsidRPr="008A17D1">
        <w:rPr>
          <w:rFonts w:ascii="Arial" w:eastAsia="Calibri" w:hAnsi="Arial" w:cs="Arial"/>
          <w:sz w:val="24"/>
          <w:szCs w:val="24"/>
          <w:shd w:val="clear" w:color="auto" w:fill="FFFFFF"/>
        </w:rPr>
        <w:t xml:space="preserve"> PEA de 50.9 millones y 2 millones 468 mil 162 mexicanos sin </w:t>
      </w:r>
      <w:r w:rsidRPr="008A17D1">
        <w:rPr>
          <w:rFonts w:ascii="Arial" w:eastAsia="Calibri" w:hAnsi="Arial" w:cs="Arial"/>
          <w:sz w:val="24"/>
          <w:szCs w:val="24"/>
          <w:shd w:val="clear" w:color="auto" w:fill="FFFFFF"/>
        </w:rPr>
        <w:lastRenderedPageBreak/>
        <w:t>empleo. Lo anterior significa que se perdieron, en promedio, 396 empleos cada día del sexenio.</w:t>
      </w:r>
    </w:p>
    <w:p w14:paraId="47C8853B" w14:textId="77777777" w:rsidR="008A17D1" w:rsidRPr="008A17D1" w:rsidRDefault="008A17D1" w:rsidP="008A17D1">
      <w:pPr>
        <w:spacing w:line="360" w:lineRule="auto"/>
        <w:jc w:val="both"/>
        <w:rPr>
          <w:rFonts w:ascii="Arial" w:eastAsia="Calibri" w:hAnsi="Arial" w:cs="Arial"/>
          <w:sz w:val="24"/>
          <w:szCs w:val="24"/>
          <w:shd w:val="clear" w:color="auto" w:fill="FFFFFF"/>
        </w:rPr>
      </w:pPr>
      <w:r w:rsidRPr="008A17D1">
        <w:rPr>
          <w:rFonts w:ascii="Arial" w:eastAsia="Calibri" w:hAnsi="Arial" w:cs="Arial"/>
          <w:sz w:val="24"/>
          <w:szCs w:val="24"/>
          <w:shd w:val="clear" w:color="auto" w:fill="FFFFFF"/>
        </w:rPr>
        <w:t>Entonces se tiene que para el tercer trimestre de 2012 la tasa de desempleo fue de 15.2% y la tasa de desocupación fue 4.9% la informalidad llego 54.6%. Concluyendo este gobierno con más número de desempleados los cuales se muestran en el cuadro anterior.</w:t>
      </w:r>
    </w:p>
    <w:p w14:paraId="718EB650" w14:textId="77777777" w:rsidR="008A17D1" w:rsidRDefault="008A17D1" w:rsidP="008A17D1">
      <w:pPr>
        <w:spacing w:line="360" w:lineRule="auto"/>
        <w:jc w:val="both"/>
        <w:rPr>
          <w:rFonts w:ascii="Arial" w:hAnsi="Arial" w:cs="Arial"/>
          <w:sz w:val="24"/>
          <w:szCs w:val="24"/>
          <w:shd w:val="clear" w:color="auto" w:fill="FFFFFF"/>
        </w:rPr>
      </w:pPr>
      <w:r w:rsidRPr="008A17D1">
        <w:rPr>
          <w:rFonts w:ascii="Arial" w:eastAsia="Calibri" w:hAnsi="Arial" w:cs="Arial"/>
          <w:sz w:val="24"/>
          <w:szCs w:val="24"/>
          <w:shd w:val="clear" w:color="auto" w:fill="FFFFFF"/>
        </w:rPr>
        <w:t>En este año los jóvenes representaron una tasa de desempleo de 9.7 porciento, es decir, que entre 8 y 10 jóvenes no contaban con un empleo seguro. Esta última cifra</w:t>
      </w:r>
      <w:r>
        <w:rPr>
          <w:rFonts w:ascii="Arial" w:eastAsia="Calibri" w:hAnsi="Arial" w:cs="Arial"/>
          <w:sz w:val="24"/>
          <w:szCs w:val="24"/>
          <w:shd w:val="clear" w:color="auto" w:fill="FFFFFF"/>
        </w:rPr>
        <w:t xml:space="preserve"> </w:t>
      </w:r>
      <w:r>
        <w:rPr>
          <w:rFonts w:ascii="Arial" w:hAnsi="Arial" w:cs="Arial"/>
          <w:sz w:val="24"/>
          <w:szCs w:val="24"/>
          <w:shd w:val="clear" w:color="auto" w:fill="FFFFFF"/>
        </w:rPr>
        <w:t>según la ENOE se traduce en 1 millón 308 mil mexicanos de entre14 a los 29 años. Dicha cifra representó el 52.5% del total de desempleados del país.</w:t>
      </w:r>
    </w:p>
    <w:p w14:paraId="0AF4FE0C" w14:textId="77777777" w:rsidR="008A17D1" w:rsidRDefault="008A17D1" w:rsidP="008A17D1">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La relación de hombres y mujeres en situación de desempleados verifica la OIT:</w:t>
      </w:r>
    </w:p>
    <w:p w14:paraId="73C2C3E2" w14:textId="77777777" w:rsidR="008A17D1" w:rsidRPr="0076252C" w:rsidRDefault="008A17D1" w:rsidP="008A17D1">
      <w:pPr>
        <w:spacing w:line="360" w:lineRule="auto"/>
        <w:ind w:left="708"/>
        <w:jc w:val="both"/>
        <w:rPr>
          <w:rFonts w:ascii="Arial" w:hAnsi="Arial" w:cs="Arial"/>
          <w:sz w:val="20"/>
          <w:szCs w:val="20"/>
          <w:shd w:val="clear" w:color="auto" w:fill="FFFFFF"/>
        </w:rPr>
      </w:pPr>
      <w:r w:rsidRPr="0076252C">
        <w:rPr>
          <w:rFonts w:ascii="Arial" w:hAnsi="Arial" w:cs="Arial"/>
          <w:sz w:val="20"/>
          <w:szCs w:val="20"/>
          <w:shd w:val="clear" w:color="auto" w:fill="FFFFFF"/>
        </w:rPr>
        <w:t xml:space="preserve">El desempleo juvenil entre hombres y mujeres de los datos analizados en el caso de México se tiene que los varones subió 54.2% en el periodo mencionado, al pasar de una tasa de 5.9% al 9.1%. En tanto que la tasa de las mujeres jóvenes que no tienen trabajo subió 30.8% ya que en el 2006 era de 8.1% y en el 2012 fue de 10.6% (OIT, 2013).  </w:t>
      </w:r>
    </w:p>
    <w:p w14:paraId="11E1B7C8" w14:textId="77777777" w:rsidR="008A17D1" w:rsidRDefault="008A17D1" w:rsidP="008A17D1">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Con esta cita se demuestra la ineficiencia del gobierno de Calderón en la generación de empleos y el aumento al empleo informal.</w:t>
      </w:r>
    </w:p>
    <w:p w14:paraId="1B541EBE" w14:textId="77777777" w:rsidR="008A17D1" w:rsidRDefault="008A17D1" w:rsidP="008A17D1">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Un aspecto importante de las estadísticas de la ENOE que los jóvenes desocupados ascienden 1.3 millones, mientras aquellos con empleos donde se les paga menos de un salario mínimo hasta dos ascienden a 5.7 millones.</w:t>
      </w:r>
    </w:p>
    <w:p w14:paraId="052C2383" w14:textId="77777777" w:rsidR="008A17D1" w:rsidRDefault="008A17D1" w:rsidP="008A17D1">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Con estas cifras de ambas administraciones podemos concluir que durante los 12 años de gobierno panista el desempleo juvenil aumento 302% y el desempleo en general llego a la alza de 333%, concluyendo así con un saldo de 2.6 millones en calidad de desempleados.</w:t>
      </w:r>
    </w:p>
    <w:p w14:paraId="095B0CD2" w14:textId="22A0DB14" w:rsidR="008A17D1" w:rsidRPr="0004374C" w:rsidRDefault="008A17D1" w:rsidP="008A17D1">
      <w:pPr>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Es importante puntualizar que se realizó un estudio de las cifras de desempleo en general, es decir, utilizando a la población económicamente activa, no hay que confundirse con los jóvenes ya que el rango de edades varía. La PEA es de los 12 años en adelante, mientras que los jóvenes son de los 15 a los 29 </w:t>
      </w:r>
      <w:r w:rsidR="002340F7">
        <w:rPr>
          <w:rFonts w:ascii="Arial" w:hAnsi="Arial" w:cs="Arial"/>
          <w:sz w:val="24"/>
          <w:szCs w:val="24"/>
          <w:shd w:val="clear" w:color="auto" w:fill="FFFFFF"/>
        </w:rPr>
        <w:t>años</w:t>
      </w:r>
      <w:r>
        <w:rPr>
          <w:rFonts w:ascii="Arial" w:hAnsi="Arial" w:cs="Arial"/>
          <w:sz w:val="24"/>
          <w:szCs w:val="24"/>
          <w:shd w:val="clear" w:color="auto" w:fill="FFFFFF"/>
        </w:rPr>
        <w:t xml:space="preserve">. En este caso </w:t>
      </w:r>
      <w:r>
        <w:rPr>
          <w:rFonts w:ascii="Arial" w:hAnsi="Arial" w:cs="Arial"/>
          <w:sz w:val="24"/>
          <w:szCs w:val="24"/>
          <w:shd w:val="clear" w:color="auto" w:fill="FFFFFF"/>
        </w:rPr>
        <w:lastRenderedPageBreak/>
        <w:t xml:space="preserve">las políticas analizadas en este capítulo no mencionaron alguna edad en especifica en consecuencia se valoriza a la gente desempleada a partir de los 12 años.         </w:t>
      </w:r>
    </w:p>
    <w:p w14:paraId="12F9F0A1" w14:textId="21CDDC72" w:rsidR="00FB6FA0" w:rsidRDefault="00FB6FA0" w:rsidP="008A17D1">
      <w:pPr>
        <w:autoSpaceDE w:val="0"/>
        <w:autoSpaceDN w:val="0"/>
        <w:adjustRightInd w:val="0"/>
        <w:spacing w:line="360" w:lineRule="auto"/>
        <w:jc w:val="both"/>
        <w:rPr>
          <w:rFonts w:ascii="Arial" w:eastAsia="Calibri" w:hAnsi="Arial" w:cs="Arial"/>
          <w:bCs/>
          <w:sz w:val="24"/>
          <w:szCs w:val="24"/>
        </w:rPr>
      </w:pPr>
    </w:p>
    <w:p w14:paraId="693FDE9C" w14:textId="584AA673" w:rsidR="007825C0" w:rsidRDefault="007825C0" w:rsidP="007825C0">
      <w:pPr>
        <w:spacing w:before="160" w:line="240" w:lineRule="auto"/>
        <w:rPr>
          <w:rFonts w:ascii="Arial" w:eastAsia="Calibri" w:hAnsi="Arial" w:cs="Arial"/>
          <w:sz w:val="24"/>
          <w:szCs w:val="24"/>
        </w:rPr>
      </w:pPr>
      <w:r w:rsidRPr="007825C0">
        <w:rPr>
          <w:rFonts w:ascii="Arial" w:eastAsia="Calibri" w:hAnsi="Arial" w:cs="Arial"/>
          <w:sz w:val="24"/>
          <w:szCs w:val="24"/>
        </w:rPr>
        <w:t>Capítulo 3. Análisis de los Impactos de las Políticas Públicas en Materia de Empleo</w:t>
      </w:r>
    </w:p>
    <w:p w14:paraId="13E7C76C" w14:textId="77777777" w:rsidR="001C1AA6" w:rsidRPr="007825C0" w:rsidRDefault="001C1AA6" w:rsidP="007825C0">
      <w:pPr>
        <w:spacing w:before="160" w:line="240" w:lineRule="auto"/>
        <w:rPr>
          <w:rFonts w:ascii="Arial" w:eastAsia="Calibri" w:hAnsi="Arial" w:cs="Arial"/>
          <w:sz w:val="24"/>
          <w:szCs w:val="24"/>
        </w:rPr>
      </w:pPr>
    </w:p>
    <w:p w14:paraId="524C0839" w14:textId="77777777" w:rsidR="007825C0" w:rsidRPr="007825C0" w:rsidRDefault="007825C0" w:rsidP="007825C0">
      <w:pPr>
        <w:spacing w:before="160" w:line="360" w:lineRule="auto"/>
        <w:jc w:val="both"/>
        <w:rPr>
          <w:rFonts w:ascii="Arial" w:eastAsia="Calibri" w:hAnsi="Arial" w:cs="Arial"/>
          <w:sz w:val="24"/>
          <w:szCs w:val="24"/>
        </w:rPr>
      </w:pPr>
      <w:r w:rsidRPr="007825C0">
        <w:rPr>
          <w:rFonts w:ascii="Arial" w:eastAsia="Calibri" w:hAnsi="Arial" w:cs="Arial"/>
          <w:sz w:val="24"/>
          <w:szCs w:val="24"/>
        </w:rPr>
        <w:t>En el presente capítulo se analizan las tendencias presupuestales de la inversión pública que a su vez contiene la clasificación del gasto público dividido en aspectos tales como el desarrollo social y desarrollo económico ya que estos son los puntos más relevantes para el bienestar y tranquilidad de la sociedad.</w:t>
      </w:r>
    </w:p>
    <w:p w14:paraId="49E44EB8" w14:textId="3DF4574E" w:rsidR="007825C0" w:rsidRPr="007825C0" w:rsidRDefault="007825C0" w:rsidP="007825C0">
      <w:pPr>
        <w:spacing w:line="360" w:lineRule="auto"/>
        <w:jc w:val="both"/>
        <w:rPr>
          <w:rFonts w:ascii="Arial" w:eastAsia="Calibri" w:hAnsi="Arial" w:cs="Arial"/>
          <w:sz w:val="24"/>
          <w:szCs w:val="24"/>
        </w:rPr>
      </w:pPr>
      <w:r w:rsidRPr="007825C0">
        <w:rPr>
          <w:rFonts w:ascii="Arial" w:eastAsia="Calibri" w:hAnsi="Arial" w:cs="Arial"/>
          <w:sz w:val="24"/>
          <w:szCs w:val="24"/>
        </w:rPr>
        <w:t xml:space="preserve">Con lo que respecta al desarrollo económico contiene los temas laborales y en ellos se fundamenta el presupuesto asignado ya que las estadísticas demuestran que durante los gobiernos del PAN no </w:t>
      </w:r>
      <w:r w:rsidR="002340F7" w:rsidRPr="007825C0">
        <w:rPr>
          <w:rFonts w:ascii="Arial" w:eastAsia="Calibri" w:hAnsi="Arial" w:cs="Arial"/>
          <w:sz w:val="24"/>
          <w:szCs w:val="24"/>
        </w:rPr>
        <w:t>hubo</w:t>
      </w:r>
      <w:r w:rsidRPr="007825C0">
        <w:rPr>
          <w:rFonts w:ascii="Arial" w:eastAsia="Calibri" w:hAnsi="Arial" w:cs="Arial"/>
          <w:sz w:val="24"/>
          <w:szCs w:val="24"/>
        </w:rPr>
        <w:t xml:space="preserve"> suficientes empleos y </w:t>
      </w:r>
      <w:r w:rsidR="002340F7" w:rsidRPr="007825C0">
        <w:rPr>
          <w:rFonts w:ascii="Arial" w:eastAsia="Calibri" w:hAnsi="Arial" w:cs="Arial"/>
          <w:sz w:val="24"/>
          <w:szCs w:val="24"/>
        </w:rPr>
        <w:t>tal vez</w:t>
      </w:r>
      <w:r w:rsidRPr="007825C0">
        <w:rPr>
          <w:rFonts w:ascii="Arial" w:eastAsia="Calibri" w:hAnsi="Arial" w:cs="Arial"/>
          <w:sz w:val="24"/>
          <w:szCs w:val="24"/>
        </w:rPr>
        <w:t xml:space="preserve"> por las malas decisiones tomadas en el recurso económico asignado que pudiera haber alcanzado o no, o si la distribución estuvo mal es por ello que en este capítulo verificaremos estos aspectos.</w:t>
      </w:r>
    </w:p>
    <w:p w14:paraId="56ACC4C8" w14:textId="77777777" w:rsidR="007825C0" w:rsidRPr="007825C0" w:rsidRDefault="007825C0" w:rsidP="007825C0">
      <w:pPr>
        <w:spacing w:line="360" w:lineRule="auto"/>
        <w:jc w:val="both"/>
        <w:rPr>
          <w:rFonts w:ascii="Arial" w:eastAsia="Calibri" w:hAnsi="Arial" w:cs="Arial"/>
          <w:sz w:val="24"/>
          <w:szCs w:val="24"/>
        </w:rPr>
      </w:pPr>
      <w:r w:rsidRPr="007825C0">
        <w:rPr>
          <w:rFonts w:ascii="Arial" w:eastAsia="Calibri" w:hAnsi="Arial" w:cs="Arial"/>
          <w:sz w:val="24"/>
          <w:szCs w:val="24"/>
        </w:rPr>
        <w:t>Se explicará el grado de efectividad de las políticas públicas, es decir, valorizar si con estas políticas públicas de empleo analizadas en el capítulo 2, ayudaron a generar empleos o al menos trataron de frenar el alza en los índices del desempleo, para tales efectos se utilizó la técnica cuantitativa que ayudó a recabar la información necesaria para argumentar los resultados de estas políticas, además de basarse en los informes de gobierno donde se rescatan los resultados de las políticas de empleo, ante esto se originan varias preguntas tales como, ¿Cuántos se beneficiaron?, ¿Qué tanto aumento el empleo?, ¿Qué tanto disminuyó el desempleo?, si se cumplieron las objetivos o mestas de las políticas de empleo?, o si es todo lo contrario.</w:t>
      </w:r>
    </w:p>
    <w:p w14:paraId="6D795B15" w14:textId="77777777" w:rsidR="007825C0" w:rsidRDefault="007825C0" w:rsidP="007825C0">
      <w:pPr>
        <w:spacing w:line="360" w:lineRule="auto"/>
        <w:jc w:val="both"/>
        <w:rPr>
          <w:rFonts w:ascii="Arial" w:eastAsia="Calibri" w:hAnsi="Arial" w:cs="Arial"/>
          <w:sz w:val="24"/>
          <w:szCs w:val="24"/>
        </w:rPr>
      </w:pPr>
      <w:r w:rsidRPr="007825C0">
        <w:rPr>
          <w:rFonts w:ascii="Arial" w:eastAsia="Calibri" w:hAnsi="Arial" w:cs="Arial"/>
          <w:sz w:val="24"/>
          <w:szCs w:val="24"/>
        </w:rPr>
        <w:t xml:space="preserve">Se sabrá si las políticas se elaboran a través de una agenda respectiva respetando el ciclo de las políticas desde su hechura hasta que concluyen, es decir, empezando con su diseño, elaboración, implementación y la evaluación de los resultados o nada más se elaboraron como se dice coloquialmente al “hay se va”; sin usar alguna metodología que las sustentará.     </w:t>
      </w:r>
    </w:p>
    <w:p w14:paraId="1771A323" w14:textId="6672363C" w:rsidR="007825C0" w:rsidRPr="007825C0" w:rsidRDefault="007825C0" w:rsidP="007825C0">
      <w:pPr>
        <w:spacing w:line="360" w:lineRule="auto"/>
        <w:jc w:val="both"/>
        <w:rPr>
          <w:rFonts w:ascii="Arial" w:eastAsia="Calibri" w:hAnsi="Arial" w:cs="Arial"/>
          <w:sz w:val="24"/>
          <w:szCs w:val="24"/>
        </w:rPr>
      </w:pPr>
      <w:r w:rsidRPr="007825C0">
        <w:rPr>
          <w:rFonts w:ascii="Arial" w:eastAsia="Calibri" w:hAnsi="Arial" w:cs="Arial"/>
          <w:sz w:val="24"/>
          <w:szCs w:val="24"/>
        </w:rPr>
        <w:lastRenderedPageBreak/>
        <w:t xml:space="preserve">  </w:t>
      </w:r>
    </w:p>
    <w:p w14:paraId="43B56718" w14:textId="63A81EE0" w:rsidR="007825C0" w:rsidRPr="007825C0" w:rsidRDefault="007825C0" w:rsidP="007825C0">
      <w:pPr>
        <w:spacing w:line="360" w:lineRule="auto"/>
        <w:rPr>
          <w:rFonts w:ascii="Arial" w:eastAsia="Calibri" w:hAnsi="Arial" w:cs="Arial"/>
          <w:sz w:val="24"/>
          <w:szCs w:val="24"/>
        </w:rPr>
      </w:pPr>
      <w:r w:rsidRPr="007825C0">
        <w:rPr>
          <w:rFonts w:ascii="Arial" w:eastAsia="Calibri" w:hAnsi="Arial" w:cs="Arial"/>
          <w:sz w:val="24"/>
          <w:szCs w:val="24"/>
        </w:rPr>
        <w:t>3.1. Tendencias Presupuestales del Desarrollo Económico.</w:t>
      </w:r>
    </w:p>
    <w:p w14:paraId="2140D6E4" w14:textId="77777777" w:rsidR="007825C0" w:rsidRPr="007825C0" w:rsidRDefault="007825C0" w:rsidP="007825C0">
      <w:pPr>
        <w:spacing w:line="360" w:lineRule="auto"/>
        <w:jc w:val="both"/>
        <w:rPr>
          <w:rFonts w:ascii="Arial" w:eastAsia="Calibri" w:hAnsi="Arial" w:cs="Arial"/>
          <w:sz w:val="24"/>
          <w:szCs w:val="24"/>
        </w:rPr>
      </w:pPr>
      <w:r w:rsidRPr="007825C0">
        <w:rPr>
          <w:rFonts w:ascii="Arial" w:eastAsia="Calibri" w:hAnsi="Arial" w:cs="Arial"/>
          <w:sz w:val="24"/>
          <w:szCs w:val="24"/>
        </w:rPr>
        <w:t>En este apartado se analiza la clasificación de la inversión pública. Para tal estudio se tomó como referencia al Centro de Estudios de las Finanzas Públicas de la Cámara de Diputados a través de un manual sobre el Proceso de Aprobación y Discusión del Presupuesto de Egresos de la Federación.</w:t>
      </w:r>
    </w:p>
    <w:p w14:paraId="4F80B421" w14:textId="77777777" w:rsidR="007825C0" w:rsidRPr="007825C0" w:rsidRDefault="007825C0" w:rsidP="007825C0">
      <w:pPr>
        <w:spacing w:line="360" w:lineRule="auto"/>
        <w:jc w:val="both"/>
        <w:rPr>
          <w:rFonts w:ascii="Arial" w:eastAsia="Calibri" w:hAnsi="Arial" w:cs="Arial"/>
          <w:sz w:val="24"/>
          <w:szCs w:val="24"/>
        </w:rPr>
      </w:pPr>
      <w:r w:rsidRPr="007825C0">
        <w:rPr>
          <w:rFonts w:ascii="Arial" w:eastAsia="Calibri" w:hAnsi="Arial" w:cs="Arial"/>
          <w:sz w:val="24"/>
          <w:szCs w:val="24"/>
        </w:rPr>
        <w:t>Su principal contenido de este manual es que describe un mapa general del proceso presupuestario, de su ordenamiento jurídico, así como la estructura y el contenido del Presupuesto Federal de Egresos de la Federación. Su principal objetivo es de facilitar una compresión del proceso presupuestario, el marco legal que lo rige, así mismo los actores involucrados en este proceso.</w:t>
      </w:r>
    </w:p>
    <w:p w14:paraId="178B44E3" w14:textId="77777777" w:rsidR="007825C0" w:rsidRPr="007825C0" w:rsidRDefault="007825C0" w:rsidP="007825C0">
      <w:pPr>
        <w:spacing w:line="360" w:lineRule="auto"/>
        <w:jc w:val="both"/>
        <w:rPr>
          <w:rFonts w:ascii="Arial" w:eastAsia="Calibri" w:hAnsi="Arial" w:cs="Arial"/>
          <w:sz w:val="24"/>
          <w:szCs w:val="24"/>
        </w:rPr>
      </w:pPr>
      <w:r w:rsidRPr="007825C0">
        <w:rPr>
          <w:rFonts w:ascii="Arial" w:eastAsia="Calibri" w:hAnsi="Arial" w:cs="Arial"/>
          <w:sz w:val="24"/>
          <w:szCs w:val="24"/>
        </w:rPr>
        <w:t>Las finanzas públicas son el conjunto de instrumentos relacionados con el gasto y el ingreso público, así como las funciones de planeación, programación, presupuesto y evaluación del financiamiento público. Implica de igual forma analizar el impacto tanto político como social de los ingresos y el gasto de la federación a los Estados y Municipios.</w:t>
      </w:r>
    </w:p>
    <w:p w14:paraId="54DE6559" w14:textId="301179F5" w:rsidR="007825C0" w:rsidRPr="007825C0" w:rsidRDefault="007825C0" w:rsidP="007825C0">
      <w:pPr>
        <w:spacing w:line="360" w:lineRule="auto"/>
        <w:jc w:val="both"/>
        <w:rPr>
          <w:rFonts w:ascii="Arial" w:eastAsia="Calibri" w:hAnsi="Arial" w:cs="Arial"/>
          <w:sz w:val="24"/>
          <w:szCs w:val="24"/>
        </w:rPr>
      </w:pPr>
      <w:r w:rsidRPr="007825C0">
        <w:rPr>
          <w:rFonts w:ascii="Arial" w:eastAsia="Calibri" w:hAnsi="Arial" w:cs="Arial"/>
          <w:sz w:val="24"/>
          <w:szCs w:val="24"/>
        </w:rPr>
        <w:t xml:space="preserve">La política económica es un eje central de las finanzas públicas ya que implica dos aspectos: la política monetaria y la política fiscal, está última contiene la estructura óptima del </w:t>
      </w:r>
      <w:r w:rsidR="002340F7" w:rsidRPr="007825C0">
        <w:rPr>
          <w:rFonts w:ascii="Arial" w:eastAsia="Calibri" w:hAnsi="Arial" w:cs="Arial"/>
          <w:sz w:val="24"/>
          <w:szCs w:val="24"/>
        </w:rPr>
        <w:t>financiamiento,</w:t>
      </w:r>
      <w:r w:rsidRPr="007825C0">
        <w:rPr>
          <w:rFonts w:ascii="Arial" w:eastAsia="Calibri" w:hAnsi="Arial" w:cs="Arial"/>
          <w:sz w:val="24"/>
          <w:szCs w:val="24"/>
        </w:rPr>
        <w:t xml:space="preserve"> así como la eficiencia en el ejercicio de los recursos. </w:t>
      </w:r>
    </w:p>
    <w:p w14:paraId="72E2D99A" w14:textId="77777777" w:rsidR="007825C0" w:rsidRPr="007825C0" w:rsidRDefault="007825C0" w:rsidP="007825C0">
      <w:pPr>
        <w:spacing w:line="360" w:lineRule="auto"/>
        <w:jc w:val="both"/>
        <w:rPr>
          <w:rFonts w:ascii="Arial" w:eastAsia="Calibri" w:hAnsi="Arial" w:cs="Arial"/>
          <w:sz w:val="24"/>
          <w:szCs w:val="24"/>
        </w:rPr>
      </w:pPr>
      <w:r w:rsidRPr="007825C0">
        <w:rPr>
          <w:rFonts w:ascii="Arial" w:eastAsia="Calibri" w:hAnsi="Arial" w:cs="Arial"/>
          <w:sz w:val="24"/>
          <w:szCs w:val="24"/>
        </w:rPr>
        <w:t xml:space="preserve">El gobierno federal obtiene recursos mediante el pago de los impuestos y otras contribuciones de la sociedad, por ejemplo, los ingresos provenientes de la venta del petróleo, la venta de los bienes y servicios de las empresas y organismos públicos, de las contribuciones de los trabajadores y patrones al sistema de seguridad social, entre otros. Por consecuencia estos recursos recabados por parte del gobierno federal le permitirán cumplir y ejecutar sus acciones. </w:t>
      </w:r>
    </w:p>
    <w:p w14:paraId="7DB8D705" w14:textId="77777777" w:rsidR="007825C0" w:rsidRPr="007825C0" w:rsidRDefault="007825C0" w:rsidP="007825C0">
      <w:pPr>
        <w:spacing w:line="360" w:lineRule="auto"/>
        <w:jc w:val="both"/>
        <w:rPr>
          <w:rFonts w:ascii="Arial" w:eastAsia="Calibri" w:hAnsi="Arial" w:cs="Arial"/>
          <w:sz w:val="24"/>
          <w:szCs w:val="24"/>
        </w:rPr>
      </w:pPr>
      <w:r w:rsidRPr="007825C0">
        <w:rPr>
          <w:rFonts w:ascii="Arial" w:eastAsia="Calibri" w:hAnsi="Arial" w:cs="Arial"/>
          <w:sz w:val="24"/>
          <w:szCs w:val="24"/>
        </w:rPr>
        <w:t>Estos recursos se les denominan gasto público cuando se destinan para tal efecto. Y para su buena distribución, orientación, el destino y el tipo de gasto, se detallan en el famoso Presupuesto de Egresos de la Federación. Este presupuesto especifica el</w:t>
      </w:r>
      <w:r>
        <w:rPr>
          <w:rFonts w:ascii="Arial" w:eastAsia="Calibri" w:hAnsi="Arial" w:cs="Arial"/>
          <w:sz w:val="24"/>
          <w:szCs w:val="24"/>
        </w:rPr>
        <w:t xml:space="preserve"> </w:t>
      </w:r>
      <w:r w:rsidRPr="007825C0">
        <w:rPr>
          <w:rFonts w:ascii="Arial" w:eastAsia="Calibri" w:hAnsi="Arial" w:cs="Arial"/>
          <w:sz w:val="24"/>
          <w:szCs w:val="24"/>
        </w:rPr>
        <w:lastRenderedPageBreak/>
        <w:t>monto y la utilización de los recursos económicos que el gobierno requiera para el ejercicio fiscal para el beneficio de los diversos sectores de la sociedad.</w:t>
      </w:r>
    </w:p>
    <w:p w14:paraId="371DE50F" w14:textId="7B8CEE16" w:rsidR="007825C0" w:rsidRPr="007825C0" w:rsidRDefault="007825C0" w:rsidP="007825C0">
      <w:pPr>
        <w:spacing w:line="360" w:lineRule="auto"/>
        <w:jc w:val="both"/>
        <w:rPr>
          <w:rFonts w:ascii="Arial" w:eastAsia="Calibri" w:hAnsi="Arial" w:cs="Arial"/>
          <w:sz w:val="24"/>
          <w:szCs w:val="24"/>
        </w:rPr>
      </w:pPr>
      <w:r w:rsidRPr="007825C0">
        <w:rPr>
          <w:rFonts w:ascii="Arial" w:eastAsia="Calibri" w:hAnsi="Arial" w:cs="Arial"/>
          <w:sz w:val="24"/>
          <w:szCs w:val="24"/>
        </w:rPr>
        <w:t xml:space="preserve">El gasto público es entonces, utilizado por el gobierno con el fin de proporcionar servicios de educación y salud, construir carreteras y viviendas, apoyar al desarrollo del campo, para actividades económicas y fomento al turismo, transferir recursos a los estados y municipios, procurar e impartir justicia, etcétera. En </w:t>
      </w:r>
      <w:r w:rsidR="002340F7" w:rsidRPr="007825C0">
        <w:rPr>
          <w:rFonts w:ascii="Arial" w:eastAsia="Calibri" w:hAnsi="Arial" w:cs="Arial"/>
          <w:sz w:val="24"/>
          <w:szCs w:val="24"/>
        </w:rPr>
        <w:t>suma,</w:t>
      </w:r>
      <w:r w:rsidRPr="007825C0">
        <w:rPr>
          <w:rFonts w:ascii="Arial" w:eastAsia="Calibri" w:hAnsi="Arial" w:cs="Arial"/>
          <w:sz w:val="24"/>
          <w:szCs w:val="24"/>
        </w:rPr>
        <w:t xml:space="preserve"> el presupuesto de egresos de la federación es un documento jurídico y financiero que estable las erogaciones que realiza el gobierno federal cada año.</w:t>
      </w:r>
    </w:p>
    <w:p w14:paraId="10E94F3D" w14:textId="77777777" w:rsidR="007825C0" w:rsidRPr="007825C0" w:rsidRDefault="007825C0" w:rsidP="007825C0">
      <w:pPr>
        <w:spacing w:line="360" w:lineRule="auto"/>
        <w:jc w:val="both"/>
        <w:rPr>
          <w:rFonts w:ascii="Arial" w:eastAsia="Calibri" w:hAnsi="Arial" w:cs="Arial"/>
          <w:sz w:val="24"/>
          <w:szCs w:val="24"/>
        </w:rPr>
      </w:pPr>
      <w:r w:rsidRPr="007825C0">
        <w:rPr>
          <w:rFonts w:ascii="Arial" w:eastAsia="Calibri" w:hAnsi="Arial" w:cs="Arial"/>
          <w:sz w:val="24"/>
          <w:szCs w:val="24"/>
        </w:rPr>
        <w:t>Este documento que presenta de forma detallada la distribución del gasto público, bajo diferentes tipos de clasificación del presupuesto de egresos, las cuales incluyen la asignación del gasto por entidades e instituciones gubernamentales, su distribución por funciones públicas, por programas, además de que contiene las metas a alcanzar durante el ejercicio del gasto. Otra característica es que se podrán proponer acciones para avanzar en el logro de los objetivos planteados en el Plan Nacional de Desarrollo y los programas que deriven del mismo.</w:t>
      </w:r>
    </w:p>
    <w:p w14:paraId="61918204" w14:textId="77777777" w:rsidR="007825C0" w:rsidRPr="007825C0" w:rsidRDefault="007825C0" w:rsidP="007825C0">
      <w:pPr>
        <w:spacing w:line="360" w:lineRule="auto"/>
        <w:jc w:val="both"/>
        <w:rPr>
          <w:rFonts w:ascii="Arial" w:eastAsia="Calibri" w:hAnsi="Arial" w:cs="Arial"/>
          <w:sz w:val="24"/>
          <w:szCs w:val="24"/>
        </w:rPr>
      </w:pPr>
      <w:r w:rsidRPr="007825C0">
        <w:rPr>
          <w:rFonts w:ascii="Arial" w:eastAsia="Calibri" w:hAnsi="Arial" w:cs="Arial"/>
          <w:sz w:val="24"/>
          <w:szCs w:val="24"/>
        </w:rPr>
        <w:t xml:space="preserve">Se analiza ahora como se clasifica el gasto público conforme al artículo 28 de la Ley Federal de Presupuesto y Responsabilidad Hacendaria, donde dice que el documento del Presupuesto de Egresos de la Federación se presentará y aprobará cuando menos conforme a las siguientes tres clasificaciones: clasificación administrativa del gasto, clasificación funcional del gasto y clasificación económica del gasto. </w:t>
      </w:r>
    </w:p>
    <w:p w14:paraId="2635CFC3" w14:textId="77777777" w:rsidR="007825C0" w:rsidRPr="007825C0" w:rsidRDefault="007825C0" w:rsidP="007825C0">
      <w:pPr>
        <w:spacing w:line="360" w:lineRule="auto"/>
        <w:jc w:val="both"/>
        <w:rPr>
          <w:rFonts w:ascii="Arial" w:eastAsia="Calibri" w:hAnsi="Arial" w:cs="Arial"/>
          <w:sz w:val="24"/>
          <w:szCs w:val="24"/>
        </w:rPr>
      </w:pPr>
      <w:r w:rsidRPr="007825C0">
        <w:rPr>
          <w:rFonts w:ascii="Arial" w:eastAsia="Calibri" w:hAnsi="Arial" w:cs="Arial"/>
          <w:sz w:val="24"/>
          <w:szCs w:val="24"/>
        </w:rPr>
        <w:t>Estas clasificaciones contienen las siguientes características:</w:t>
      </w:r>
    </w:p>
    <w:p w14:paraId="79702C6D" w14:textId="77777777" w:rsidR="007825C0" w:rsidRPr="007825C0" w:rsidRDefault="007825C0" w:rsidP="007825C0">
      <w:pPr>
        <w:spacing w:line="360" w:lineRule="auto"/>
        <w:ind w:left="708"/>
        <w:jc w:val="both"/>
        <w:rPr>
          <w:rFonts w:ascii="Arial" w:eastAsia="Calibri" w:hAnsi="Arial" w:cs="Arial"/>
          <w:sz w:val="20"/>
          <w:szCs w:val="20"/>
        </w:rPr>
      </w:pPr>
      <w:r w:rsidRPr="007825C0">
        <w:rPr>
          <w:rFonts w:ascii="Arial" w:eastAsia="Calibri" w:hAnsi="Arial" w:cs="Arial"/>
          <w:bCs/>
          <w:sz w:val="20"/>
          <w:szCs w:val="20"/>
        </w:rPr>
        <w:t xml:space="preserve">Clasificación Administrativa del Gasto. </w:t>
      </w:r>
      <w:r w:rsidRPr="007825C0">
        <w:rPr>
          <w:rFonts w:ascii="Arial" w:eastAsia="Calibri" w:hAnsi="Arial" w:cs="Arial"/>
          <w:sz w:val="20"/>
          <w:szCs w:val="20"/>
        </w:rPr>
        <w:t>Es la forma de presentación del presupuesto que tiene por objeto facilitar su manejo y control administrativo a través de la presentación de los gastos conforme a cada una de las dependencias y entidades públicas determinadas. En otras palabras, es la presentación del gasto público según quien lo ejerce. (CEFP, 2012: 25)</w:t>
      </w:r>
    </w:p>
    <w:p w14:paraId="5F654177" w14:textId="77777777" w:rsidR="007825C0" w:rsidRPr="007825C0" w:rsidRDefault="007825C0" w:rsidP="007825C0">
      <w:pPr>
        <w:spacing w:line="360" w:lineRule="auto"/>
        <w:ind w:left="708"/>
        <w:jc w:val="both"/>
        <w:rPr>
          <w:rFonts w:ascii="Arial" w:eastAsia="Calibri" w:hAnsi="Arial" w:cs="Arial"/>
          <w:sz w:val="20"/>
          <w:szCs w:val="20"/>
        </w:rPr>
      </w:pPr>
      <w:r w:rsidRPr="007825C0">
        <w:rPr>
          <w:rFonts w:ascii="Arial" w:eastAsia="Calibri" w:hAnsi="Arial" w:cs="Arial"/>
          <w:bCs/>
          <w:sz w:val="20"/>
          <w:szCs w:val="20"/>
        </w:rPr>
        <w:t xml:space="preserve">Clasificación Funcional del Gasto. </w:t>
      </w:r>
      <w:r w:rsidRPr="007825C0">
        <w:rPr>
          <w:rFonts w:ascii="Arial" w:eastAsia="Calibri" w:hAnsi="Arial" w:cs="Arial"/>
          <w:sz w:val="20"/>
          <w:szCs w:val="20"/>
        </w:rPr>
        <w:t xml:space="preserve">Agrupa los gastos según los propósitos u objetivos socioeconómicos que persiguen los diferentes entes públicos. Presenta el gasto público según la naturaleza de los servicios gubernamentales brindados a la población. Con dicha clasificación se identifica el presupuesto destinado a funciones de gobierno, desarrollo social, desarrollo </w:t>
      </w:r>
      <w:r w:rsidRPr="007825C0">
        <w:rPr>
          <w:rFonts w:ascii="Arial" w:eastAsia="Calibri" w:hAnsi="Arial" w:cs="Arial"/>
          <w:sz w:val="20"/>
          <w:szCs w:val="20"/>
        </w:rPr>
        <w:lastRenderedPageBreak/>
        <w:t>económico y otros no clasificado; permitiendo determinar los objetivos generales de las políticas públicas y los recursos financieros que se asignan para alcanzar éstos (CEFP, 2012: 25).</w:t>
      </w:r>
    </w:p>
    <w:p w14:paraId="4A8D536A" w14:textId="77777777" w:rsidR="007825C0" w:rsidRPr="007825C0" w:rsidRDefault="007825C0" w:rsidP="007825C0">
      <w:pPr>
        <w:spacing w:line="360" w:lineRule="auto"/>
        <w:ind w:left="708"/>
        <w:jc w:val="both"/>
        <w:rPr>
          <w:rFonts w:ascii="Arial" w:eastAsia="Calibri" w:hAnsi="Arial" w:cs="Arial"/>
          <w:sz w:val="20"/>
          <w:szCs w:val="20"/>
        </w:rPr>
      </w:pPr>
      <w:r w:rsidRPr="007825C0">
        <w:rPr>
          <w:rFonts w:ascii="Arial" w:eastAsia="Calibri" w:hAnsi="Arial" w:cs="Arial"/>
          <w:bCs/>
          <w:sz w:val="20"/>
          <w:szCs w:val="20"/>
        </w:rPr>
        <w:t xml:space="preserve">Clasificación Económica del Gasto. </w:t>
      </w:r>
      <w:r w:rsidRPr="007825C0">
        <w:rPr>
          <w:rFonts w:ascii="Arial" w:eastAsia="Calibri" w:hAnsi="Arial" w:cs="Arial"/>
          <w:sz w:val="20"/>
          <w:szCs w:val="20"/>
        </w:rPr>
        <w:t>Son las previsiones de gasto en función de su naturaleza económica y objeto, en erogaciones corrientes, inversión fiscal, inversión financiera, otras erogaciones de capital, subsidios, transferencias, ayudas, participaciones y aportaciones federales (CEFP, 2012: 25).</w:t>
      </w:r>
    </w:p>
    <w:p w14:paraId="2AC5D38A" w14:textId="77777777" w:rsidR="007825C0" w:rsidRPr="007825C0" w:rsidRDefault="007825C0" w:rsidP="007825C0">
      <w:pPr>
        <w:spacing w:line="360" w:lineRule="auto"/>
        <w:jc w:val="both"/>
        <w:rPr>
          <w:rFonts w:ascii="Arial" w:eastAsia="Calibri" w:hAnsi="Arial" w:cs="Arial"/>
          <w:sz w:val="24"/>
          <w:szCs w:val="20"/>
        </w:rPr>
      </w:pPr>
      <w:r w:rsidRPr="007825C0">
        <w:rPr>
          <w:rFonts w:ascii="Arial" w:eastAsia="Calibri" w:hAnsi="Arial" w:cs="Arial"/>
          <w:sz w:val="24"/>
          <w:szCs w:val="20"/>
        </w:rPr>
        <w:t>Para representar las clasificaciones anteriores se elaboran los siguientes cuadros:</w:t>
      </w:r>
    </w:p>
    <w:p w14:paraId="22412998" w14:textId="77777777" w:rsidR="007825C0" w:rsidRPr="007825C0" w:rsidRDefault="007825C0" w:rsidP="007825C0">
      <w:pPr>
        <w:spacing w:line="360" w:lineRule="auto"/>
        <w:jc w:val="center"/>
        <w:rPr>
          <w:rFonts w:ascii="Arial" w:eastAsia="Calibri" w:hAnsi="Arial" w:cs="Arial"/>
          <w:sz w:val="24"/>
          <w:szCs w:val="20"/>
        </w:rPr>
      </w:pPr>
      <w:r w:rsidRPr="007825C0">
        <w:rPr>
          <w:rFonts w:ascii="Arial" w:eastAsia="Calibri" w:hAnsi="Arial" w:cs="Arial"/>
          <w:sz w:val="24"/>
          <w:szCs w:val="20"/>
        </w:rPr>
        <w:t>Cuadro Conceptual 1. Elementos de la Clasificación Administrativa del Gasto</w:t>
      </w:r>
    </w:p>
    <w:p w14:paraId="38E56324" w14:textId="77777777" w:rsidR="007825C0" w:rsidRPr="007825C0" w:rsidRDefault="007825C0" w:rsidP="007825C0">
      <w:pPr>
        <w:spacing w:line="360" w:lineRule="auto"/>
        <w:jc w:val="both"/>
        <w:rPr>
          <w:rFonts w:ascii="Arial" w:eastAsia="Calibri" w:hAnsi="Arial" w:cs="Arial"/>
          <w:sz w:val="24"/>
          <w:szCs w:val="20"/>
        </w:rPr>
      </w:pPr>
      <w:r w:rsidRPr="007825C0">
        <w:rPr>
          <w:rFonts w:ascii="Arial" w:eastAsia="Calibri" w:hAnsi="Arial" w:cs="Arial"/>
          <w:noProof/>
          <w:sz w:val="24"/>
          <w:szCs w:val="20"/>
          <w:lang w:eastAsia="es-MX"/>
        </w:rPr>
        <mc:AlternateContent>
          <mc:Choice Requires="wps">
            <w:drawing>
              <wp:anchor distT="0" distB="0" distL="114300" distR="114300" simplePos="0" relativeHeight="251702272" behindDoc="0" locked="0" layoutInCell="1" allowOverlap="1" wp14:anchorId="6DF6C2E8" wp14:editId="2EA03738">
                <wp:simplePos x="0" y="0"/>
                <wp:positionH relativeFrom="page">
                  <wp:align>center</wp:align>
                </wp:positionH>
                <wp:positionV relativeFrom="paragraph">
                  <wp:posOffset>8890</wp:posOffset>
                </wp:positionV>
                <wp:extent cx="2508885" cy="359924"/>
                <wp:effectExtent l="0" t="0" r="24765" b="21590"/>
                <wp:wrapNone/>
                <wp:docPr id="16" name="Cuadro de texto 16"/>
                <wp:cNvGraphicFramePr/>
                <a:graphic xmlns:a="http://schemas.openxmlformats.org/drawingml/2006/main">
                  <a:graphicData uri="http://schemas.microsoft.com/office/word/2010/wordprocessingShape">
                    <wps:wsp>
                      <wps:cNvSpPr txBox="1"/>
                      <wps:spPr>
                        <a:xfrm>
                          <a:off x="0" y="0"/>
                          <a:ext cx="2508885" cy="359924"/>
                        </a:xfrm>
                        <a:prstGeom prst="rect">
                          <a:avLst/>
                        </a:prstGeom>
                        <a:solidFill>
                          <a:sysClr val="window" lastClr="FFFFFF"/>
                        </a:solidFill>
                        <a:ln w="6350">
                          <a:solidFill>
                            <a:prstClr val="black"/>
                          </a:solidFill>
                        </a:ln>
                        <a:effectLst/>
                      </wps:spPr>
                      <wps:txbx>
                        <w:txbxContent>
                          <w:p w14:paraId="35A2C466" w14:textId="77777777" w:rsidR="00C23A0B" w:rsidRPr="00B43DA1" w:rsidRDefault="00C23A0B" w:rsidP="007825C0">
                            <w:pPr>
                              <w:spacing w:line="240" w:lineRule="auto"/>
                              <w:jc w:val="center"/>
                              <w:rPr>
                                <w:sz w:val="24"/>
                                <w:szCs w:val="24"/>
                              </w:rPr>
                            </w:pPr>
                            <w:r w:rsidRPr="00B43DA1">
                              <w:rPr>
                                <w:sz w:val="24"/>
                                <w:szCs w:val="24"/>
                              </w:rPr>
                              <w:t>Clasificación Administrativa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DF6C2E8" id="Cuadro de texto 16" o:spid="_x0000_s1053" type="#_x0000_t202" style="position:absolute;left:0;text-align:left;margin-left:0;margin-top:.7pt;width:197.55pt;height:28.35pt;z-index:251702272;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" fillcolor="window" strokeweight=".5pt">
                <v:textbox>
                  <w:txbxContent>
                    <w:p w14:paraId="35A2C466" w14:textId="77777777" w:rsidR="00C23A0B" w:rsidRPr="00B43DA1" w:rsidRDefault="00C23A0B" w:rsidP="007825C0">
                      <w:pPr>
                        <w:spacing w:line="240" w:lineRule="auto"/>
                        <w:jc w:val="center"/>
                        <w:rPr>
                          <w:sz w:val="24"/>
                          <w:szCs w:val="24"/>
                        </w:rPr>
                      </w:pPr>
                      <w:r w:rsidRPr="00B43DA1">
                        <w:rPr>
                          <w:sz w:val="24"/>
                          <w:szCs w:val="24"/>
                        </w:rPr>
                        <w:t>Clasificación Administrativa</w:t>
                      </w:r>
                    </w:p>
                  </w:txbxContent>
                </v:textbox>
                <w10:wrap anchorx="page"/>
              </v:shape>
            </w:pict>
          </mc:Fallback>
        </mc:AlternateContent>
      </w:r>
    </w:p>
    <w:p w14:paraId="53193B63" w14:textId="77777777" w:rsidR="007825C0" w:rsidRPr="007825C0" w:rsidRDefault="007825C0" w:rsidP="007825C0">
      <w:pPr>
        <w:spacing w:line="360" w:lineRule="auto"/>
        <w:jc w:val="both"/>
        <w:rPr>
          <w:rFonts w:ascii="Arial" w:eastAsia="Calibri" w:hAnsi="Arial" w:cs="Arial"/>
          <w:sz w:val="24"/>
          <w:szCs w:val="20"/>
        </w:rPr>
      </w:pPr>
      <w:r w:rsidRPr="007825C0">
        <w:rPr>
          <w:rFonts w:ascii="Arial" w:eastAsia="Calibri" w:hAnsi="Arial" w:cs="Arial"/>
          <w:noProof/>
          <w:sz w:val="24"/>
          <w:szCs w:val="20"/>
          <w:lang w:eastAsia="es-MX"/>
        </w:rPr>
        <mc:AlternateContent>
          <mc:Choice Requires="wps">
            <w:drawing>
              <wp:anchor distT="0" distB="0" distL="114300" distR="114300" simplePos="0" relativeHeight="251703296" behindDoc="0" locked="0" layoutInCell="1" allowOverlap="1" wp14:anchorId="5373196A" wp14:editId="01A2C896">
                <wp:simplePos x="0" y="0"/>
                <wp:positionH relativeFrom="page">
                  <wp:posOffset>3871609</wp:posOffset>
                </wp:positionH>
                <wp:positionV relativeFrom="paragraph">
                  <wp:posOffset>14429</wp:posOffset>
                </wp:positionV>
                <wp:extent cx="0" cy="350195"/>
                <wp:effectExtent l="0" t="0" r="19050" b="31115"/>
                <wp:wrapNone/>
                <wp:docPr id="30" name="Conector recto 30"/>
                <wp:cNvGraphicFramePr/>
                <a:graphic xmlns:a="http://schemas.openxmlformats.org/drawingml/2006/main">
                  <a:graphicData uri="http://schemas.microsoft.com/office/word/2010/wordprocessingShape">
                    <wps:wsp>
                      <wps:cNvCnPr/>
                      <wps:spPr>
                        <a:xfrm>
                          <a:off x="0" y="0"/>
                          <a:ext cx="0" cy="350195"/>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859037E" id="Conector recto 30" o:spid="_x0000_s1026" style="position:absolute;z-index:251703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304.85pt,1.15pt" to="304.85pt,2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" strokecolor="windowText" strokeweight="1.5pt">
                <v:stroke joinstyle="miter"/>
                <w10:wrap anchorx="page"/>
              </v:line>
            </w:pict>
          </mc:Fallback>
        </mc:AlternateContent>
      </w:r>
    </w:p>
    <w:p w14:paraId="0A08209B" w14:textId="77777777" w:rsidR="007825C0" w:rsidRPr="007825C0" w:rsidRDefault="007825C0" w:rsidP="007825C0">
      <w:pPr>
        <w:tabs>
          <w:tab w:val="right" w:pos="9121"/>
        </w:tabs>
        <w:spacing w:line="360" w:lineRule="auto"/>
        <w:jc w:val="both"/>
        <w:rPr>
          <w:rFonts w:ascii="Arial" w:eastAsia="Calibri" w:hAnsi="Arial" w:cs="Arial"/>
          <w:sz w:val="24"/>
          <w:szCs w:val="24"/>
        </w:rPr>
      </w:pPr>
      <w:r w:rsidRPr="007825C0">
        <w:rPr>
          <w:rFonts w:ascii="Arial" w:eastAsia="Calibri" w:hAnsi="Arial" w:cs="Arial"/>
          <w:noProof/>
          <w:sz w:val="24"/>
          <w:szCs w:val="24"/>
          <w:lang w:eastAsia="es-MX"/>
        </w:rPr>
        <mc:AlternateContent>
          <mc:Choice Requires="wps">
            <w:drawing>
              <wp:anchor distT="0" distB="0" distL="114300" distR="114300" simplePos="0" relativeHeight="251711488" behindDoc="0" locked="0" layoutInCell="1" allowOverlap="1" wp14:anchorId="5CF5C422" wp14:editId="5B723B8C">
                <wp:simplePos x="0" y="0"/>
                <wp:positionH relativeFrom="column">
                  <wp:posOffset>3673245</wp:posOffset>
                </wp:positionH>
                <wp:positionV relativeFrom="paragraph">
                  <wp:posOffset>16010</wp:posOffset>
                </wp:positionV>
                <wp:extent cx="0" cy="282250"/>
                <wp:effectExtent l="76200" t="0" r="57150" b="60960"/>
                <wp:wrapNone/>
                <wp:docPr id="31" name="Conector recto de flecha 31"/>
                <wp:cNvGraphicFramePr/>
                <a:graphic xmlns:a="http://schemas.openxmlformats.org/drawingml/2006/main">
                  <a:graphicData uri="http://schemas.microsoft.com/office/word/2010/wordprocessingShape">
                    <wps:wsp>
                      <wps:cNvCnPr/>
                      <wps:spPr>
                        <a:xfrm>
                          <a:off x="0" y="0"/>
                          <a:ext cx="0" cy="28225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06EC93C" id="_x0000_t32" coordsize="21600,21600" o:spt="32" o:oned="t" path="m,l21600,21600e" filled="f">
                <v:path arrowok="t" fillok="f" o:connecttype="none"/>
                <o:lock v:ext="edit" shapetype="t"/>
              </v:shapetype>
              <v:shape id="Conector recto de flecha 31" o:spid="_x0000_s1026" type="#_x0000_t32" style="position:absolute;margin-left:289.25pt;margin-top:1.25pt;width:0;height:22.2pt;z-index:251711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" strokecolor="windowText" strokeweight="1.5pt">
                <v:stroke endarrow="block" joinstyle="miter"/>
              </v:shape>
            </w:pict>
          </mc:Fallback>
        </mc:AlternateContent>
      </w:r>
      <w:r w:rsidRPr="007825C0">
        <w:rPr>
          <w:rFonts w:ascii="Arial" w:eastAsia="Calibri" w:hAnsi="Arial" w:cs="Arial"/>
          <w:noProof/>
          <w:sz w:val="24"/>
          <w:szCs w:val="24"/>
          <w:lang w:eastAsia="es-MX"/>
        </w:rPr>
        <mc:AlternateContent>
          <mc:Choice Requires="wps">
            <w:drawing>
              <wp:anchor distT="0" distB="0" distL="114300" distR="114300" simplePos="0" relativeHeight="251706368" behindDoc="0" locked="0" layoutInCell="1" allowOverlap="1" wp14:anchorId="48633E14" wp14:editId="22516567">
                <wp:simplePos x="0" y="0"/>
                <wp:positionH relativeFrom="column">
                  <wp:posOffset>2129344</wp:posOffset>
                </wp:positionH>
                <wp:positionV relativeFrom="paragraph">
                  <wp:posOffset>9322</wp:posOffset>
                </wp:positionV>
                <wp:extent cx="0" cy="282250"/>
                <wp:effectExtent l="76200" t="0" r="57150" b="60960"/>
                <wp:wrapNone/>
                <wp:docPr id="38" name="Conector recto de flecha 38"/>
                <wp:cNvGraphicFramePr/>
                <a:graphic xmlns:a="http://schemas.openxmlformats.org/drawingml/2006/main">
                  <a:graphicData uri="http://schemas.microsoft.com/office/word/2010/wordprocessingShape">
                    <wps:wsp>
                      <wps:cNvCnPr/>
                      <wps:spPr>
                        <a:xfrm>
                          <a:off x="0" y="0"/>
                          <a:ext cx="0" cy="28225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B0DC3A3" id="Conector recto de flecha 38" o:spid="_x0000_s1026" type="#_x0000_t32" style="position:absolute;margin-left:167.65pt;margin-top:.75pt;width:0;height:22.2pt;z-index:2517063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" strokecolor="windowText" strokeweight="1.5pt">
                <v:stroke endarrow="block" joinstyle="miter"/>
              </v:shape>
            </w:pict>
          </mc:Fallback>
        </mc:AlternateContent>
      </w:r>
      <w:r w:rsidRPr="007825C0">
        <w:rPr>
          <w:rFonts w:ascii="Arial" w:eastAsia="Calibri" w:hAnsi="Arial" w:cs="Arial"/>
          <w:noProof/>
          <w:sz w:val="24"/>
          <w:szCs w:val="24"/>
          <w:lang w:eastAsia="es-MX"/>
        </w:rPr>
        <mc:AlternateContent>
          <mc:Choice Requires="wps">
            <w:drawing>
              <wp:anchor distT="0" distB="0" distL="114300" distR="114300" simplePos="0" relativeHeight="251704320" behindDoc="0" locked="0" layoutInCell="1" allowOverlap="1" wp14:anchorId="27ABD59E" wp14:editId="062EE6E5">
                <wp:simplePos x="0" y="0"/>
                <wp:positionH relativeFrom="margin">
                  <wp:posOffset>544384</wp:posOffset>
                </wp:positionH>
                <wp:positionV relativeFrom="paragraph">
                  <wp:posOffset>29318</wp:posOffset>
                </wp:positionV>
                <wp:extent cx="4737141" cy="18847"/>
                <wp:effectExtent l="0" t="0" r="25400" b="19685"/>
                <wp:wrapNone/>
                <wp:docPr id="44" name="Conector recto 44"/>
                <wp:cNvGraphicFramePr/>
                <a:graphic xmlns:a="http://schemas.openxmlformats.org/drawingml/2006/main">
                  <a:graphicData uri="http://schemas.microsoft.com/office/word/2010/wordprocessingShape">
                    <wps:wsp>
                      <wps:cNvCnPr/>
                      <wps:spPr>
                        <a:xfrm>
                          <a:off x="0" y="0"/>
                          <a:ext cx="4737141" cy="18847"/>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B157EB0" id="Conector recto 44" o:spid="_x0000_s1026" style="position:absolute;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2.85pt,2.3pt" to="415.85pt,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" strokecolor="windowText" strokeweight="1.5pt">
                <v:stroke joinstyle="miter"/>
                <w10:wrap anchorx="margin"/>
              </v:line>
            </w:pict>
          </mc:Fallback>
        </mc:AlternateContent>
      </w:r>
      <w:r w:rsidRPr="007825C0">
        <w:rPr>
          <w:rFonts w:ascii="Arial" w:eastAsia="Calibri" w:hAnsi="Arial" w:cs="Arial"/>
          <w:noProof/>
          <w:sz w:val="24"/>
          <w:szCs w:val="24"/>
          <w:lang w:eastAsia="es-MX"/>
        </w:rPr>
        <mc:AlternateContent>
          <mc:Choice Requires="wps">
            <w:drawing>
              <wp:anchor distT="0" distB="0" distL="114300" distR="114300" simplePos="0" relativeHeight="251707392" behindDoc="0" locked="0" layoutInCell="1" allowOverlap="1" wp14:anchorId="505C8029" wp14:editId="07AD7BBD">
                <wp:simplePos x="0" y="0"/>
                <wp:positionH relativeFrom="column">
                  <wp:posOffset>5261881</wp:posOffset>
                </wp:positionH>
                <wp:positionV relativeFrom="paragraph">
                  <wp:posOffset>28575</wp:posOffset>
                </wp:positionV>
                <wp:extent cx="0" cy="253122"/>
                <wp:effectExtent l="76200" t="0" r="57150" b="52070"/>
                <wp:wrapNone/>
                <wp:docPr id="45" name="Conector recto de flecha 45"/>
                <wp:cNvGraphicFramePr/>
                <a:graphic xmlns:a="http://schemas.openxmlformats.org/drawingml/2006/main">
                  <a:graphicData uri="http://schemas.microsoft.com/office/word/2010/wordprocessingShape">
                    <wps:wsp>
                      <wps:cNvCnPr/>
                      <wps:spPr>
                        <a:xfrm>
                          <a:off x="0" y="0"/>
                          <a:ext cx="0" cy="253122"/>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4BD0ED7" id="Conector recto de flecha 45" o:spid="_x0000_s1026" type="#_x0000_t32" style="position:absolute;margin-left:414.3pt;margin-top:2.25pt;width:0;height:19.95pt;z-index:2517073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" strokecolor="windowText" strokeweight="1.5pt">
                <v:stroke endarrow="block" joinstyle="miter"/>
              </v:shape>
            </w:pict>
          </mc:Fallback>
        </mc:AlternateContent>
      </w:r>
      <w:r w:rsidRPr="007825C0">
        <w:rPr>
          <w:rFonts w:ascii="Arial" w:eastAsia="Calibri" w:hAnsi="Arial" w:cs="Arial"/>
          <w:noProof/>
          <w:sz w:val="24"/>
          <w:szCs w:val="24"/>
          <w:lang w:eastAsia="es-MX"/>
        </w:rPr>
        <mc:AlternateContent>
          <mc:Choice Requires="wps">
            <w:drawing>
              <wp:anchor distT="0" distB="0" distL="114300" distR="114300" simplePos="0" relativeHeight="251705344" behindDoc="0" locked="0" layoutInCell="1" allowOverlap="1" wp14:anchorId="2570C925" wp14:editId="72E14EDB">
                <wp:simplePos x="0" y="0"/>
                <wp:positionH relativeFrom="column">
                  <wp:posOffset>544154</wp:posOffset>
                </wp:positionH>
                <wp:positionV relativeFrom="paragraph">
                  <wp:posOffset>18740</wp:posOffset>
                </wp:positionV>
                <wp:extent cx="0" cy="282103"/>
                <wp:effectExtent l="76200" t="0" r="57150" b="60960"/>
                <wp:wrapNone/>
                <wp:docPr id="46" name="Conector recto de flecha 46"/>
                <wp:cNvGraphicFramePr/>
                <a:graphic xmlns:a="http://schemas.openxmlformats.org/drawingml/2006/main">
                  <a:graphicData uri="http://schemas.microsoft.com/office/word/2010/wordprocessingShape">
                    <wps:wsp>
                      <wps:cNvCnPr/>
                      <wps:spPr>
                        <a:xfrm>
                          <a:off x="0" y="0"/>
                          <a:ext cx="0" cy="282103"/>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2A24389" id="Conector recto de flecha 46" o:spid="_x0000_s1026" type="#_x0000_t32" style="position:absolute;margin-left:42.85pt;margin-top:1.5pt;width:0;height:22.2pt;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" strokecolor="windowText" strokeweight="1.5pt">
                <v:stroke endarrow="block" joinstyle="miter"/>
              </v:shape>
            </w:pict>
          </mc:Fallback>
        </mc:AlternateContent>
      </w:r>
      <w:r w:rsidRPr="007825C0">
        <w:rPr>
          <w:rFonts w:ascii="Arial" w:eastAsia="Calibri" w:hAnsi="Arial" w:cs="Arial"/>
          <w:sz w:val="24"/>
          <w:szCs w:val="24"/>
        </w:rPr>
        <w:t xml:space="preserve">    </w:t>
      </w:r>
    </w:p>
    <w:p w14:paraId="74D79367" w14:textId="77777777" w:rsidR="007825C0" w:rsidRPr="007825C0" w:rsidRDefault="007825C0" w:rsidP="007825C0">
      <w:pPr>
        <w:spacing w:line="360" w:lineRule="auto"/>
        <w:jc w:val="both"/>
        <w:rPr>
          <w:rFonts w:ascii="Arial" w:eastAsia="Calibri" w:hAnsi="Arial" w:cs="Arial"/>
          <w:sz w:val="24"/>
          <w:szCs w:val="24"/>
        </w:rPr>
      </w:pPr>
      <w:r w:rsidRPr="007825C0">
        <w:rPr>
          <w:rFonts w:ascii="Arial" w:eastAsia="Calibri" w:hAnsi="Arial" w:cs="Arial"/>
          <w:noProof/>
          <w:sz w:val="24"/>
          <w:szCs w:val="24"/>
          <w:lang w:eastAsia="es-MX"/>
        </w:rPr>
        <mc:AlternateContent>
          <mc:Choice Requires="wps">
            <w:drawing>
              <wp:anchor distT="0" distB="0" distL="114300" distR="114300" simplePos="0" relativeHeight="251710464" behindDoc="0" locked="0" layoutInCell="1" allowOverlap="1" wp14:anchorId="489B0D29" wp14:editId="7F54C36B">
                <wp:simplePos x="0" y="0"/>
                <wp:positionH relativeFrom="margin">
                  <wp:posOffset>4581363</wp:posOffset>
                </wp:positionH>
                <wp:positionV relativeFrom="paragraph">
                  <wp:posOffset>15025</wp:posOffset>
                </wp:positionV>
                <wp:extent cx="1196151" cy="457200"/>
                <wp:effectExtent l="0" t="0" r="23495" b="19050"/>
                <wp:wrapNone/>
                <wp:docPr id="47" name="Cuadro de texto 47"/>
                <wp:cNvGraphicFramePr/>
                <a:graphic xmlns:a="http://schemas.openxmlformats.org/drawingml/2006/main">
                  <a:graphicData uri="http://schemas.microsoft.com/office/word/2010/wordprocessingShape">
                    <wps:wsp>
                      <wps:cNvSpPr txBox="1"/>
                      <wps:spPr>
                        <a:xfrm>
                          <a:off x="0" y="0"/>
                          <a:ext cx="1196151" cy="457200"/>
                        </a:xfrm>
                        <a:prstGeom prst="rect">
                          <a:avLst/>
                        </a:prstGeom>
                        <a:solidFill>
                          <a:sysClr val="window" lastClr="FFFFFF"/>
                        </a:solidFill>
                        <a:ln w="6350">
                          <a:solidFill>
                            <a:prstClr val="black"/>
                          </a:solidFill>
                        </a:ln>
                        <a:effectLst/>
                      </wps:spPr>
                      <wps:txbx>
                        <w:txbxContent>
                          <w:p w14:paraId="2407AB78" w14:textId="77777777" w:rsidR="00C23A0B" w:rsidRDefault="00C23A0B" w:rsidP="007825C0">
                            <w:pPr>
                              <w:jc w:val="center"/>
                            </w:pPr>
                            <w:r>
                              <w:t>Entidades de control Directo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89B0D29" id="Cuadro de texto 47" o:spid="_x0000_s1054" type="#_x0000_t202" style="position:absolute;left:0;text-align:left;margin-left:360.75pt;margin-top:1.2pt;width:94.2pt;height:36pt;z-index:251710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" fillcolor="window" strokeweight=".5pt">
                <v:textbox>
                  <w:txbxContent>
                    <w:p w14:paraId="2407AB78" w14:textId="77777777" w:rsidR="00C23A0B" w:rsidRDefault="00C23A0B" w:rsidP="007825C0">
                      <w:pPr>
                        <w:jc w:val="center"/>
                      </w:pPr>
                      <w:r>
                        <w:t>Entidades de control Directo</w:t>
                      </w:r>
                    </w:p>
                  </w:txbxContent>
                </v:textbox>
                <w10:wrap anchorx="margin"/>
              </v:shape>
            </w:pict>
          </mc:Fallback>
        </mc:AlternateContent>
      </w:r>
      <w:r w:rsidRPr="007825C0">
        <w:rPr>
          <w:rFonts w:ascii="Arial" w:eastAsia="Calibri" w:hAnsi="Arial" w:cs="Arial"/>
          <w:noProof/>
          <w:sz w:val="24"/>
          <w:szCs w:val="24"/>
          <w:lang w:eastAsia="es-MX"/>
        </w:rPr>
        <mc:AlternateContent>
          <mc:Choice Requires="wps">
            <w:drawing>
              <wp:anchor distT="0" distB="0" distL="114300" distR="114300" simplePos="0" relativeHeight="251712512" behindDoc="0" locked="0" layoutInCell="1" allowOverlap="1" wp14:anchorId="71D9E4CB" wp14:editId="4F2B2293">
                <wp:simplePos x="0" y="0"/>
                <wp:positionH relativeFrom="margin">
                  <wp:posOffset>3200035</wp:posOffset>
                </wp:positionH>
                <wp:positionV relativeFrom="paragraph">
                  <wp:posOffset>5296</wp:posOffset>
                </wp:positionV>
                <wp:extent cx="992221" cy="457200"/>
                <wp:effectExtent l="0" t="0" r="17780" b="19050"/>
                <wp:wrapNone/>
                <wp:docPr id="48" name="Cuadro de texto 48"/>
                <wp:cNvGraphicFramePr/>
                <a:graphic xmlns:a="http://schemas.openxmlformats.org/drawingml/2006/main">
                  <a:graphicData uri="http://schemas.microsoft.com/office/word/2010/wordprocessingShape">
                    <wps:wsp>
                      <wps:cNvSpPr txBox="1"/>
                      <wps:spPr>
                        <a:xfrm>
                          <a:off x="0" y="0"/>
                          <a:ext cx="992221" cy="457200"/>
                        </a:xfrm>
                        <a:prstGeom prst="rect">
                          <a:avLst/>
                        </a:prstGeom>
                        <a:solidFill>
                          <a:sysClr val="window" lastClr="FFFFFF"/>
                        </a:solidFill>
                        <a:ln w="6350">
                          <a:solidFill>
                            <a:prstClr val="black"/>
                          </a:solidFill>
                        </a:ln>
                        <a:effectLst/>
                      </wps:spPr>
                      <wps:txbx>
                        <w:txbxContent>
                          <w:p w14:paraId="10082573" w14:textId="77777777" w:rsidR="00C23A0B" w:rsidRDefault="00C23A0B" w:rsidP="007825C0">
                            <w:pPr>
                              <w:jc w:val="center"/>
                            </w:pPr>
                            <w:r>
                              <w:t>Ramos Generales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1D9E4CB" id="Cuadro de texto 48" o:spid="_x0000_s1055" type="#_x0000_t202" style="position:absolute;left:0;text-align:left;margin-left:251.95pt;margin-top:.4pt;width:78.15pt;height:36pt;z-index:25171251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" fillcolor="window" strokeweight=".5pt">
                <v:textbox>
                  <w:txbxContent>
                    <w:p w14:paraId="10082573" w14:textId="77777777" w:rsidR="00C23A0B" w:rsidRDefault="00C23A0B" w:rsidP="007825C0">
                      <w:pPr>
                        <w:jc w:val="center"/>
                      </w:pPr>
                      <w:r>
                        <w:t>Ramos Generales</w:t>
                      </w:r>
                    </w:p>
                  </w:txbxContent>
                </v:textbox>
                <w10:wrap anchorx="margin"/>
              </v:shape>
            </w:pict>
          </mc:Fallback>
        </mc:AlternateContent>
      </w:r>
      <w:r w:rsidRPr="007825C0">
        <w:rPr>
          <w:rFonts w:ascii="Arial" w:eastAsia="Calibri" w:hAnsi="Arial" w:cs="Arial"/>
          <w:noProof/>
          <w:sz w:val="24"/>
          <w:szCs w:val="24"/>
          <w:lang w:eastAsia="es-MX"/>
        </w:rPr>
        <mc:AlternateContent>
          <mc:Choice Requires="wps">
            <w:drawing>
              <wp:anchor distT="0" distB="0" distL="114300" distR="114300" simplePos="0" relativeHeight="251709440" behindDoc="0" locked="0" layoutInCell="1" allowOverlap="1" wp14:anchorId="44DA51B8" wp14:editId="067DE467">
                <wp:simplePos x="0" y="0"/>
                <wp:positionH relativeFrom="column">
                  <wp:posOffset>1633382</wp:posOffset>
                </wp:positionH>
                <wp:positionV relativeFrom="paragraph">
                  <wp:posOffset>5080</wp:posOffset>
                </wp:positionV>
                <wp:extent cx="991870" cy="457200"/>
                <wp:effectExtent l="0" t="0" r="17780" b="19050"/>
                <wp:wrapNone/>
                <wp:docPr id="49" name="Cuadro de texto 49"/>
                <wp:cNvGraphicFramePr/>
                <a:graphic xmlns:a="http://schemas.openxmlformats.org/drawingml/2006/main">
                  <a:graphicData uri="http://schemas.microsoft.com/office/word/2010/wordprocessingShape">
                    <wps:wsp>
                      <wps:cNvSpPr txBox="1"/>
                      <wps:spPr>
                        <a:xfrm>
                          <a:off x="0" y="0"/>
                          <a:ext cx="991870" cy="457200"/>
                        </a:xfrm>
                        <a:prstGeom prst="rect">
                          <a:avLst/>
                        </a:prstGeom>
                        <a:solidFill>
                          <a:sysClr val="window" lastClr="FFFFFF"/>
                        </a:solidFill>
                        <a:ln w="6350">
                          <a:solidFill>
                            <a:prstClr val="black"/>
                          </a:solidFill>
                        </a:ln>
                        <a:effectLst/>
                      </wps:spPr>
                      <wps:txbx>
                        <w:txbxContent>
                          <w:p w14:paraId="1C1224AF" w14:textId="77777777" w:rsidR="00C23A0B" w:rsidRDefault="00C23A0B" w:rsidP="007825C0">
                            <w:pPr>
                              <w:jc w:val="center"/>
                            </w:pPr>
                            <w:r>
                              <w:t>Ramos Autónomos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4DA51B8" id="Cuadro de texto 49" o:spid="_x0000_s1056" type="#_x0000_t202" style="position:absolute;left:0;text-align:left;margin-left:128.6pt;margin-top:.4pt;width:78.1pt;height:36pt;z-index:2517094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" fillcolor="window" strokeweight=".5pt">
                <v:textbox>
                  <w:txbxContent>
                    <w:p w14:paraId="1C1224AF" w14:textId="77777777" w:rsidR="00C23A0B" w:rsidRDefault="00C23A0B" w:rsidP="007825C0">
                      <w:pPr>
                        <w:jc w:val="center"/>
                      </w:pPr>
                      <w:r>
                        <w:t>Ramos Autónomos</w:t>
                      </w:r>
                    </w:p>
                  </w:txbxContent>
                </v:textbox>
              </v:shape>
            </w:pict>
          </mc:Fallback>
        </mc:AlternateContent>
      </w:r>
      <w:r w:rsidRPr="007825C0">
        <w:rPr>
          <w:rFonts w:ascii="Arial" w:eastAsia="Calibri" w:hAnsi="Arial" w:cs="Arial"/>
          <w:noProof/>
          <w:sz w:val="24"/>
          <w:szCs w:val="24"/>
          <w:lang w:eastAsia="es-MX"/>
        </w:rPr>
        <mc:AlternateContent>
          <mc:Choice Requires="wps">
            <w:drawing>
              <wp:anchor distT="0" distB="0" distL="114300" distR="114300" simplePos="0" relativeHeight="251708416" behindDoc="0" locked="0" layoutInCell="1" allowOverlap="1" wp14:anchorId="26AFEDC1" wp14:editId="4640D0A4">
                <wp:simplePos x="0" y="0"/>
                <wp:positionH relativeFrom="margin">
                  <wp:align>left</wp:align>
                </wp:positionH>
                <wp:positionV relativeFrom="paragraph">
                  <wp:posOffset>5134</wp:posOffset>
                </wp:positionV>
                <wp:extent cx="1167319" cy="457200"/>
                <wp:effectExtent l="0" t="0" r="13970" b="19050"/>
                <wp:wrapNone/>
                <wp:docPr id="50" name="Cuadro de texto 50"/>
                <wp:cNvGraphicFramePr/>
                <a:graphic xmlns:a="http://schemas.openxmlformats.org/drawingml/2006/main">
                  <a:graphicData uri="http://schemas.microsoft.com/office/word/2010/wordprocessingShape">
                    <wps:wsp>
                      <wps:cNvSpPr txBox="1"/>
                      <wps:spPr>
                        <a:xfrm>
                          <a:off x="0" y="0"/>
                          <a:ext cx="1167319" cy="457200"/>
                        </a:xfrm>
                        <a:prstGeom prst="rect">
                          <a:avLst/>
                        </a:prstGeom>
                        <a:solidFill>
                          <a:sysClr val="window" lastClr="FFFFFF"/>
                        </a:solidFill>
                        <a:ln w="6350">
                          <a:solidFill>
                            <a:prstClr val="black"/>
                          </a:solidFill>
                        </a:ln>
                        <a:effectLst/>
                      </wps:spPr>
                      <wps:txbx>
                        <w:txbxContent>
                          <w:p w14:paraId="0B3B9580" w14:textId="77777777" w:rsidR="00C23A0B" w:rsidRDefault="00C23A0B" w:rsidP="007825C0">
                            <w:pPr>
                              <w:spacing w:line="240" w:lineRule="auto"/>
                              <w:jc w:val="center"/>
                            </w:pPr>
                            <w:r>
                              <w:t>Ramos de la Administración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6AFEDC1" id="Cuadro de texto 50" o:spid="_x0000_s1057" type="#_x0000_t202" style="position:absolute;left:0;text-align:left;margin-left:0;margin-top:.4pt;width:91.9pt;height:36pt;z-index:2517084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" fillcolor="window" strokeweight=".5pt">
                <v:textbox>
                  <w:txbxContent>
                    <w:p w14:paraId="0B3B9580" w14:textId="77777777" w:rsidR="00C23A0B" w:rsidRDefault="00C23A0B" w:rsidP="007825C0">
                      <w:pPr>
                        <w:spacing w:line="240" w:lineRule="auto"/>
                        <w:jc w:val="center"/>
                      </w:pPr>
                      <w:r>
                        <w:t>Ramos de la Administración</w:t>
                      </w:r>
                    </w:p>
                  </w:txbxContent>
                </v:textbox>
                <w10:wrap anchorx="margin"/>
              </v:shape>
            </w:pict>
          </mc:Fallback>
        </mc:AlternateContent>
      </w:r>
    </w:p>
    <w:p w14:paraId="0D3EBFFF" w14:textId="77777777" w:rsidR="007825C0" w:rsidRPr="007825C0" w:rsidRDefault="007825C0" w:rsidP="007825C0">
      <w:pPr>
        <w:spacing w:line="360" w:lineRule="auto"/>
        <w:rPr>
          <w:rFonts w:ascii="Arial" w:eastAsia="Calibri" w:hAnsi="Arial" w:cs="Arial"/>
          <w:sz w:val="24"/>
          <w:szCs w:val="24"/>
        </w:rPr>
      </w:pPr>
      <w:r w:rsidRPr="007825C0">
        <w:rPr>
          <w:rFonts w:ascii="Arial" w:eastAsia="Calibri" w:hAnsi="Arial" w:cs="Arial"/>
          <w:noProof/>
          <w:sz w:val="24"/>
          <w:szCs w:val="24"/>
          <w:lang w:eastAsia="es-MX"/>
        </w:rPr>
        <mc:AlternateContent>
          <mc:Choice Requires="wps">
            <w:drawing>
              <wp:anchor distT="0" distB="0" distL="114300" distR="114300" simplePos="0" relativeHeight="251718656" behindDoc="0" locked="0" layoutInCell="1" allowOverlap="1" wp14:anchorId="3F910104" wp14:editId="38E0BD56">
                <wp:simplePos x="0" y="0"/>
                <wp:positionH relativeFrom="column">
                  <wp:posOffset>2097148</wp:posOffset>
                </wp:positionH>
                <wp:positionV relativeFrom="paragraph">
                  <wp:posOffset>94547</wp:posOffset>
                </wp:positionV>
                <wp:extent cx="0" cy="272375"/>
                <wp:effectExtent l="0" t="0" r="19050" b="33020"/>
                <wp:wrapNone/>
                <wp:docPr id="51" name="Conector recto 51"/>
                <wp:cNvGraphicFramePr/>
                <a:graphic xmlns:a="http://schemas.openxmlformats.org/drawingml/2006/main">
                  <a:graphicData uri="http://schemas.microsoft.com/office/word/2010/wordprocessingShape">
                    <wps:wsp>
                      <wps:cNvCnPr/>
                      <wps:spPr>
                        <a:xfrm>
                          <a:off x="0" y="0"/>
                          <a:ext cx="0" cy="272375"/>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17AB3D4" id="Conector recto 51" o:spid="_x0000_s1026" style="position:absolute;z-index:251718656;visibility:visible;mso-wrap-style:square;mso-wrap-distance-left:9pt;mso-wrap-distance-top:0;mso-wrap-distance-right:9pt;mso-wrap-distance-bottom:0;mso-position-horizontal:absolute;mso-position-horizontal-relative:text;mso-position-vertical:absolute;mso-position-vertical-relative:text" from="165.15pt,7.45pt" to="165.15pt,2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" strokecolor="windowText" strokeweight="1.5pt">
                <v:stroke joinstyle="miter"/>
              </v:line>
            </w:pict>
          </mc:Fallback>
        </mc:AlternateContent>
      </w:r>
      <w:r w:rsidRPr="007825C0">
        <w:rPr>
          <w:rFonts w:ascii="Arial" w:eastAsia="Calibri" w:hAnsi="Arial" w:cs="Arial"/>
          <w:noProof/>
          <w:sz w:val="24"/>
          <w:szCs w:val="24"/>
          <w:lang w:eastAsia="es-MX"/>
        </w:rPr>
        <mc:AlternateContent>
          <mc:Choice Requires="wps">
            <w:drawing>
              <wp:anchor distT="0" distB="0" distL="114300" distR="114300" simplePos="0" relativeHeight="251719680" behindDoc="0" locked="0" layoutInCell="1" allowOverlap="1" wp14:anchorId="20CC5FA4" wp14:editId="5B7DD06C">
                <wp:simplePos x="0" y="0"/>
                <wp:positionH relativeFrom="column">
                  <wp:posOffset>3691890</wp:posOffset>
                </wp:positionH>
                <wp:positionV relativeFrom="paragraph">
                  <wp:posOffset>94413</wp:posOffset>
                </wp:positionV>
                <wp:extent cx="0" cy="272375"/>
                <wp:effectExtent l="0" t="0" r="19050" b="33020"/>
                <wp:wrapNone/>
                <wp:docPr id="52" name="Conector recto 52"/>
                <wp:cNvGraphicFramePr/>
                <a:graphic xmlns:a="http://schemas.openxmlformats.org/drawingml/2006/main">
                  <a:graphicData uri="http://schemas.microsoft.com/office/word/2010/wordprocessingShape">
                    <wps:wsp>
                      <wps:cNvCnPr/>
                      <wps:spPr>
                        <a:xfrm>
                          <a:off x="0" y="0"/>
                          <a:ext cx="0" cy="272375"/>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3A8F841" id="Conector recto 52" o:spid="_x0000_s1026" style="position:absolute;z-index:251719680;visibility:visible;mso-wrap-style:square;mso-wrap-distance-left:9pt;mso-wrap-distance-top:0;mso-wrap-distance-right:9pt;mso-wrap-distance-bottom:0;mso-position-horizontal:absolute;mso-position-horizontal-relative:text;mso-position-vertical:absolute;mso-position-vertical-relative:text" from="290.7pt,7.45pt" to="290.7pt,2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" strokecolor="windowText" strokeweight="1.5pt">
                <v:stroke joinstyle="miter"/>
              </v:line>
            </w:pict>
          </mc:Fallback>
        </mc:AlternateContent>
      </w:r>
      <w:r w:rsidRPr="007825C0">
        <w:rPr>
          <w:rFonts w:ascii="Arial" w:eastAsia="Calibri" w:hAnsi="Arial" w:cs="Arial"/>
          <w:noProof/>
          <w:sz w:val="24"/>
          <w:szCs w:val="24"/>
          <w:lang w:eastAsia="es-MX"/>
        </w:rPr>
        <mc:AlternateContent>
          <mc:Choice Requires="wps">
            <w:drawing>
              <wp:anchor distT="0" distB="0" distL="114300" distR="114300" simplePos="0" relativeHeight="251720704" behindDoc="0" locked="0" layoutInCell="1" allowOverlap="1" wp14:anchorId="04B1A1C5" wp14:editId="2D97B093">
                <wp:simplePos x="0" y="0"/>
                <wp:positionH relativeFrom="column">
                  <wp:posOffset>5180681</wp:posOffset>
                </wp:positionH>
                <wp:positionV relativeFrom="paragraph">
                  <wp:posOffset>104140</wp:posOffset>
                </wp:positionV>
                <wp:extent cx="0" cy="272375"/>
                <wp:effectExtent l="0" t="0" r="19050" b="33020"/>
                <wp:wrapNone/>
                <wp:docPr id="53" name="Conector recto 53"/>
                <wp:cNvGraphicFramePr/>
                <a:graphic xmlns:a="http://schemas.openxmlformats.org/drawingml/2006/main">
                  <a:graphicData uri="http://schemas.microsoft.com/office/word/2010/wordprocessingShape">
                    <wps:wsp>
                      <wps:cNvCnPr/>
                      <wps:spPr>
                        <a:xfrm>
                          <a:off x="0" y="0"/>
                          <a:ext cx="0" cy="272375"/>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AA2D967" id="Conector recto 53" o:spid="_x0000_s1026" style="position:absolute;z-index:251720704;visibility:visible;mso-wrap-style:square;mso-wrap-distance-left:9pt;mso-wrap-distance-top:0;mso-wrap-distance-right:9pt;mso-wrap-distance-bottom:0;mso-position-horizontal:absolute;mso-position-horizontal-relative:text;mso-position-vertical:absolute;mso-position-vertical-relative:text" from="407.95pt,8.2pt" to="407.95pt,2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" strokecolor="windowText" strokeweight="1.5pt">
                <v:stroke joinstyle="miter"/>
              </v:line>
            </w:pict>
          </mc:Fallback>
        </mc:AlternateContent>
      </w:r>
      <w:r w:rsidRPr="007825C0">
        <w:rPr>
          <w:rFonts w:ascii="Arial" w:eastAsia="Calibri" w:hAnsi="Arial" w:cs="Arial"/>
          <w:noProof/>
          <w:sz w:val="24"/>
          <w:szCs w:val="24"/>
          <w:lang w:eastAsia="es-MX"/>
        </w:rPr>
        <mc:AlternateContent>
          <mc:Choice Requires="wps">
            <w:drawing>
              <wp:anchor distT="0" distB="0" distL="114300" distR="114300" simplePos="0" relativeHeight="251717632" behindDoc="0" locked="0" layoutInCell="1" allowOverlap="1" wp14:anchorId="2F5DBF1C" wp14:editId="3A79687E">
                <wp:simplePos x="0" y="0"/>
                <wp:positionH relativeFrom="column">
                  <wp:posOffset>524929</wp:posOffset>
                </wp:positionH>
                <wp:positionV relativeFrom="paragraph">
                  <wp:posOffset>98006</wp:posOffset>
                </wp:positionV>
                <wp:extent cx="0" cy="272375"/>
                <wp:effectExtent l="0" t="0" r="19050" b="33020"/>
                <wp:wrapNone/>
                <wp:docPr id="54" name="Conector recto 54"/>
                <wp:cNvGraphicFramePr/>
                <a:graphic xmlns:a="http://schemas.openxmlformats.org/drawingml/2006/main">
                  <a:graphicData uri="http://schemas.microsoft.com/office/word/2010/wordprocessingShape">
                    <wps:wsp>
                      <wps:cNvCnPr/>
                      <wps:spPr>
                        <a:xfrm>
                          <a:off x="0" y="0"/>
                          <a:ext cx="0" cy="272375"/>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84CFFF0" id="Conector recto 54" o:spid="_x0000_s1026" style="position:absolute;z-index:251717632;visibility:visible;mso-wrap-style:square;mso-wrap-distance-left:9pt;mso-wrap-distance-top:0;mso-wrap-distance-right:9pt;mso-wrap-distance-bottom:0;mso-position-horizontal:absolute;mso-position-horizontal-relative:text;mso-position-vertical:absolute;mso-position-vertical-relative:text" from="41.35pt,7.7pt" to="41.35pt,2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" strokecolor="windowText" strokeweight="1.5pt">
                <v:stroke joinstyle="miter"/>
              </v:line>
            </w:pict>
          </mc:Fallback>
        </mc:AlternateContent>
      </w:r>
      <w:r w:rsidRPr="007825C0">
        <w:rPr>
          <w:rFonts w:ascii="Arial" w:eastAsia="Calibri" w:hAnsi="Arial" w:cs="Arial"/>
          <w:noProof/>
          <w:sz w:val="24"/>
          <w:szCs w:val="24"/>
          <w:lang w:eastAsia="es-MX"/>
        </w:rPr>
        <mc:AlternateContent>
          <mc:Choice Requires="wps">
            <w:drawing>
              <wp:anchor distT="0" distB="0" distL="114300" distR="114300" simplePos="0" relativeHeight="251714560" behindDoc="0" locked="0" layoutInCell="1" allowOverlap="1" wp14:anchorId="5EAA8303" wp14:editId="4E70F0BE">
                <wp:simplePos x="0" y="0"/>
                <wp:positionH relativeFrom="margin">
                  <wp:posOffset>1497695</wp:posOffset>
                </wp:positionH>
                <wp:positionV relativeFrom="paragraph">
                  <wp:posOffset>360653</wp:posOffset>
                </wp:positionV>
                <wp:extent cx="1167319" cy="1167319"/>
                <wp:effectExtent l="0" t="0" r="13970" b="13970"/>
                <wp:wrapNone/>
                <wp:docPr id="55" name="Cuadro de texto 55"/>
                <wp:cNvGraphicFramePr/>
                <a:graphic xmlns:a="http://schemas.openxmlformats.org/drawingml/2006/main">
                  <a:graphicData uri="http://schemas.microsoft.com/office/word/2010/wordprocessingShape">
                    <wps:wsp>
                      <wps:cNvSpPr txBox="1"/>
                      <wps:spPr>
                        <a:xfrm>
                          <a:off x="0" y="0"/>
                          <a:ext cx="1167319" cy="1167319"/>
                        </a:xfrm>
                        <a:prstGeom prst="rect">
                          <a:avLst/>
                        </a:prstGeom>
                        <a:solidFill>
                          <a:sysClr val="window" lastClr="FFFFFF"/>
                        </a:solidFill>
                        <a:ln w="6350">
                          <a:solidFill>
                            <a:prstClr val="black"/>
                          </a:solidFill>
                        </a:ln>
                        <a:effectLst/>
                      </wps:spPr>
                      <wps:txbx>
                        <w:txbxContent>
                          <w:p w14:paraId="2B96FB40" w14:textId="77777777" w:rsidR="00C23A0B" w:rsidRDefault="00C23A0B" w:rsidP="007825C0">
                            <w:pPr>
                              <w:spacing w:line="240" w:lineRule="auto"/>
                              <w:jc w:val="center"/>
                            </w:pPr>
                            <w:r>
                              <w:t xml:space="preserve">Poder Legislativo    Poder Judicial          IFE                  CNDH                   INEGI                   </w:t>
                            </w:r>
                            <w:r w:rsidRPr="007C53D6">
                              <w:rPr>
                                <w:sz w:val="18"/>
                                <w:szCs w:val="18"/>
                              </w:rPr>
                              <w:t>Tribunales Federales</w:t>
                            </w:r>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EAA8303" id="Cuadro de texto 55" o:spid="_x0000_s1058" type="#_x0000_t202" style="position:absolute;margin-left:117.95pt;margin-top:28.4pt;width:91.9pt;height:91.9pt;z-index:251714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" fillcolor="window" strokeweight=".5pt">
                <v:textbox>
                  <w:txbxContent>
                    <w:p w14:paraId="2B96FB40" w14:textId="77777777" w:rsidR="00C23A0B" w:rsidRDefault="00C23A0B" w:rsidP="007825C0">
                      <w:pPr>
                        <w:spacing w:line="240" w:lineRule="auto"/>
                        <w:jc w:val="center"/>
                      </w:pPr>
                      <w:r>
                        <w:t xml:space="preserve">Poder Legislativo    Poder Judicial          IFE                  CNDH                   INEGI                   </w:t>
                      </w:r>
                      <w:r w:rsidRPr="007C53D6">
                        <w:rPr>
                          <w:sz w:val="18"/>
                          <w:szCs w:val="18"/>
                        </w:rPr>
                        <w:t>Tribunales Federales</w:t>
                      </w:r>
                      <w:r>
                        <w:t xml:space="preserve"> </w:t>
                      </w:r>
                    </w:p>
                  </w:txbxContent>
                </v:textbox>
                <w10:wrap anchorx="margin"/>
              </v:shape>
            </w:pict>
          </mc:Fallback>
        </mc:AlternateContent>
      </w:r>
    </w:p>
    <w:p w14:paraId="3B584A91" w14:textId="77777777" w:rsidR="007825C0" w:rsidRPr="007825C0" w:rsidRDefault="007825C0" w:rsidP="007825C0">
      <w:pPr>
        <w:spacing w:line="360" w:lineRule="auto"/>
        <w:rPr>
          <w:rFonts w:ascii="Arial" w:eastAsia="Calibri" w:hAnsi="Arial" w:cs="Arial"/>
          <w:sz w:val="24"/>
          <w:szCs w:val="24"/>
        </w:rPr>
      </w:pPr>
      <w:r w:rsidRPr="007825C0">
        <w:rPr>
          <w:rFonts w:ascii="Arial" w:eastAsia="Calibri" w:hAnsi="Arial" w:cs="Arial"/>
          <w:noProof/>
          <w:sz w:val="24"/>
          <w:szCs w:val="24"/>
          <w:lang w:eastAsia="es-MX"/>
        </w:rPr>
        <mc:AlternateContent>
          <mc:Choice Requires="wps">
            <w:drawing>
              <wp:anchor distT="0" distB="0" distL="114300" distR="114300" simplePos="0" relativeHeight="251715584" behindDoc="0" locked="0" layoutInCell="1" allowOverlap="1" wp14:anchorId="5DD07D04" wp14:editId="2258F40C">
                <wp:simplePos x="0" y="0"/>
                <wp:positionH relativeFrom="margin">
                  <wp:align>right</wp:align>
                </wp:positionH>
                <wp:positionV relativeFrom="paragraph">
                  <wp:posOffset>9093</wp:posOffset>
                </wp:positionV>
                <wp:extent cx="1167130" cy="856034"/>
                <wp:effectExtent l="0" t="0" r="13970" b="20320"/>
                <wp:wrapNone/>
                <wp:docPr id="56" name="Cuadro de texto 56"/>
                <wp:cNvGraphicFramePr/>
                <a:graphic xmlns:a="http://schemas.openxmlformats.org/drawingml/2006/main">
                  <a:graphicData uri="http://schemas.microsoft.com/office/word/2010/wordprocessingShape">
                    <wps:wsp>
                      <wps:cNvSpPr txBox="1"/>
                      <wps:spPr>
                        <a:xfrm>
                          <a:off x="0" y="0"/>
                          <a:ext cx="1167130" cy="856034"/>
                        </a:xfrm>
                        <a:prstGeom prst="rect">
                          <a:avLst/>
                        </a:prstGeom>
                        <a:solidFill>
                          <a:sysClr val="window" lastClr="FFFFFF"/>
                        </a:solidFill>
                        <a:ln w="6350">
                          <a:solidFill>
                            <a:prstClr val="black"/>
                          </a:solidFill>
                        </a:ln>
                        <a:effectLst/>
                      </wps:spPr>
                      <wps:txbx>
                        <w:txbxContent>
                          <w:p w14:paraId="3CAF25D7" w14:textId="77777777" w:rsidR="00C23A0B" w:rsidRDefault="00C23A0B" w:rsidP="007825C0">
                            <w:pPr>
                              <w:spacing w:line="240" w:lineRule="auto"/>
                              <w:jc w:val="center"/>
                            </w:pPr>
                            <w:r>
                              <w:t>PEMEX                  ISSSTE             IMSSS                CFE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DD07D04" id="Cuadro de texto 56" o:spid="_x0000_s1059" type="#_x0000_t202" style="position:absolute;margin-left:40.7pt;margin-top:.7pt;width:91.9pt;height:67.4pt;z-index:25171558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" fillcolor="window" strokeweight=".5pt">
                <v:textbox>
                  <w:txbxContent>
                    <w:p w14:paraId="3CAF25D7" w14:textId="77777777" w:rsidR="00C23A0B" w:rsidRDefault="00C23A0B" w:rsidP="007825C0">
                      <w:pPr>
                        <w:spacing w:line="240" w:lineRule="auto"/>
                        <w:jc w:val="center"/>
                      </w:pPr>
                      <w:r>
                        <w:t>PEMEX                  ISSSTE             IMSSS                CFE</w:t>
                      </w:r>
                    </w:p>
                  </w:txbxContent>
                </v:textbox>
                <w10:wrap anchorx="margin"/>
              </v:shape>
            </w:pict>
          </mc:Fallback>
        </mc:AlternateContent>
      </w:r>
      <w:r w:rsidRPr="007825C0">
        <w:rPr>
          <w:rFonts w:ascii="Arial" w:eastAsia="Calibri" w:hAnsi="Arial" w:cs="Arial"/>
          <w:noProof/>
          <w:sz w:val="24"/>
          <w:szCs w:val="24"/>
          <w:lang w:eastAsia="es-MX"/>
        </w:rPr>
        <mc:AlternateContent>
          <mc:Choice Requires="wps">
            <w:drawing>
              <wp:anchor distT="0" distB="0" distL="114300" distR="114300" simplePos="0" relativeHeight="251716608" behindDoc="0" locked="0" layoutInCell="1" allowOverlap="1" wp14:anchorId="499731EC" wp14:editId="4863021A">
                <wp:simplePos x="0" y="0"/>
                <wp:positionH relativeFrom="margin">
                  <wp:posOffset>2898478</wp:posOffset>
                </wp:positionH>
                <wp:positionV relativeFrom="paragraph">
                  <wp:posOffset>5891</wp:posOffset>
                </wp:positionV>
                <wp:extent cx="1517515" cy="2840476"/>
                <wp:effectExtent l="0" t="0" r="26035" b="17145"/>
                <wp:wrapNone/>
                <wp:docPr id="57" name="Cuadro de texto 57"/>
                <wp:cNvGraphicFramePr/>
                <a:graphic xmlns:a="http://schemas.openxmlformats.org/drawingml/2006/main">
                  <a:graphicData uri="http://schemas.microsoft.com/office/word/2010/wordprocessingShape">
                    <wps:wsp>
                      <wps:cNvSpPr txBox="1"/>
                      <wps:spPr>
                        <a:xfrm>
                          <a:off x="0" y="0"/>
                          <a:ext cx="1517515" cy="2840476"/>
                        </a:xfrm>
                        <a:prstGeom prst="rect">
                          <a:avLst/>
                        </a:prstGeom>
                        <a:solidFill>
                          <a:sysClr val="window" lastClr="FFFFFF"/>
                        </a:solidFill>
                        <a:ln w="6350">
                          <a:solidFill>
                            <a:prstClr val="black"/>
                          </a:solidFill>
                        </a:ln>
                        <a:effectLst/>
                      </wps:spPr>
                      <wps:txbx>
                        <w:txbxContent>
                          <w:p w14:paraId="36FFF136" w14:textId="77777777" w:rsidR="00C23A0B" w:rsidRDefault="00C23A0B" w:rsidP="007825C0">
                            <w:pPr>
                              <w:spacing w:line="240" w:lineRule="auto"/>
                              <w:jc w:val="center"/>
                              <w:rPr>
                                <w:sz w:val="16"/>
                                <w:szCs w:val="16"/>
                              </w:rPr>
                            </w:pPr>
                            <w:r w:rsidRPr="007C53D6">
                              <w:rPr>
                                <w:sz w:val="16"/>
                                <w:szCs w:val="16"/>
                              </w:rPr>
                              <w:t xml:space="preserve">Programable           </w:t>
                            </w:r>
                            <w:r>
                              <w:rPr>
                                <w:sz w:val="16"/>
                                <w:szCs w:val="16"/>
                              </w:rPr>
                              <w:t xml:space="preserve">                       </w:t>
                            </w:r>
                            <w:r w:rsidRPr="007C53D6">
                              <w:rPr>
                                <w:sz w:val="16"/>
                                <w:szCs w:val="16"/>
                              </w:rPr>
                              <w:t xml:space="preserve"> </w:t>
                            </w:r>
                            <w:r>
                              <w:rPr>
                                <w:sz w:val="16"/>
                                <w:szCs w:val="16"/>
                              </w:rPr>
                              <w:t>-</w:t>
                            </w:r>
                            <w:r w:rsidRPr="007C53D6">
                              <w:rPr>
                                <w:sz w:val="16"/>
                                <w:szCs w:val="16"/>
                              </w:rPr>
                              <w:t>Aportaciones a la seguridad</w:t>
                            </w:r>
                            <w:r>
                              <w:rPr>
                                <w:sz w:val="16"/>
                                <w:szCs w:val="16"/>
                              </w:rPr>
                              <w:t xml:space="preserve">        -Prevenciones Salariales y económicas                                     -Prevenciones y Aportaciones para los sistemas de educación Básica, Normal, Tecnológica y de adultos.</w:t>
                            </w:r>
                            <w:r w:rsidRPr="007C53D6">
                              <w:rPr>
                                <w:sz w:val="16"/>
                                <w:szCs w:val="16"/>
                              </w:rPr>
                              <w:t xml:space="preserve"> </w:t>
                            </w:r>
                            <w:r>
                              <w:rPr>
                                <w:sz w:val="16"/>
                                <w:szCs w:val="16"/>
                              </w:rPr>
                              <w:t xml:space="preserve">                                    –Aportaciones Federales para entidades federativas y municipios. </w:t>
                            </w:r>
                          </w:p>
                          <w:p w14:paraId="13D57B50" w14:textId="77777777" w:rsidR="00C23A0B" w:rsidRPr="007C53D6" w:rsidRDefault="00C23A0B" w:rsidP="007825C0">
                            <w:pPr>
                              <w:spacing w:line="240" w:lineRule="auto"/>
                              <w:jc w:val="center"/>
                              <w:rPr>
                                <w:sz w:val="16"/>
                                <w:szCs w:val="16"/>
                              </w:rPr>
                            </w:pPr>
                            <w:r>
                              <w:rPr>
                                <w:sz w:val="16"/>
                                <w:szCs w:val="16"/>
                              </w:rPr>
                              <w:t xml:space="preserve">No Programables                       Deuda Pública                                -Participaciones a entidades federativas y municipios.            –Adeudo de ejercicios fiscales anteriores (ADEFAS)                     -Erogaciones para los Programas de Apoyo a Deudores y Ahorradores de la Banca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99731EC" id="Cuadro de texto 57" o:spid="_x0000_s1060" type="#_x0000_t202" style="position:absolute;margin-left:228.25pt;margin-top:.45pt;width:119.5pt;height:223.65pt;z-index:251716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" fillcolor="window" strokeweight=".5pt">
                <v:textbox>
                  <w:txbxContent>
                    <w:p w14:paraId="36FFF136" w14:textId="77777777" w:rsidR="00C23A0B" w:rsidRDefault="00C23A0B" w:rsidP="007825C0">
                      <w:pPr>
                        <w:spacing w:line="240" w:lineRule="auto"/>
                        <w:jc w:val="center"/>
                        <w:rPr>
                          <w:sz w:val="16"/>
                          <w:szCs w:val="16"/>
                        </w:rPr>
                      </w:pPr>
                      <w:r w:rsidRPr="007C53D6">
                        <w:rPr>
                          <w:sz w:val="16"/>
                          <w:szCs w:val="16"/>
                        </w:rPr>
                        <w:t xml:space="preserve">Programable           </w:t>
                      </w:r>
                      <w:r>
                        <w:rPr>
                          <w:sz w:val="16"/>
                          <w:szCs w:val="16"/>
                        </w:rPr>
                        <w:t xml:space="preserve">                       </w:t>
                      </w:r>
                      <w:r w:rsidRPr="007C53D6">
                        <w:rPr>
                          <w:sz w:val="16"/>
                          <w:szCs w:val="16"/>
                        </w:rPr>
                        <w:t xml:space="preserve"> </w:t>
                      </w:r>
                      <w:r>
                        <w:rPr>
                          <w:sz w:val="16"/>
                          <w:szCs w:val="16"/>
                        </w:rPr>
                        <w:t>-</w:t>
                      </w:r>
                      <w:r w:rsidRPr="007C53D6">
                        <w:rPr>
                          <w:sz w:val="16"/>
                          <w:szCs w:val="16"/>
                        </w:rPr>
                        <w:t>Aportaciones a la seguridad</w:t>
                      </w:r>
                      <w:r>
                        <w:rPr>
                          <w:sz w:val="16"/>
                          <w:szCs w:val="16"/>
                        </w:rPr>
                        <w:t xml:space="preserve">        -Prevenciones Salariales y económicas                                     -Prevenciones y Aportaciones para los sistemas de educación Básica, Normal, Tecnológica y de adultos.</w:t>
                      </w:r>
                      <w:r w:rsidRPr="007C53D6">
                        <w:rPr>
                          <w:sz w:val="16"/>
                          <w:szCs w:val="16"/>
                        </w:rPr>
                        <w:t xml:space="preserve"> </w:t>
                      </w:r>
                      <w:r>
                        <w:rPr>
                          <w:sz w:val="16"/>
                          <w:szCs w:val="16"/>
                        </w:rPr>
                        <w:t xml:space="preserve">                                    –Aportaciones Federales para entidades federativas y municipios. </w:t>
                      </w:r>
                    </w:p>
                    <w:p w14:paraId="13D57B50" w14:textId="77777777" w:rsidR="00C23A0B" w:rsidRPr="007C53D6" w:rsidRDefault="00C23A0B" w:rsidP="007825C0">
                      <w:pPr>
                        <w:spacing w:line="240" w:lineRule="auto"/>
                        <w:jc w:val="center"/>
                        <w:rPr>
                          <w:sz w:val="16"/>
                          <w:szCs w:val="16"/>
                        </w:rPr>
                      </w:pPr>
                      <w:r>
                        <w:rPr>
                          <w:sz w:val="16"/>
                          <w:szCs w:val="16"/>
                        </w:rPr>
                        <w:t xml:space="preserve">No Programables                       Deuda Pública                                -Participaciones a entidades federativas y municipios.            –Adeudo de ejercicios fiscales anteriores (ADEFAS)                     -Erogaciones para los Programas de Apoyo a Deudores y Ahorradores de la Banca         </w:t>
                      </w:r>
                    </w:p>
                  </w:txbxContent>
                </v:textbox>
                <w10:wrap anchorx="margin"/>
              </v:shape>
            </w:pict>
          </mc:Fallback>
        </mc:AlternateContent>
      </w:r>
      <w:r w:rsidRPr="007825C0">
        <w:rPr>
          <w:rFonts w:ascii="Arial" w:eastAsia="Calibri" w:hAnsi="Arial" w:cs="Arial"/>
          <w:noProof/>
          <w:sz w:val="24"/>
          <w:szCs w:val="24"/>
          <w:lang w:eastAsia="es-MX"/>
        </w:rPr>
        <mc:AlternateContent>
          <mc:Choice Requires="wps">
            <w:drawing>
              <wp:anchor distT="0" distB="0" distL="114300" distR="114300" simplePos="0" relativeHeight="251713536" behindDoc="0" locked="0" layoutInCell="1" allowOverlap="1" wp14:anchorId="19547158" wp14:editId="578D04E6">
                <wp:simplePos x="0" y="0"/>
                <wp:positionH relativeFrom="margin">
                  <wp:align>left</wp:align>
                </wp:positionH>
                <wp:positionV relativeFrom="paragraph">
                  <wp:posOffset>1270</wp:posOffset>
                </wp:positionV>
                <wp:extent cx="1167130" cy="3122295"/>
                <wp:effectExtent l="0" t="0" r="13970" b="20955"/>
                <wp:wrapNone/>
                <wp:docPr id="58" name="Cuadro de texto 58"/>
                <wp:cNvGraphicFramePr/>
                <a:graphic xmlns:a="http://schemas.openxmlformats.org/drawingml/2006/main">
                  <a:graphicData uri="http://schemas.microsoft.com/office/word/2010/wordprocessingShape">
                    <wps:wsp>
                      <wps:cNvSpPr txBox="1"/>
                      <wps:spPr>
                        <a:xfrm>
                          <a:off x="0" y="0"/>
                          <a:ext cx="1167130" cy="3122295"/>
                        </a:xfrm>
                        <a:prstGeom prst="rect">
                          <a:avLst/>
                        </a:prstGeom>
                        <a:solidFill>
                          <a:sysClr val="window" lastClr="FFFFFF"/>
                        </a:solidFill>
                        <a:ln w="6350">
                          <a:solidFill>
                            <a:prstClr val="black"/>
                          </a:solidFill>
                        </a:ln>
                        <a:effectLst/>
                      </wps:spPr>
                      <wps:txbx>
                        <w:txbxContent>
                          <w:p w14:paraId="118ED855" w14:textId="77777777" w:rsidR="00C23A0B" w:rsidRPr="00717F9B" w:rsidRDefault="00C23A0B" w:rsidP="007825C0">
                            <w:pPr>
                              <w:spacing w:line="240" w:lineRule="auto"/>
                              <w:jc w:val="center"/>
                              <w:rPr>
                                <w:sz w:val="16"/>
                                <w:szCs w:val="16"/>
                              </w:rPr>
                            </w:pPr>
                            <w:r w:rsidRPr="00717F9B">
                              <w:rPr>
                                <w:sz w:val="16"/>
                                <w:szCs w:val="16"/>
                              </w:rPr>
                              <w:t xml:space="preserve">Presidencia                Gobernación       Relaciones Exteriores         Hacienda y Crédito P.        Defensa Nacional           Agricultura y Ganadería     Comunicaciones y Trasportes    </w:t>
                            </w:r>
                            <w:r>
                              <w:rPr>
                                <w:sz w:val="16"/>
                                <w:szCs w:val="16"/>
                              </w:rPr>
                              <w:t xml:space="preserve">                 Economía                Educación Pública        Salud                      Marina                        Trabajo y Previsión S.        Reforma Agraria           Medio Ambiente                 P.G.R                         Energía                      Desarrollo Social            Turismo                    Función Pública                Tribunales Agrarios               Seguridad Pública            Consejería Jurídica           CONACYYT   </w:t>
                            </w:r>
                            <w:r w:rsidRPr="00717F9B">
                              <w:rPr>
                                <w:sz w:val="16"/>
                                <w:szCs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9547158" id="Cuadro de texto 58" o:spid="_x0000_s1061" type="#_x0000_t202" style="position:absolute;margin-left:0;margin-top:.1pt;width:91.9pt;height:245.85pt;z-index:2517135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" fillcolor="window" strokeweight=".5pt">
                <v:textbox>
                  <w:txbxContent>
                    <w:p w14:paraId="118ED855" w14:textId="77777777" w:rsidR="00C23A0B" w:rsidRPr="00717F9B" w:rsidRDefault="00C23A0B" w:rsidP="007825C0">
                      <w:pPr>
                        <w:spacing w:line="240" w:lineRule="auto"/>
                        <w:jc w:val="center"/>
                        <w:rPr>
                          <w:sz w:val="16"/>
                          <w:szCs w:val="16"/>
                        </w:rPr>
                      </w:pPr>
                      <w:r w:rsidRPr="00717F9B">
                        <w:rPr>
                          <w:sz w:val="16"/>
                          <w:szCs w:val="16"/>
                        </w:rPr>
                        <w:t xml:space="preserve">Presidencia                Gobernación       Relaciones Exteriores         Hacienda y Crédito P.        Defensa Nacional           Agricultura y Ganadería     Comunicaciones y Trasportes    </w:t>
                      </w:r>
                      <w:r>
                        <w:rPr>
                          <w:sz w:val="16"/>
                          <w:szCs w:val="16"/>
                        </w:rPr>
                        <w:t xml:space="preserve">                 Economía                Educación Pública        Salud                      Marina                        Trabajo y Previsión S.        Reforma Agraria           Medio Ambiente                 P.G.R                         Energía                      Desarrollo Social            Turismo                    Función Pública                Tribunales Agrarios               Seguridad Pública            Consejería Jurídica           CONACYYT   </w:t>
                      </w:r>
                      <w:r w:rsidRPr="00717F9B">
                        <w:rPr>
                          <w:sz w:val="16"/>
                          <w:szCs w:val="16"/>
                        </w:rPr>
                        <w:t xml:space="preserve">  </w:t>
                      </w:r>
                    </w:p>
                  </w:txbxContent>
                </v:textbox>
                <w10:wrap anchorx="margin"/>
              </v:shape>
            </w:pict>
          </mc:Fallback>
        </mc:AlternateContent>
      </w:r>
    </w:p>
    <w:p w14:paraId="4531679B" w14:textId="77777777" w:rsidR="007825C0" w:rsidRPr="007825C0" w:rsidRDefault="007825C0" w:rsidP="007825C0">
      <w:pPr>
        <w:spacing w:line="360" w:lineRule="auto"/>
        <w:rPr>
          <w:rFonts w:ascii="Arial" w:eastAsia="Calibri" w:hAnsi="Arial" w:cs="Arial"/>
          <w:sz w:val="24"/>
          <w:szCs w:val="24"/>
        </w:rPr>
      </w:pPr>
    </w:p>
    <w:p w14:paraId="1360715D" w14:textId="77777777" w:rsidR="007825C0" w:rsidRPr="007825C0" w:rsidRDefault="007825C0" w:rsidP="007825C0">
      <w:pPr>
        <w:spacing w:line="360" w:lineRule="auto"/>
        <w:rPr>
          <w:rFonts w:ascii="Arial" w:eastAsia="Calibri" w:hAnsi="Arial" w:cs="Arial"/>
          <w:sz w:val="24"/>
          <w:szCs w:val="24"/>
        </w:rPr>
      </w:pPr>
    </w:p>
    <w:p w14:paraId="75E9BE45" w14:textId="77777777" w:rsidR="007825C0" w:rsidRPr="007825C0" w:rsidRDefault="007825C0" w:rsidP="007825C0">
      <w:pPr>
        <w:spacing w:line="360" w:lineRule="auto"/>
        <w:rPr>
          <w:rFonts w:ascii="Arial" w:eastAsia="Calibri" w:hAnsi="Arial" w:cs="Arial"/>
          <w:sz w:val="24"/>
          <w:szCs w:val="24"/>
        </w:rPr>
      </w:pPr>
    </w:p>
    <w:p w14:paraId="233553D4" w14:textId="77777777" w:rsidR="007825C0" w:rsidRPr="007825C0" w:rsidRDefault="007825C0" w:rsidP="007825C0">
      <w:pPr>
        <w:spacing w:line="360" w:lineRule="auto"/>
        <w:rPr>
          <w:rFonts w:ascii="Arial" w:eastAsia="Calibri" w:hAnsi="Arial" w:cs="Arial"/>
          <w:sz w:val="24"/>
          <w:szCs w:val="24"/>
        </w:rPr>
      </w:pPr>
    </w:p>
    <w:p w14:paraId="4FDDC21C" w14:textId="77777777" w:rsidR="007825C0" w:rsidRPr="007825C0" w:rsidRDefault="007825C0" w:rsidP="007825C0">
      <w:pPr>
        <w:spacing w:line="360" w:lineRule="auto"/>
        <w:rPr>
          <w:rFonts w:ascii="Arial" w:eastAsia="Calibri" w:hAnsi="Arial" w:cs="Arial"/>
          <w:sz w:val="24"/>
          <w:szCs w:val="24"/>
        </w:rPr>
      </w:pPr>
    </w:p>
    <w:p w14:paraId="096C7AB3" w14:textId="77777777" w:rsidR="007825C0" w:rsidRPr="007825C0" w:rsidRDefault="007825C0" w:rsidP="007825C0">
      <w:pPr>
        <w:spacing w:line="360" w:lineRule="auto"/>
        <w:rPr>
          <w:rFonts w:ascii="Arial" w:eastAsia="Calibri" w:hAnsi="Arial" w:cs="Arial"/>
          <w:sz w:val="24"/>
          <w:szCs w:val="24"/>
        </w:rPr>
      </w:pPr>
    </w:p>
    <w:p w14:paraId="21ABE64B" w14:textId="77777777" w:rsidR="007825C0" w:rsidRPr="007825C0" w:rsidRDefault="007825C0" w:rsidP="007825C0">
      <w:pPr>
        <w:spacing w:line="360" w:lineRule="auto"/>
        <w:rPr>
          <w:rFonts w:ascii="Arial" w:eastAsia="Calibri" w:hAnsi="Arial" w:cs="Arial"/>
          <w:sz w:val="24"/>
          <w:szCs w:val="24"/>
        </w:rPr>
      </w:pPr>
    </w:p>
    <w:p w14:paraId="5AAE86BD" w14:textId="77777777" w:rsidR="007825C0" w:rsidRPr="007825C0" w:rsidRDefault="007825C0" w:rsidP="007825C0">
      <w:pPr>
        <w:spacing w:line="360" w:lineRule="auto"/>
        <w:rPr>
          <w:rFonts w:ascii="Arial" w:eastAsia="Calibri" w:hAnsi="Arial" w:cs="Arial"/>
          <w:sz w:val="24"/>
          <w:szCs w:val="24"/>
        </w:rPr>
      </w:pPr>
    </w:p>
    <w:p w14:paraId="7473E30A" w14:textId="77777777" w:rsidR="007825C0" w:rsidRPr="007825C0" w:rsidRDefault="007825C0" w:rsidP="007825C0">
      <w:pPr>
        <w:spacing w:line="360" w:lineRule="auto"/>
        <w:rPr>
          <w:rFonts w:ascii="Arial" w:eastAsia="Calibri" w:hAnsi="Arial" w:cs="Arial"/>
          <w:sz w:val="20"/>
          <w:szCs w:val="20"/>
        </w:rPr>
      </w:pPr>
      <w:r w:rsidRPr="007825C0">
        <w:rPr>
          <w:rFonts w:ascii="Arial" w:eastAsia="Calibri" w:hAnsi="Arial" w:cs="Arial"/>
          <w:sz w:val="20"/>
          <w:szCs w:val="20"/>
        </w:rPr>
        <w:t>Fuente: Centro de Estudios de las Finanzas Públicas de la Cámara de Diputados.</w:t>
      </w:r>
    </w:p>
    <w:p w14:paraId="0181E745" w14:textId="4E6EB872" w:rsidR="007825C0" w:rsidRPr="007825C0" w:rsidRDefault="007825C0" w:rsidP="007825C0">
      <w:pPr>
        <w:spacing w:line="360" w:lineRule="auto"/>
        <w:jc w:val="both"/>
        <w:rPr>
          <w:rFonts w:ascii="Arial" w:eastAsia="Calibri" w:hAnsi="Arial" w:cs="Arial"/>
          <w:sz w:val="24"/>
          <w:szCs w:val="24"/>
        </w:rPr>
      </w:pPr>
      <w:r w:rsidRPr="007825C0">
        <w:rPr>
          <w:rFonts w:ascii="Arial" w:eastAsia="Calibri" w:hAnsi="Arial" w:cs="Arial"/>
          <w:sz w:val="24"/>
          <w:szCs w:val="24"/>
        </w:rPr>
        <w:lastRenderedPageBreak/>
        <w:t>Como se puede estudiar en el cuadro</w:t>
      </w:r>
      <w:r>
        <w:rPr>
          <w:rFonts w:ascii="Arial" w:eastAsia="Calibri" w:hAnsi="Arial" w:cs="Arial"/>
          <w:sz w:val="24"/>
          <w:szCs w:val="24"/>
        </w:rPr>
        <w:t xml:space="preserve"> conceptual</w:t>
      </w:r>
      <w:r w:rsidRPr="007825C0">
        <w:rPr>
          <w:rFonts w:ascii="Arial" w:eastAsia="Calibri" w:hAnsi="Arial" w:cs="Arial"/>
          <w:sz w:val="24"/>
          <w:szCs w:val="24"/>
        </w:rPr>
        <w:t xml:space="preserve"> 1, todos los elementos</w:t>
      </w:r>
      <w:r>
        <w:rPr>
          <w:rFonts w:ascii="Arial" w:eastAsia="Calibri" w:hAnsi="Arial" w:cs="Arial"/>
          <w:sz w:val="24"/>
          <w:szCs w:val="24"/>
        </w:rPr>
        <w:t xml:space="preserve"> </w:t>
      </w:r>
      <w:r w:rsidRPr="007825C0">
        <w:rPr>
          <w:rFonts w:ascii="Arial" w:eastAsia="Calibri" w:hAnsi="Arial" w:cs="Arial"/>
          <w:sz w:val="24"/>
          <w:szCs w:val="24"/>
        </w:rPr>
        <w:t xml:space="preserve">que abarca esta clasificación, podemos observar que es muy amplia donde se divide en cuatro aspectos y cada uno de ellos abarca temas de suma relevancia que proporcionan a la administración pública federal grandes </w:t>
      </w:r>
      <w:r w:rsidR="002340F7" w:rsidRPr="007825C0">
        <w:rPr>
          <w:rFonts w:ascii="Arial" w:eastAsia="Calibri" w:hAnsi="Arial" w:cs="Arial"/>
          <w:sz w:val="24"/>
          <w:szCs w:val="24"/>
        </w:rPr>
        <w:t>gastos,</w:t>
      </w:r>
      <w:r w:rsidRPr="007825C0">
        <w:rPr>
          <w:rFonts w:ascii="Arial" w:eastAsia="Calibri" w:hAnsi="Arial" w:cs="Arial"/>
          <w:sz w:val="24"/>
          <w:szCs w:val="24"/>
        </w:rPr>
        <w:t xml:space="preserve"> pero a la vez grandes ganancias. </w:t>
      </w:r>
    </w:p>
    <w:p w14:paraId="37C9A69C" w14:textId="77777777" w:rsidR="00292930" w:rsidRP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t>El siguiente cuadro es de la siguiente clasificación:</w:t>
      </w:r>
    </w:p>
    <w:p w14:paraId="4E09842A" w14:textId="4B2B8103" w:rsidR="00292930" w:rsidRPr="00292930" w:rsidRDefault="00292930" w:rsidP="00292930">
      <w:pPr>
        <w:spacing w:line="360" w:lineRule="auto"/>
        <w:jc w:val="center"/>
        <w:rPr>
          <w:rFonts w:ascii="Arial" w:eastAsia="Calibri" w:hAnsi="Arial" w:cs="Arial"/>
          <w:sz w:val="24"/>
          <w:szCs w:val="24"/>
        </w:rPr>
      </w:pPr>
      <w:r w:rsidRPr="00292930">
        <w:rPr>
          <w:rFonts w:ascii="Arial" w:eastAsia="Calibri" w:hAnsi="Arial" w:cs="Arial"/>
          <w:sz w:val="24"/>
          <w:szCs w:val="24"/>
        </w:rPr>
        <w:t>Cuadro Conceptual</w:t>
      </w:r>
      <w:r>
        <w:rPr>
          <w:rFonts w:ascii="Arial" w:eastAsia="Calibri" w:hAnsi="Arial" w:cs="Arial"/>
          <w:sz w:val="24"/>
          <w:szCs w:val="24"/>
        </w:rPr>
        <w:t xml:space="preserve"> 2</w:t>
      </w:r>
      <w:r w:rsidRPr="00292930">
        <w:rPr>
          <w:rFonts w:ascii="Arial" w:eastAsia="Calibri" w:hAnsi="Arial" w:cs="Arial"/>
          <w:sz w:val="24"/>
          <w:szCs w:val="24"/>
        </w:rPr>
        <w:t>. Clasificación Funcional del Gasto</w:t>
      </w:r>
    </w:p>
    <w:p w14:paraId="5E2022C3" w14:textId="77777777" w:rsidR="00292930" w:rsidRPr="00292930" w:rsidRDefault="00292930" w:rsidP="00292930">
      <w:pPr>
        <w:spacing w:line="360" w:lineRule="auto"/>
        <w:rPr>
          <w:rFonts w:ascii="Arial" w:eastAsia="Calibri" w:hAnsi="Arial" w:cs="Arial"/>
          <w:sz w:val="24"/>
          <w:szCs w:val="24"/>
        </w:rPr>
      </w:pPr>
      <w:r w:rsidRPr="00292930">
        <w:rPr>
          <w:rFonts w:ascii="Arial" w:eastAsia="Calibri" w:hAnsi="Arial" w:cs="Arial"/>
          <w:noProof/>
          <w:sz w:val="24"/>
          <w:szCs w:val="24"/>
          <w:lang w:eastAsia="es-MX"/>
        </w:rPr>
        <mc:AlternateContent>
          <mc:Choice Requires="wps">
            <w:drawing>
              <wp:anchor distT="0" distB="0" distL="114300" distR="114300" simplePos="0" relativeHeight="251722752" behindDoc="0" locked="0" layoutInCell="1" allowOverlap="1" wp14:anchorId="225DB0D8" wp14:editId="7F561C77">
                <wp:simplePos x="0" y="0"/>
                <wp:positionH relativeFrom="margin">
                  <wp:align>center</wp:align>
                </wp:positionH>
                <wp:positionV relativeFrom="paragraph">
                  <wp:posOffset>8525</wp:posOffset>
                </wp:positionV>
                <wp:extent cx="1351915" cy="388647"/>
                <wp:effectExtent l="0" t="0" r="19685" b="11430"/>
                <wp:wrapNone/>
                <wp:docPr id="59" name="Cuadro de texto 59"/>
                <wp:cNvGraphicFramePr/>
                <a:graphic xmlns:a="http://schemas.openxmlformats.org/drawingml/2006/main">
                  <a:graphicData uri="http://schemas.microsoft.com/office/word/2010/wordprocessingShape">
                    <wps:wsp>
                      <wps:cNvSpPr txBox="1"/>
                      <wps:spPr>
                        <a:xfrm>
                          <a:off x="0" y="0"/>
                          <a:ext cx="1351915" cy="388647"/>
                        </a:xfrm>
                        <a:prstGeom prst="rect">
                          <a:avLst/>
                        </a:prstGeom>
                        <a:solidFill>
                          <a:sysClr val="window" lastClr="FFFFFF"/>
                        </a:solidFill>
                        <a:ln w="6350">
                          <a:solidFill>
                            <a:sysClr val="windowText" lastClr="000000"/>
                          </a:solidFill>
                        </a:ln>
                        <a:effectLst/>
                      </wps:spPr>
                      <wps:txbx>
                        <w:txbxContent>
                          <w:p w14:paraId="5881A45C" w14:textId="77777777" w:rsidR="00C23A0B" w:rsidRPr="00160A51" w:rsidRDefault="00C23A0B" w:rsidP="00292930">
                            <w:pPr>
                              <w:jc w:val="center"/>
                              <w:rPr>
                                <w:sz w:val="20"/>
                                <w:szCs w:val="20"/>
                              </w:rPr>
                            </w:pPr>
                            <w:r w:rsidRPr="00160A51">
                              <w:rPr>
                                <w:rFonts w:ascii="Arial" w:hAnsi="Arial" w:cs="Arial"/>
                                <w:sz w:val="20"/>
                                <w:szCs w:val="20"/>
                              </w:rPr>
                              <w:t>Clasificación Funcional del Gasto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25DB0D8" id="Cuadro de texto 59" o:spid="_x0000_s1062" type="#_x0000_t202" style="position:absolute;margin-left:0;margin-top:.65pt;width:106.45pt;height:30.6pt;z-index:2517227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" fillcolor="window" strokecolor="windowText" strokeweight=".5pt">
                <v:textbox>
                  <w:txbxContent>
                    <w:p w14:paraId="5881A45C" w14:textId="77777777" w:rsidR="00C23A0B" w:rsidRPr="00160A51" w:rsidRDefault="00C23A0B" w:rsidP="00292930">
                      <w:pPr>
                        <w:jc w:val="center"/>
                        <w:rPr>
                          <w:sz w:val="20"/>
                          <w:szCs w:val="20"/>
                        </w:rPr>
                      </w:pPr>
                      <w:r w:rsidRPr="00160A51">
                        <w:rPr>
                          <w:rFonts w:ascii="Arial" w:hAnsi="Arial" w:cs="Arial"/>
                          <w:sz w:val="20"/>
                          <w:szCs w:val="20"/>
                        </w:rPr>
                        <w:t>Clasificación Funcional del Gasto</w:t>
                      </w:r>
                    </w:p>
                  </w:txbxContent>
                </v:textbox>
                <w10:wrap anchorx="margin"/>
              </v:shape>
            </w:pict>
          </mc:Fallback>
        </mc:AlternateContent>
      </w:r>
    </w:p>
    <w:p w14:paraId="11E27513" w14:textId="77777777" w:rsidR="00292930" w:rsidRPr="00292930" w:rsidRDefault="00292930" w:rsidP="00292930">
      <w:pPr>
        <w:spacing w:line="360" w:lineRule="auto"/>
        <w:rPr>
          <w:rFonts w:ascii="Arial" w:eastAsia="Calibri" w:hAnsi="Arial" w:cs="Arial"/>
          <w:sz w:val="24"/>
          <w:szCs w:val="24"/>
        </w:rPr>
      </w:pPr>
      <w:r w:rsidRPr="00292930">
        <w:rPr>
          <w:rFonts w:ascii="Arial" w:eastAsia="Calibri" w:hAnsi="Arial" w:cs="Arial"/>
          <w:noProof/>
          <w:sz w:val="24"/>
          <w:szCs w:val="24"/>
          <w:lang w:eastAsia="es-MX"/>
        </w:rPr>
        <mc:AlternateContent>
          <mc:Choice Requires="wps">
            <w:drawing>
              <wp:anchor distT="0" distB="0" distL="114300" distR="114300" simplePos="0" relativeHeight="251729920" behindDoc="0" locked="0" layoutInCell="1" allowOverlap="1" wp14:anchorId="258F04CE" wp14:editId="7AB82B2C">
                <wp:simplePos x="0" y="0"/>
                <wp:positionH relativeFrom="page">
                  <wp:posOffset>3939310</wp:posOffset>
                </wp:positionH>
                <wp:positionV relativeFrom="paragraph">
                  <wp:posOffset>62716</wp:posOffset>
                </wp:positionV>
                <wp:extent cx="0" cy="117354"/>
                <wp:effectExtent l="0" t="0" r="19050" b="35560"/>
                <wp:wrapNone/>
                <wp:docPr id="60" name="Conector recto 60"/>
                <wp:cNvGraphicFramePr/>
                <a:graphic xmlns:a="http://schemas.openxmlformats.org/drawingml/2006/main">
                  <a:graphicData uri="http://schemas.microsoft.com/office/word/2010/wordprocessingShape">
                    <wps:wsp>
                      <wps:cNvCnPr/>
                      <wps:spPr>
                        <a:xfrm flipH="1">
                          <a:off x="0" y="0"/>
                          <a:ext cx="0" cy="117354"/>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43A3F65" id="Conector recto 60" o:spid="_x0000_s1026" style="position:absolute;flip:x;z-index:251729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310.2pt,4.95pt" to="310.2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" strokecolor="windowText" strokeweight="1.5pt">
                <v:stroke joinstyle="miter"/>
                <w10:wrap anchorx="page"/>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30944" behindDoc="0" locked="0" layoutInCell="1" allowOverlap="1" wp14:anchorId="065D3D1C" wp14:editId="41FE140B">
                <wp:simplePos x="0" y="0"/>
                <wp:positionH relativeFrom="column">
                  <wp:posOffset>2019205</wp:posOffset>
                </wp:positionH>
                <wp:positionV relativeFrom="paragraph">
                  <wp:posOffset>156507</wp:posOffset>
                </wp:positionV>
                <wp:extent cx="0" cy="204484"/>
                <wp:effectExtent l="0" t="0" r="19050" b="24130"/>
                <wp:wrapNone/>
                <wp:docPr id="61" name="Conector recto 61"/>
                <wp:cNvGraphicFramePr/>
                <a:graphic xmlns:a="http://schemas.openxmlformats.org/drawingml/2006/main">
                  <a:graphicData uri="http://schemas.microsoft.com/office/word/2010/wordprocessingShape">
                    <wps:wsp>
                      <wps:cNvCnPr/>
                      <wps:spPr>
                        <a:xfrm>
                          <a:off x="0" y="0"/>
                          <a:ext cx="0" cy="204484"/>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06BD2F2" id="Conector recto 61" o:spid="_x0000_s1026" style="position:absolute;z-index:251730944;visibility:visible;mso-wrap-style:square;mso-wrap-distance-left:9pt;mso-wrap-distance-top:0;mso-wrap-distance-right:9pt;mso-wrap-distance-bottom:0;mso-position-horizontal:absolute;mso-position-horizontal-relative:text;mso-position-vertical:absolute;mso-position-vertical-relative:text" from="159pt,12.3pt" to="159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" strokecolor="windowText" strokeweight="1.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31968" behindDoc="0" locked="0" layoutInCell="1" allowOverlap="1" wp14:anchorId="4B53BEAA" wp14:editId="66C66356">
                <wp:simplePos x="0" y="0"/>
                <wp:positionH relativeFrom="column">
                  <wp:posOffset>3692295</wp:posOffset>
                </wp:positionH>
                <wp:positionV relativeFrom="paragraph">
                  <wp:posOffset>147347</wp:posOffset>
                </wp:positionV>
                <wp:extent cx="0" cy="204484"/>
                <wp:effectExtent l="0" t="0" r="19050" b="24130"/>
                <wp:wrapNone/>
                <wp:docPr id="62" name="Conector recto 62"/>
                <wp:cNvGraphicFramePr/>
                <a:graphic xmlns:a="http://schemas.openxmlformats.org/drawingml/2006/main">
                  <a:graphicData uri="http://schemas.microsoft.com/office/word/2010/wordprocessingShape">
                    <wps:wsp>
                      <wps:cNvCnPr/>
                      <wps:spPr>
                        <a:xfrm>
                          <a:off x="0" y="0"/>
                          <a:ext cx="0" cy="204484"/>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BBE9E52" id="Conector recto 62" o:spid="_x0000_s1026" style="position:absolute;z-index:251731968;visibility:visible;mso-wrap-style:square;mso-wrap-distance-left:9pt;mso-wrap-distance-top:0;mso-wrap-distance-right:9pt;mso-wrap-distance-bottom:0;mso-position-horizontal:absolute;mso-position-horizontal-relative:text;mso-position-vertical:absolute;mso-position-vertical-relative:text" from="290.75pt,11.6pt" to="290.75pt,2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" strokecolor="windowText" strokeweight="1.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32992" behindDoc="0" locked="0" layoutInCell="1" allowOverlap="1" wp14:anchorId="63DDC371" wp14:editId="4D9FA0CA">
                <wp:simplePos x="0" y="0"/>
                <wp:positionH relativeFrom="column">
                  <wp:posOffset>5365277</wp:posOffset>
                </wp:positionH>
                <wp:positionV relativeFrom="paragraph">
                  <wp:posOffset>147279</wp:posOffset>
                </wp:positionV>
                <wp:extent cx="0" cy="204484"/>
                <wp:effectExtent l="0" t="0" r="19050" b="24130"/>
                <wp:wrapNone/>
                <wp:docPr id="63" name="Conector recto 63"/>
                <wp:cNvGraphicFramePr/>
                <a:graphic xmlns:a="http://schemas.openxmlformats.org/drawingml/2006/main">
                  <a:graphicData uri="http://schemas.microsoft.com/office/word/2010/wordprocessingShape">
                    <wps:wsp>
                      <wps:cNvCnPr/>
                      <wps:spPr>
                        <a:xfrm>
                          <a:off x="0" y="0"/>
                          <a:ext cx="0" cy="204484"/>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773034C" id="Conector recto 63" o:spid="_x0000_s1026" style="position:absolute;z-index:251732992;visibility:visible;mso-wrap-style:square;mso-wrap-distance-left:9pt;mso-wrap-distance-top:0;mso-wrap-distance-right:9pt;mso-wrap-distance-bottom:0;mso-position-horizontal:absolute;mso-position-horizontal-relative:text;mso-position-vertical:absolute;mso-position-vertical-relative:text" from="422.45pt,11.6pt" to="422.45pt,2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" strokecolor="windowText" strokeweight="1.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28896" behindDoc="0" locked="0" layoutInCell="1" allowOverlap="1" wp14:anchorId="7FE83DF2" wp14:editId="0B9D6195">
                <wp:simplePos x="0" y="0"/>
                <wp:positionH relativeFrom="column">
                  <wp:posOffset>466563</wp:posOffset>
                </wp:positionH>
                <wp:positionV relativeFrom="paragraph">
                  <wp:posOffset>169869</wp:posOffset>
                </wp:positionV>
                <wp:extent cx="0" cy="204484"/>
                <wp:effectExtent l="0" t="0" r="19050" b="24130"/>
                <wp:wrapNone/>
                <wp:docPr id="64" name="Conector recto 64"/>
                <wp:cNvGraphicFramePr/>
                <a:graphic xmlns:a="http://schemas.openxmlformats.org/drawingml/2006/main">
                  <a:graphicData uri="http://schemas.microsoft.com/office/word/2010/wordprocessingShape">
                    <wps:wsp>
                      <wps:cNvCnPr/>
                      <wps:spPr>
                        <a:xfrm>
                          <a:off x="0" y="0"/>
                          <a:ext cx="0" cy="204484"/>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DB709EA" id="Conector recto 64" o:spid="_x0000_s1026" style="position:absolute;z-index:251728896;visibility:visible;mso-wrap-style:square;mso-wrap-distance-left:9pt;mso-wrap-distance-top:0;mso-wrap-distance-right:9pt;mso-wrap-distance-bottom:0;mso-position-horizontal:absolute;mso-position-horizontal-relative:text;mso-position-vertical:absolute;mso-position-vertical-relative:text" from="36.75pt,13.4pt" to="36.7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" strokecolor="windowText" strokeweight="1.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27872" behindDoc="0" locked="0" layoutInCell="1" allowOverlap="1" wp14:anchorId="2FB53D90" wp14:editId="57078C23">
                <wp:simplePos x="0" y="0"/>
                <wp:positionH relativeFrom="column">
                  <wp:posOffset>456835</wp:posOffset>
                </wp:positionH>
                <wp:positionV relativeFrom="paragraph">
                  <wp:posOffset>160344</wp:posOffset>
                </wp:positionV>
                <wp:extent cx="4912144" cy="9728"/>
                <wp:effectExtent l="0" t="0" r="22225" b="28575"/>
                <wp:wrapNone/>
                <wp:docPr id="65" name="Conector recto 65"/>
                <wp:cNvGraphicFramePr/>
                <a:graphic xmlns:a="http://schemas.openxmlformats.org/drawingml/2006/main">
                  <a:graphicData uri="http://schemas.microsoft.com/office/word/2010/wordprocessingShape">
                    <wps:wsp>
                      <wps:cNvCnPr/>
                      <wps:spPr>
                        <a:xfrm flipV="1">
                          <a:off x="0" y="0"/>
                          <a:ext cx="4912144" cy="9728"/>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04584FF" id="Conector recto 65" o:spid="_x0000_s1026" style="position:absolute;flip:y;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95pt,12.65pt" to="422.75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" strokecolor="windowText" strokeweight="1.5pt">
                <v:stroke joinstyle="miter"/>
              </v:line>
            </w:pict>
          </mc:Fallback>
        </mc:AlternateContent>
      </w:r>
    </w:p>
    <w:p w14:paraId="37B21266" w14:textId="77777777" w:rsidR="00292930" w:rsidRPr="00292930" w:rsidRDefault="00292930" w:rsidP="00292930">
      <w:pPr>
        <w:spacing w:line="360" w:lineRule="auto"/>
        <w:rPr>
          <w:rFonts w:ascii="Arial" w:eastAsia="Calibri" w:hAnsi="Arial" w:cs="Arial"/>
          <w:sz w:val="24"/>
          <w:szCs w:val="24"/>
        </w:rPr>
      </w:pPr>
      <w:r w:rsidRPr="00292930">
        <w:rPr>
          <w:rFonts w:ascii="Arial" w:eastAsia="Calibri" w:hAnsi="Arial" w:cs="Arial"/>
          <w:noProof/>
          <w:sz w:val="24"/>
          <w:szCs w:val="24"/>
          <w:lang w:eastAsia="es-MX"/>
        </w:rPr>
        <mc:AlternateContent>
          <mc:Choice Requires="wps">
            <w:drawing>
              <wp:anchor distT="0" distB="0" distL="114300" distR="114300" simplePos="0" relativeHeight="251741184" behindDoc="0" locked="0" layoutInCell="1" allowOverlap="1" wp14:anchorId="5797F7D9" wp14:editId="7C0C3790">
                <wp:simplePos x="0" y="0"/>
                <wp:positionH relativeFrom="column">
                  <wp:posOffset>5310937</wp:posOffset>
                </wp:positionH>
                <wp:positionV relativeFrom="paragraph">
                  <wp:posOffset>360059</wp:posOffset>
                </wp:positionV>
                <wp:extent cx="0" cy="272374"/>
                <wp:effectExtent l="0" t="0" r="19050" b="33020"/>
                <wp:wrapNone/>
                <wp:docPr id="66" name="Conector recto 66"/>
                <wp:cNvGraphicFramePr/>
                <a:graphic xmlns:a="http://schemas.openxmlformats.org/drawingml/2006/main">
                  <a:graphicData uri="http://schemas.microsoft.com/office/word/2010/wordprocessingShape">
                    <wps:wsp>
                      <wps:cNvCnPr/>
                      <wps:spPr>
                        <a:xfrm>
                          <a:off x="0" y="0"/>
                          <a:ext cx="0" cy="272374"/>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4631D3D" id="Conector recto 66" o:spid="_x0000_s1026" style="position:absolute;z-index:251741184;visibility:visible;mso-wrap-style:square;mso-wrap-distance-left:9pt;mso-wrap-distance-top:0;mso-wrap-distance-right:9pt;mso-wrap-distance-bottom:0;mso-position-horizontal:absolute;mso-position-horizontal-relative:text;mso-position-vertical:absolute;mso-position-vertical-relative:text" from="418.2pt,28.35pt" to="418.2pt,4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" strokecolor="windowText" strokeweight="1.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24800" behindDoc="0" locked="0" layoutInCell="1" allowOverlap="1" wp14:anchorId="7BBC998D" wp14:editId="0D5BBB60">
                <wp:simplePos x="0" y="0"/>
                <wp:positionH relativeFrom="margin">
                  <wp:align>left</wp:align>
                </wp:positionH>
                <wp:positionV relativeFrom="paragraph">
                  <wp:posOffset>6052</wp:posOffset>
                </wp:positionV>
                <wp:extent cx="924128" cy="340468"/>
                <wp:effectExtent l="0" t="0" r="28575" b="21590"/>
                <wp:wrapNone/>
                <wp:docPr id="67" name="Cuadro de texto 67"/>
                <wp:cNvGraphicFramePr/>
                <a:graphic xmlns:a="http://schemas.openxmlformats.org/drawingml/2006/main">
                  <a:graphicData uri="http://schemas.microsoft.com/office/word/2010/wordprocessingShape">
                    <wps:wsp>
                      <wps:cNvSpPr txBox="1"/>
                      <wps:spPr>
                        <a:xfrm>
                          <a:off x="0" y="0"/>
                          <a:ext cx="924128" cy="340468"/>
                        </a:xfrm>
                        <a:prstGeom prst="rect">
                          <a:avLst/>
                        </a:prstGeom>
                        <a:solidFill>
                          <a:sysClr val="window" lastClr="FFFFFF"/>
                        </a:solidFill>
                        <a:ln w="6350">
                          <a:solidFill>
                            <a:prstClr val="black"/>
                          </a:solidFill>
                        </a:ln>
                        <a:effectLst/>
                      </wps:spPr>
                      <wps:txbx>
                        <w:txbxContent>
                          <w:p w14:paraId="77721B68" w14:textId="77777777" w:rsidR="00C23A0B" w:rsidRDefault="00C23A0B" w:rsidP="00292930">
                            <w:pPr>
                              <w:jc w:val="center"/>
                            </w:pPr>
                            <w:r>
                              <w:t>Gobierno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BBC998D" id="Cuadro de texto 67" o:spid="_x0000_s1063" type="#_x0000_t202" style="position:absolute;margin-left:0;margin-top:.5pt;width:72.75pt;height:26.8pt;z-index:251724800;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" fillcolor="window" strokeweight=".5pt">
                <v:textbox>
                  <w:txbxContent>
                    <w:p w14:paraId="77721B68" w14:textId="77777777" w:rsidR="00C23A0B" w:rsidRDefault="00C23A0B" w:rsidP="00292930">
                      <w:pPr>
                        <w:jc w:val="center"/>
                      </w:pPr>
                      <w:r>
                        <w:t>Gobierno</w:t>
                      </w:r>
                    </w:p>
                  </w:txbxContent>
                </v:textbox>
                <w10:wrap anchorx="margin"/>
              </v:shap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38112" behindDoc="0" locked="0" layoutInCell="1" allowOverlap="1" wp14:anchorId="132FFCD0" wp14:editId="33026E1D">
                <wp:simplePos x="0" y="0"/>
                <wp:positionH relativeFrom="column">
                  <wp:posOffset>466360</wp:posOffset>
                </wp:positionH>
                <wp:positionV relativeFrom="paragraph">
                  <wp:posOffset>360059</wp:posOffset>
                </wp:positionV>
                <wp:extent cx="203" cy="359842"/>
                <wp:effectExtent l="0" t="0" r="19050" b="21590"/>
                <wp:wrapNone/>
                <wp:docPr id="68" name="Conector recto 68"/>
                <wp:cNvGraphicFramePr/>
                <a:graphic xmlns:a="http://schemas.openxmlformats.org/drawingml/2006/main">
                  <a:graphicData uri="http://schemas.microsoft.com/office/word/2010/wordprocessingShape">
                    <wps:wsp>
                      <wps:cNvCnPr/>
                      <wps:spPr>
                        <a:xfrm flipH="1">
                          <a:off x="0" y="0"/>
                          <a:ext cx="203" cy="359842"/>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F61C41C" id="Conector recto 68" o:spid="_x0000_s1026" style="position:absolute;flip:x;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7pt,28.35pt" to="36.7pt,5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" strokecolor="windowText" strokeweight="1.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26848" behindDoc="0" locked="0" layoutInCell="1" allowOverlap="1" wp14:anchorId="7F470B00" wp14:editId="637DEF3E">
                <wp:simplePos x="0" y="0"/>
                <wp:positionH relativeFrom="column">
                  <wp:posOffset>3258401</wp:posOffset>
                </wp:positionH>
                <wp:positionV relativeFrom="paragraph">
                  <wp:posOffset>9862</wp:posOffset>
                </wp:positionV>
                <wp:extent cx="923925" cy="437515"/>
                <wp:effectExtent l="0" t="0" r="28575" b="19685"/>
                <wp:wrapNone/>
                <wp:docPr id="69" name="Cuadro de texto 69"/>
                <wp:cNvGraphicFramePr/>
                <a:graphic xmlns:a="http://schemas.openxmlformats.org/drawingml/2006/main">
                  <a:graphicData uri="http://schemas.microsoft.com/office/word/2010/wordprocessingShape">
                    <wps:wsp>
                      <wps:cNvSpPr txBox="1"/>
                      <wps:spPr>
                        <a:xfrm>
                          <a:off x="0" y="0"/>
                          <a:ext cx="923925" cy="437515"/>
                        </a:xfrm>
                        <a:prstGeom prst="rect">
                          <a:avLst/>
                        </a:prstGeom>
                        <a:solidFill>
                          <a:sysClr val="window" lastClr="FFFFFF"/>
                        </a:solidFill>
                        <a:ln w="6350">
                          <a:solidFill>
                            <a:prstClr val="black"/>
                          </a:solidFill>
                        </a:ln>
                        <a:effectLst/>
                      </wps:spPr>
                      <wps:txbx>
                        <w:txbxContent>
                          <w:p w14:paraId="5C280CA1" w14:textId="77777777" w:rsidR="00C23A0B" w:rsidRDefault="00C23A0B" w:rsidP="00292930">
                            <w:pPr>
                              <w:jc w:val="center"/>
                            </w:pPr>
                            <w:r>
                              <w:t>Desarrollo Económico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F470B00" id="Cuadro de texto 69" o:spid="_x0000_s1064" type="#_x0000_t202" style="position:absolute;margin-left:256.55pt;margin-top:.8pt;width:72.75pt;height:34.45pt;z-index:2517268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" fillcolor="window" strokeweight=".5pt">
                <v:textbox>
                  <w:txbxContent>
                    <w:p w14:paraId="5C280CA1" w14:textId="77777777" w:rsidR="00C23A0B" w:rsidRDefault="00C23A0B" w:rsidP="00292930">
                      <w:pPr>
                        <w:jc w:val="center"/>
                      </w:pPr>
                      <w:r>
                        <w:t>Desarrollo Económico</w:t>
                      </w:r>
                    </w:p>
                  </w:txbxContent>
                </v:textbox>
              </v:shap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25824" behindDoc="0" locked="0" layoutInCell="1" allowOverlap="1" wp14:anchorId="714FFB42" wp14:editId="2466F5BC">
                <wp:simplePos x="0" y="0"/>
                <wp:positionH relativeFrom="column">
                  <wp:posOffset>1556061</wp:posOffset>
                </wp:positionH>
                <wp:positionV relativeFrom="paragraph">
                  <wp:posOffset>9863</wp:posOffset>
                </wp:positionV>
                <wp:extent cx="924128" cy="437744"/>
                <wp:effectExtent l="0" t="0" r="28575" b="19685"/>
                <wp:wrapNone/>
                <wp:docPr id="70" name="Cuadro de texto 70"/>
                <wp:cNvGraphicFramePr/>
                <a:graphic xmlns:a="http://schemas.openxmlformats.org/drawingml/2006/main">
                  <a:graphicData uri="http://schemas.microsoft.com/office/word/2010/wordprocessingShape">
                    <wps:wsp>
                      <wps:cNvSpPr txBox="1"/>
                      <wps:spPr>
                        <a:xfrm>
                          <a:off x="0" y="0"/>
                          <a:ext cx="924128" cy="437744"/>
                        </a:xfrm>
                        <a:prstGeom prst="rect">
                          <a:avLst/>
                        </a:prstGeom>
                        <a:solidFill>
                          <a:sysClr val="window" lastClr="FFFFFF"/>
                        </a:solidFill>
                        <a:ln w="6350">
                          <a:solidFill>
                            <a:prstClr val="black"/>
                          </a:solidFill>
                        </a:ln>
                        <a:effectLst/>
                      </wps:spPr>
                      <wps:txbx>
                        <w:txbxContent>
                          <w:p w14:paraId="546D6C23" w14:textId="77777777" w:rsidR="00C23A0B" w:rsidRDefault="00C23A0B" w:rsidP="00292930">
                            <w:pPr>
                              <w:jc w:val="center"/>
                            </w:pPr>
                            <w:r>
                              <w:t>Desarrollo Social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14FFB42" id="Cuadro de texto 70" o:spid="_x0000_s1065" type="#_x0000_t202" style="position:absolute;margin-left:122.5pt;margin-top:.8pt;width:72.75pt;height:34.45pt;z-index:2517258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" fillcolor="window" strokeweight=".5pt">
                <v:textbox>
                  <w:txbxContent>
                    <w:p w14:paraId="546D6C23" w14:textId="77777777" w:rsidR="00C23A0B" w:rsidRDefault="00C23A0B" w:rsidP="00292930">
                      <w:pPr>
                        <w:jc w:val="center"/>
                      </w:pPr>
                      <w:r>
                        <w:t>Desarrollo Social</w:t>
                      </w:r>
                    </w:p>
                  </w:txbxContent>
                </v:textbox>
              </v:shap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23776" behindDoc="0" locked="0" layoutInCell="1" allowOverlap="1" wp14:anchorId="1CEDF05C" wp14:editId="6F2AC2B3">
                <wp:simplePos x="0" y="0"/>
                <wp:positionH relativeFrom="margin">
                  <wp:align>right</wp:align>
                </wp:positionH>
                <wp:positionV relativeFrom="paragraph">
                  <wp:posOffset>9431</wp:posOffset>
                </wp:positionV>
                <wp:extent cx="924128" cy="340468"/>
                <wp:effectExtent l="0" t="0" r="28575" b="21590"/>
                <wp:wrapNone/>
                <wp:docPr id="71" name="Cuadro de texto 71"/>
                <wp:cNvGraphicFramePr/>
                <a:graphic xmlns:a="http://schemas.openxmlformats.org/drawingml/2006/main">
                  <a:graphicData uri="http://schemas.microsoft.com/office/word/2010/wordprocessingShape">
                    <wps:wsp>
                      <wps:cNvSpPr txBox="1"/>
                      <wps:spPr>
                        <a:xfrm>
                          <a:off x="0" y="0"/>
                          <a:ext cx="924128" cy="340468"/>
                        </a:xfrm>
                        <a:prstGeom prst="rect">
                          <a:avLst/>
                        </a:prstGeom>
                        <a:solidFill>
                          <a:sysClr val="window" lastClr="FFFFFF"/>
                        </a:solidFill>
                        <a:ln w="6350">
                          <a:solidFill>
                            <a:prstClr val="black"/>
                          </a:solidFill>
                        </a:ln>
                        <a:effectLst/>
                      </wps:spPr>
                      <wps:txbx>
                        <w:txbxContent>
                          <w:p w14:paraId="468321EA" w14:textId="77777777" w:rsidR="00C23A0B" w:rsidRDefault="00C23A0B" w:rsidP="00292930">
                            <w:pPr>
                              <w:jc w:val="center"/>
                            </w:pPr>
                            <w:r>
                              <w:t>Otros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CEDF05C" id="Cuadro de texto 71" o:spid="_x0000_s1066" type="#_x0000_t202" style="position:absolute;margin-left:21.55pt;margin-top:.75pt;width:72.75pt;height:26.8pt;z-index:251723776;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" fillcolor="window" strokeweight=".5pt">
                <v:textbox>
                  <w:txbxContent>
                    <w:p w14:paraId="468321EA" w14:textId="77777777" w:rsidR="00C23A0B" w:rsidRDefault="00C23A0B" w:rsidP="00292930">
                      <w:pPr>
                        <w:jc w:val="center"/>
                      </w:pPr>
                      <w:r>
                        <w:t>Otros</w:t>
                      </w:r>
                    </w:p>
                  </w:txbxContent>
                </v:textbox>
                <w10:wrap anchorx="margin"/>
              </v:shape>
            </w:pict>
          </mc:Fallback>
        </mc:AlternateContent>
      </w:r>
    </w:p>
    <w:p w14:paraId="4578AB3F" w14:textId="77777777" w:rsidR="00292930" w:rsidRPr="00292930" w:rsidRDefault="00292930" w:rsidP="00292930">
      <w:pPr>
        <w:spacing w:line="360" w:lineRule="auto"/>
        <w:rPr>
          <w:rFonts w:ascii="Arial" w:eastAsia="Calibri" w:hAnsi="Arial" w:cs="Arial"/>
          <w:sz w:val="24"/>
          <w:szCs w:val="24"/>
        </w:rPr>
      </w:pPr>
      <w:r w:rsidRPr="00292930">
        <w:rPr>
          <w:rFonts w:ascii="Arial" w:eastAsia="Calibri" w:hAnsi="Arial" w:cs="Arial"/>
          <w:noProof/>
          <w:sz w:val="24"/>
          <w:szCs w:val="24"/>
          <w:lang w:eastAsia="es-MX"/>
        </w:rPr>
        <mc:AlternateContent>
          <mc:Choice Requires="wps">
            <w:drawing>
              <wp:anchor distT="0" distB="0" distL="114300" distR="114300" simplePos="0" relativeHeight="251740160" behindDoc="0" locked="0" layoutInCell="1" allowOverlap="1" wp14:anchorId="567C3F97" wp14:editId="77A079B7">
                <wp:simplePos x="0" y="0"/>
                <wp:positionH relativeFrom="column">
                  <wp:posOffset>3696146</wp:posOffset>
                </wp:positionH>
                <wp:positionV relativeFrom="paragraph">
                  <wp:posOffset>83117</wp:posOffset>
                </wp:positionV>
                <wp:extent cx="0" cy="175098"/>
                <wp:effectExtent l="0" t="0" r="19050" b="34925"/>
                <wp:wrapNone/>
                <wp:docPr id="72" name="Conector recto 72"/>
                <wp:cNvGraphicFramePr/>
                <a:graphic xmlns:a="http://schemas.openxmlformats.org/drawingml/2006/main">
                  <a:graphicData uri="http://schemas.microsoft.com/office/word/2010/wordprocessingShape">
                    <wps:wsp>
                      <wps:cNvCnPr/>
                      <wps:spPr>
                        <a:xfrm>
                          <a:off x="0" y="0"/>
                          <a:ext cx="0" cy="175098"/>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FF0ED68" id="Conector recto 72" o:spid="_x0000_s1026" style="position:absolute;z-index:251740160;visibility:visible;mso-wrap-style:square;mso-wrap-distance-left:9pt;mso-wrap-distance-top:0;mso-wrap-distance-right:9pt;mso-wrap-distance-bottom:0;mso-position-horizontal:absolute;mso-position-horizontal-relative:text;mso-position-vertical:absolute;mso-position-vertical-relative:text" from="291.05pt,6.55pt" to="291.05pt,2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" strokecolor="windowText" strokeweight="1.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39136" behindDoc="0" locked="0" layoutInCell="1" allowOverlap="1" wp14:anchorId="626A56F7" wp14:editId="24973ABE">
                <wp:simplePos x="0" y="0"/>
                <wp:positionH relativeFrom="column">
                  <wp:posOffset>1993805</wp:posOffset>
                </wp:positionH>
                <wp:positionV relativeFrom="paragraph">
                  <wp:posOffset>82888</wp:posOffset>
                </wp:positionV>
                <wp:extent cx="0" cy="185055"/>
                <wp:effectExtent l="0" t="0" r="19050" b="24765"/>
                <wp:wrapNone/>
                <wp:docPr id="73" name="Conector recto 73"/>
                <wp:cNvGraphicFramePr/>
                <a:graphic xmlns:a="http://schemas.openxmlformats.org/drawingml/2006/main">
                  <a:graphicData uri="http://schemas.microsoft.com/office/word/2010/wordprocessingShape">
                    <wps:wsp>
                      <wps:cNvCnPr/>
                      <wps:spPr>
                        <a:xfrm>
                          <a:off x="0" y="0"/>
                          <a:ext cx="0" cy="185055"/>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00F1120" id="Conector recto 73" o:spid="_x0000_s1026" style="position:absolute;z-index:251739136;visibility:visible;mso-wrap-style:square;mso-wrap-distance-left:9pt;mso-wrap-distance-top:0;mso-wrap-distance-right:9pt;mso-wrap-distance-bottom:0;mso-position-horizontal:absolute;mso-position-horizontal-relative:text;mso-position-vertical:absolute;mso-position-vertical-relative:text" from="157pt,6.55pt" to="157pt,2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" strokecolor="windowText" strokeweight="1.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34016" behindDoc="0" locked="0" layoutInCell="1" allowOverlap="1" wp14:anchorId="58B54BE9" wp14:editId="3E2E0F06">
                <wp:simplePos x="0" y="0"/>
                <wp:positionH relativeFrom="margin">
                  <wp:align>left</wp:align>
                </wp:positionH>
                <wp:positionV relativeFrom="paragraph">
                  <wp:posOffset>345764</wp:posOffset>
                </wp:positionV>
                <wp:extent cx="1127936" cy="2023110"/>
                <wp:effectExtent l="0" t="0" r="15240" b="15240"/>
                <wp:wrapNone/>
                <wp:docPr id="74" name="Cuadro de texto 74"/>
                <wp:cNvGraphicFramePr/>
                <a:graphic xmlns:a="http://schemas.openxmlformats.org/drawingml/2006/main">
                  <a:graphicData uri="http://schemas.microsoft.com/office/word/2010/wordprocessingShape">
                    <wps:wsp>
                      <wps:cNvSpPr txBox="1"/>
                      <wps:spPr>
                        <a:xfrm>
                          <a:off x="0" y="0"/>
                          <a:ext cx="1127936" cy="2023110"/>
                        </a:xfrm>
                        <a:prstGeom prst="rect">
                          <a:avLst/>
                        </a:prstGeom>
                        <a:solidFill>
                          <a:sysClr val="window" lastClr="FFFFFF"/>
                        </a:solidFill>
                        <a:ln w="6350">
                          <a:solidFill>
                            <a:prstClr val="black"/>
                          </a:solidFill>
                        </a:ln>
                        <a:effectLst/>
                      </wps:spPr>
                      <wps:txbx>
                        <w:txbxContent>
                          <w:p w14:paraId="62CE8B12" w14:textId="77777777" w:rsidR="00C23A0B" w:rsidRPr="00EB25CD" w:rsidRDefault="00C23A0B" w:rsidP="00292930">
                            <w:pPr>
                              <w:spacing w:line="240" w:lineRule="auto"/>
                              <w:rPr>
                                <w:sz w:val="16"/>
                                <w:szCs w:val="16"/>
                              </w:rPr>
                            </w:pPr>
                            <w:r w:rsidRPr="00EB25CD">
                              <w:rPr>
                                <w:noProof/>
                                <w:lang w:eastAsia="es-MX"/>
                              </w:rPr>
                              <w:drawing>
                                <wp:inline distT="0" distB="0" distL="0" distR="0" wp14:anchorId="09B71BD6" wp14:editId="50B3A48D">
                                  <wp:extent cx="9525" cy="213995"/>
                                  <wp:effectExtent l="0" t="0" r="0" b="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525" cy="213995"/>
                                          </a:xfrm>
                                          <a:prstGeom prst="rect">
                                            <a:avLst/>
                                          </a:prstGeom>
                                          <a:noFill/>
                                          <a:ln>
                                            <a:noFill/>
                                          </a:ln>
                                        </pic:spPr>
                                      </pic:pic>
                                    </a:graphicData>
                                  </a:graphic>
                                </wp:inline>
                              </w:drawing>
                            </w:r>
                            <w:r>
                              <w:t>-Legislación               -Justicia                        -</w:t>
                            </w:r>
                            <w:r w:rsidRPr="00EB25CD">
                              <w:rPr>
                                <w:sz w:val="16"/>
                                <w:szCs w:val="16"/>
                              </w:rPr>
                              <w:t>Coordinación de Política de Gobierno</w:t>
                            </w:r>
                            <w:r>
                              <w:t xml:space="preserve">       </w:t>
                            </w:r>
                            <w:r w:rsidRPr="00EB25CD">
                              <w:rPr>
                                <w:sz w:val="16"/>
                                <w:szCs w:val="16"/>
                              </w:rPr>
                              <w:t xml:space="preserve">-Asuntos financieros y Hacendarios </w:t>
                            </w:r>
                            <w:r>
                              <w:rPr>
                                <w:sz w:val="16"/>
                                <w:szCs w:val="16"/>
                              </w:rPr>
                              <w:t xml:space="preserve">                     -Defensa Nacional           -Asuntos de Orden Público y de Seguridad                               -Investigación Fundamental (Básica)     -Otros Servicios Generales.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8B54BE9" id="Cuadro de texto 74" o:spid="_x0000_s1067" type="#_x0000_t202" style="position:absolute;margin-left:0;margin-top:27.25pt;width:88.8pt;height:159.3pt;z-index:2517340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" fillcolor="window" strokeweight=".5pt">
                <v:textbox>
                  <w:txbxContent>
                    <w:p w14:paraId="62CE8B12" w14:textId="77777777" w:rsidR="00C23A0B" w:rsidRPr="00EB25CD" w:rsidRDefault="00C23A0B" w:rsidP="00292930">
                      <w:pPr>
                        <w:spacing w:line="240" w:lineRule="auto"/>
                        <w:rPr>
                          <w:sz w:val="16"/>
                          <w:szCs w:val="16"/>
                        </w:rPr>
                      </w:pPr>
                      <w:r w:rsidRPr="00EB25CD">
                        <w:rPr>
                          <w:noProof/>
                          <w:lang w:eastAsia="es-MX"/>
                        </w:rPr>
                        <w:drawing>
                          <wp:inline distT="0" distB="0" distL="0" distR="0" wp14:anchorId="09B71BD6" wp14:editId="50B3A48D">
                            <wp:extent cx="9525" cy="213995"/>
                            <wp:effectExtent l="0" t="0" r="0" b="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213995"/>
                                    </a:xfrm>
                                    <a:prstGeom prst="rect">
                                      <a:avLst/>
                                    </a:prstGeom>
                                    <a:noFill/>
                                    <a:ln>
                                      <a:noFill/>
                                    </a:ln>
                                  </pic:spPr>
                                </pic:pic>
                              </a:graphicData>
                            </a:graphic>
                          </wp:inline>
                        </w:drawing>
                      </w:r>
                      <w:r>
                        <w:t>-Legislación               -Justicia                        -</w:t>
                      </w:r>
                      <w:r w:rsidRPr="00EB25CD">
                        <w:rPr>
                          <w:sz w:val="16"/>
                          <w:szCs w:val="16"/>
                        </w:rPr>
                        <w:t>Coordinación de Política de Gobierno</w:t>
                      </w:r>
                      <w:r>
                        <w:t xml:space="preserve">       </w:t>
                      </w:r>
                      <w:r w:rsidRPr="00EB25CD">
                        <w:rPr>
                          <w:sz w:val="16"/>
                          <w:szCs w:val="16"/>
                        </w:rPr>
                        <w:t xml:space="preserve">-Asuntos financieros y Hacendarios </w:t>
                      </w:r>
                      <w:r>
                        <w:rPr>
                          <w:sz w:val="16"/>
                          <w:szCs w:val="16"/>
                        </w:rPr>
                        <w:t xml:space="preserve">                     -Defensa Nacional           -Asuntos de Orden Público y de Seguridad                               -Investigación Fundamental (Básica)     -Otros Servicios Generales.</w:t>
                      </w:r>
                    </w:p>
                  </w:txbxContent>
                </v:textbox>
                <w10:wrap anchorx="margin"/>
              </v:shap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37088" behindDoc="0" locked="0" layoutInCell="1" allowOverlap="1" wp14:anchorId="080329CE" wp14:editId="7C678864">
                <wp:simplePos x="0" y="0"/>
                <wp:positionH relativeFrom="margin">
                  <wp:posOffset>4688367</wp:posOffset>
                </wp:positionH>
                <wp:positionV relativeFrom="paragraph">
                  <wp:posOffset>258216</wp:posOffset>
                </wp:positionV>
                <wp:extent cx="1089497" cy="2188210"/>
                <wp:effectExtent l="0" t="0" r="15875" b="21590"/>
                <wp:wrapNone/>
                <wp:docPr id="75" name="Cuadro de texto 75"/>
                <wp:cNvGraphicFramePr/>
                <a:graphic xmlns:a="http://schemas.openxmlformats.org/drawingml/2006/main">
                  <a:graphicData uri="http://schemas.microsoft.com/office/word/2010/wordprocessingShape">
                    <wps:wsp>
                      <wps:cNvSpPr txBox="1"/>
                      <wps:spPr>
                        <a:xfrm>
                          <a:off x="0" y="0"/>
                          <a:ext cx="1089497" cy="2188210"/>
                        </a:xfrm>
                        <a:prstGeom prst="rect">
                          <a:avLst/>
                        </a:prstGeom>
                        <a:solidFill>
                          <a:sysClr val="window" lastClr="FFFFFF"/>
                        </a:solidFill>
                        <a:ln w="6350">
                          <a:solidFill>
                            <a:prstClr val="black"/>
                          </a:solidFill>
                        </a:ln>
                        <a:effectLst/>
                      </wps:spPr>
                      <wps:txbx>
                        <w:txbxContent>
                          <w:p w14:paraId="16BC9DD3" w14:textId="77777777" w:rsidR="00C23A0B" w:rsidRDefault="00C23A0B" w:rsidP="00292930">
                            <w:r w:rsidRPr="00EB25CD">
                              <w:rPr>
                                <w:noProof/>
                                <w:lang w:eastAsia="es-MX"/>
                              </w:rPr>
                              <w:drawing>
                                <wp:inline distT="0" distB="0" distL="0" distR="0" wp14:anchorId="4E9F2CE5" wp14:editId="4B8A3EDB">
                                  <wp:extent cx="9525" cy="213995"/>
                                  <wp:effectExtent l="0" t="0" r="0"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213995"/>
                                          </a:xfrm>
                                          <a:prstGeom prst="rect">
                                            <a:avLst/>
                                          </a:prstGeom>
                                          <a:noFill/>
                                          <a:ln>
                                            <a:noFill/>
                                          </a:ln>
                                        </pic:spPr>
                                      </pic:pic>
                                    </a:graphicData>
                                  </a:graphic>
                                </wp:inline>
                              </w:drawing>
                            </w:r>
                            <w:r w:rsidRPr="00F3212E">
                              <w:rPr>
                                <w:sz w:val="16"/>
                              </w:rPr>
                              <w:t>-Transacciones de la deuda pública/Costo financiero de la deuda</w:t>
                            </w:r>
                            <w:r>
                              <w:rPr>
                                <w:sz w:val="16"/>
                              </w:rPr>
                              <w:t xml:space="preserve">                                    -Transferencias, Participaciones y Aportaciones entre Diferentes Niveles y Órdenes de Gobierno                          -Saneamiento del Sistema Financiero         -Adeudos de Ejercicios Fiscales Anteriores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80329CE" id="Cuadro de texto 75" o:spid="_x0000_s1068" type="#_x0000_t202" style="position:absolute;margin-left:369.15pt;margin-top:20.35pt;width:85.8pt;height:172.3pt;z-index:25173708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" fillcolor="window" strokeweight=".5pt">
                <v:textbox>
                  <w:txbxContent>
                    <w:p w14:paraId="16BC9DD3" w14:textId="77777777" w:rsidR="00C23A0B" w:rsidRDefault="00C23A0B" w:rsidP="00292930">
                      <w:r w:rsidRPr="00EB25CD">
                        <w:rPr>
                          <w:noProof/>
                          <w:lang w:eastAsia="es-MX"/>
                        </w:rPr>
                        <w:drawing>
                          <wp:inline distT="0" distB="0" distL="0" distR="0" wp14:anchorId="4E9F2CE5" wp14:editId="4B8A3EDB">
                            <wp:extent cx="9525" cy="213995"/>
                            <wp:effectExtent l="0" t="0" r="0"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213995"/>
                                    </a:xfrm>
                                    <a:prstGeom prst="rect">
                                      <a:avLst/>
                                    </a:prstGeom>
                                    <a:noFill/>
                                    <a:ln>
                                      <a:noFill/>
                                    </a:ln>
                                  </pic:spPr>
                                </pic:pic>
                              </a:graphicData>
                            </a:graphic>
                          </wp:inline>
                        </w:drawing>
                      </w:r>
                      <w:r w:rsidRPr="00F3212E">
                        <w:rPr>
                          <w:sz w:val="16"/>
                        </w:rPr>
                        <w:t>-Transacciones de la deuda pública/Costo financiero de la deuda</w:t>
                      </w:r>
                      <w:r>
                        <w:rPr>
                          <w:sz w:val="16"/>
                        </w:rPr>
                        <w:t xml:space="preserve">                                    -Transferencias, Participaciones y Aportaciones entre Diferentes Niveles y Órdenes de Gobierno                          -Saneamiento del Sistema Financiero         -Adeudos de Ejercicios Fiscales Anteriores</w:t>
                      </w:r>
                    </w:p>
                  </w:txbxContent>
                </v:textbox>
                <w10:wrap anchorx="margin"/>
              </v:shap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36064" behindDoc="0" locked="0" layoutInCell="1" allowOverlap="1" wp14:anchorId="2AE86C40" wp14:editId="318D99E9">
                <wp:simplePos x="0" y="0"/>
                <wp:positionH relativeFrom="column">
                  <wp:posOffset>3005482</wp:posOffset>
                </wp:positionH>
                <wp:positionV relativeFrom="paragraph">
                  <wp:posOffset>258215</wp:posOffset>
                </wp:positionV>
                <wp:extent cx="1449421" cy="2188724"/>
                <wp:effectExtent l="0" t="0" r="17780" b="21590"/>
                <wp:wrapNone/>
                <wp:docPr id="76" name="Cuadro de texto 76"/>
                <wp:cNvGraphicFramePr/>
                <a:graphic xmlns:a="http://schemas.openxmlformats.org/drawingml/2006/main">
                  <a:graphicData uri="http://schemas.microsoft.com/office/word/2010/wordprocessingShape">
                    <wps:wsp>
                      <wps:cNvSpPr txBox="1"/>
                      <wps:spPr>
                        <a:xfrm>
                          <a:off x="0" y="0"/>
                          <a:ext cx="1449421" cy="2188724"/>
                        </a:xfrm>
                        <a:prstGeom prst="rect">
                          <a:avLst/>
                        </a:prstGeom>
                        <a:solidFill>
                          <a:sysClr val="window" lastClr="FFFFFF"/>
                        </a:solidFill>
                        <a:ln w="6350">
                          <a:solidFill>
                            <a:prstClr val="black"/>
                          </a:solidFill>
                        </a:ln>
                        <a:effectLst/>
                      </wps:spPr>
                      <wps:txbx>
                        <w:txbxContent>
                          <w:p w14:paraId="119A4675" w14:textId="77777777" w:rsidR="00C23A0B" w:rsidRDefault="00C23A0B" w:rsidP="00292930">
                            <w:pPr>
                              <w:spacing w:line="240" w:lineRule="auto"/>
                            </w:pPr>
                            <w:r w:rsidRPr="00EB25CD">
                              <w:rPr>
                                <w:noProof/>
                                <w:lang w:eastAsia="es-MX"/>
                              </w:rPr>
                              <w:drawing>
                                <wp:inline distT="0" distB="0" distL="0" distR="0" wp14:anchorId="62C1DF3C" wp14:editId="429DEB92">
                                  <wp:extent cx="9525" cy="213995"/>
                                  <wp:effectExtent l="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213995"/>
                                          </a:xfrm>
                                          <a:prstGeom prst="rect">
                                            <a:avLst/>
                                          </a:prstGeom>
                                          <a:noFill/>
                                          <a:ln>
                                            <a:noFill/>
                                          </a:ln>
                                        </pic:spPr>
                                      </pic:pic>
                                    </a:graphicData>
                                  </a:graphic>
                                </wp:inline>
                              </w:drawing>
                            </w:r>
                            <w:r>
                              <w:t>-</w:t>
                            </w:r>
                            <w:r w:rsidRPr="00F3212E">
                              <w:rPr>
                                <w:sz w:val="16"/>
                              </w:rPr>
                              <w:t xml:space="preserve">Asuntos económicos, comerciales y laborales en general </w:t>
                            </w:r>
                            <w:r>
                              <w:rPr>
                                <w:sz w:val="16"/>
                              </w:rPr>
                              <w:t xml:space="preserve">                                                  -Agropecuaria, Silvicultura, Pesca y caza                                       -Combustible y Energía                    -Minería, Manufacturas y Construcción                                      -Transporte                                         -Comunicaciones                              -Turismo                                               -Investigación y Desarrollo Relacionados con asuntos económicos                                        -Otras Industrias y Otros Asuntos económicos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AE86C40" id="Cuadro de texto 76" o:spid="_x0000_s1069" type="#_x0000_t202" style="position:absolute;margin-left:236.65pt;margin-top:20.35pt;width:114.15pt;height:172.3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" fillcolor="window" strokeweight=".5pt">
                <v:textbox>
                  <w:txbxContent>
                    <w:p w14:paraId="119A4675" w14:textId="77777777" w:rsidR="00C23A0B" w:rsidRDefault="00C23A0B" w:rsidP="00292930">
                      <w:pPr>
                        <w:spacing w:line="240" w:lineRule="auto"/>
                      </w:pPr>
                      <w:r w:rsidRPr="00EB25CD">
                        <w:rPr>
                          <w:noProof/>
                          <w:lang w:eastAsia="es-MX"/>
                        </w:rPr>
                        <w:drawing>
                          <wp:inline distT="0" distB="0" distL="0" distR="0" wp14:anchorId="62C1DF3C" wp14:editId="429DEB92">
                            <wp:extent cx="9525" cy="213995"/>
                            <wp:effectExtent l="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213995"/>
                                    </a:xfrm>
                                    <a:prstGeom prst="rect">
                                      <a:avLst/>
                                    </a:prstGeom>
                                    <a:noFill/>
                                    <a:ln>
                                      <a:noFill/>
                                    </a:ln>
                                  </pic:spPr>
                                </pic:pic>
                              </a:graphicData>
                            </a:graphic>
                          </wp:inline>
                        </w:drawing>
                      </w:r>
                      <w:r>
                        <w:t>-</w:t>
                      </w:r>
                      <w:r w:rsidRPr="00F3212E">
                        <w:rPr>
                          <w:sz w:val="16"/>
                        </w:rPr>
                        <w:t xml:space="preserve">Asuntos económicos, comerciales y laborales en general </w:t>
                      </w:r>
                      <w:r>
                        <w:rPr>
                          <w:sz w:val="16"/>
                        </w:rPr>
                        <w:t xml:space="preserve">                                                  -Agropecuaria, Silvicultura, Pesca y caza                                       -Combustible y Energía                    -Minería, Manufacturas y Construcción                                      -Transporte                                         -Comunicaciones                              -Turismo                                               -Investigación y Desarrollo Relacionados con asuntos económicos                                        -Otras Industrias y Otros Asuntos económicos</w:t>
                      </w:r>
                    </w:p>
                  </w:txbxContent>
                </v:textbox>
              </v:shap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35040" behindDoc="0" locked="0" layoutInCell="1" allowOverlap="1" wp14:anchorId="20563E23" wp14:editId="279A8AED">
                <wp:simplePos x="0" y="0"/>
                <wp:positionH relativeFrom="column">
                  <wp:posOffset>1478239</wp:posOffset>
                </wp:positionH>
                <wp:positionV relativeFrom="paragraph">
                  <wp:posOffset>267942</wp:posOffset>
                </wp:positionV>
                <wp:extent cx="1089025" cy="2081719"/>
                <wp:effectExtent l="0" t="0" r="15875" b="13970"/>
                <wp:wrapNone/>
                <wp:docPr id="77" name="Cuadro de texto 77"/>
                <wp:cNvGraphicFramePr/>
                <a:graphic xmlns:a="http://schemas.openxmlformats.org/drawingml/2006/main">
                  <a:graphicData uri="http://schemas.microsoft.com/office/word/2010/wordprocessingShape">
                    <wps:wsp>
                      <wps:cNvSpPr txBox="1"/>
                      <wps:spPr>
                        <a:xfrm>
                          <a:off x="0" y="0"/>
                          <a:ext cx="1089025" cy="2081719"/>
                        </a:xfrm>
                        <a:prstGeom prst="rect">
                          <a:avLst/>
                        </a:prstGeom>
                        <a:solidFill>
                          <a:sysClr val="window" lastClr="FFFFFF"/>
                        </a:solidFill>
                        <a:ln w="6350">
                          <a:solidFill>
                            <a:prstClr val="black"/>
                          </a:solidFill>
                        </a:ln>
                        <a:effectLst/>
                      </wps:spPr>
                      <wps:txbx>
                        <w:txbxContent>
                          <w:p w14:paraId="3F6313A9" w14:textId="77777777" w:rsidR="00C23A0B" w:rsidRDefault="00C23A0B" w:rsidP="00292930">
                            <w:pPr>
                              <w:spacing w:line="240" w:lineRule="auto"/>
                            </w:pPr>
                            <w:r>
                              <w:rPr>
                                <w:noProof/>
                                <w:lang w:eastAsia="es-MX"/>
                              </w:rPr>
                              <w:t>-</w:t>
                            </w:r>
                            <w:r w:rsidRPr="00EB25CD">
                              <w:rPr>
                                <w:noProof/>
                                <w:sz w:val="16"/>
                                <w:szCs w:val="16"/>
                                <w:lang w:eastAsia="es-MX"/>
                              </w:rPr>
                              <w:t>Protección Ambiental</w:t>
                            </w:r>
                            <w:r>
                              <w:rPr>
                                <w:noProof/>
                                <w:sz w:val="16"/>
                                <w:szCs w:val="16"/>
                                <w:lang w:eastAsia="es-MX"/>
                              </w:rPr>
                              <w:t xml:space="preserve">                           -Vivienda y Servicios a la comunidad.                –Salud                                -Recreación, Cultura, y otras Manifestaciones Sociales                                 -Protección Social               -Educación                           -Alimentación                      -Vivienda                              -Otros Asuntos Sociales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0563E23" id="Cuadro de texto 77" o:spid="_x0000_s1070" type="#_x0000_t202" style="position:absolute;margin-left:116.4pt;margin-top:21.1pt;width:85.75pt;height:163.9pt;z-index:2517350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" fillcolor="window" strokeweight=".5pt">
                <v:textbox>
                  <w:txbxContent>
                    <w:p w14:paraId="3F6313A9" w14:textId="77777777" w:rsidR="00C23A0B" w:rsidRDefault="00C23A0B" w:rsidP="00292930">
                      <w:pPr>
                        <w:spacing w:line="240" w:lineRule="auto"/>
                      </w:pPr>
                      <w:r>
                        <w:rPr>
                          <w:noProof/>
                          <w:lang w:eastAsia="es-MX"/>
                        </w:rPr>
                        <w:t>-</w:t>
                      </w:r>
                      <w:r w:rsidRPr="00EB25CD">
                        <w:rPr>
                          <w:noProof/>
                          <w:sz w:val="16"/>
                          <w:szCs w:val="16"/>
                          <w:lang w:eastAsia="es-MX"/>
                        </w:rPr>
                        <w:t>Protección Ambiental</w:t>
                      </w:r>
                      <w:r>
                        <w:rPr>
                          <w:noProof/>
                          <w:sz w:val="16"/>
                          <w:szCs w:val="16"/>
                          <w:lang w:eastAsia="es-MX"/>
                        </w:rPr>
                        <w:t xml:space="preserve">                           -Vivienda y Servicios a la comunidad.                –Salud                                -Recreación, Cultura, y otras Manifestaciones Sociales                                 -Protección Social               -Educación                           -Alimentación                      -Vivienda                              -Otros Asuntos Sociales </w:t>
                      </w:r>
                    </w:p>
                  </w:txbxContent>
                </v:textbox>
              </v:shape>
            </w:pict>
          </mc:Fallback>
        </mc:AlternateContent>
      </w:r>
    </w:p>
    <w:p w14:paraId="414E61B5" w14:textId="77777777" w:rsidR="00292930" w:rsidRPr="00292930" w:rsidRDefault="00292930" w:rsidP="00292930">
      <w:pPr>
        <w:spacing w:line="360" w:lineRule="auto"/>
        <w:rPr>
          <w:rFonts w:ascii="Arial" w:eastAsia="Calibri" w:hAnsi="Arial" w:cs="Arial"/>
          <w:sz w:val="24"/>
          <w:szCs w:val="24"/>
        </w:rPr>
      </w:pPr>
    </w:p>
    <w:p w14:paraId="77074414" w14:textId="77777777" w:rsidR="00292930" w:rsidRPr="00292930" w:rsidRDefault="00292930" w:rsidP="00292930">
      <w:pPr>
        <w:spacing w:line="360" w:lineRule="auto"/>
        <w:rPr>
          <w:rFonts w:ascii="Arial" w:eastAsia="Calibri" w:hAnsi="Arial" w:cs="Arial"/>
          <w:sz w:val="24"/>
          <w:szCs w:val="24"/>
        </w:rPr>
      </w:pPr>
    </w:p>
    <w:p w14:paraId="6CCB9F9C" w14:textId="77777777" w:rsidR="00292930" w:rsidRPr="00292930" w:rsidRDefault="00292930" w:rsidP="00292930">
      <w:pPr>
        <w:spacing w:line="360" w:lineRule="auto"/>
        <w:rPr>
          <w:rFonts w:ascii="Arial" w:eastAsia="Calibri" w:hAnsi="Arial" w:cs="Arial"/>
          <w:sz w:val="24"/>
          <w:szCs w:val="24"/>
        </w:rPr>
      </w:pPr>
    </w:p>
    <w:p w14:paraId="5AB716AF" w14:textId="77777777" w:rsidR="00292930" w:rsidRPr="00292930" w:rsidRDefault="00292930" w:rsidP="00292930">
      <w:pPr>
        <w:spacing w:line="360" w:lineRule="auto"/>
        <w:rPr>
          <w:rFonts w:ascii="Arial" w:eastAsia="Calibri" w:hAnsi="Arial" w:cs="Arial"/>
          <w:sz w:val="24"/>
          <w:szCs w:val="24"/>
        </w:rPr>
      </w:pPr>
    </w:p>
    <w:p w14:paraId="3CEE30E2" w14:textId="77777777" w:rsidR="00292930" w:rsidRPr="00292930" w:rsidRDefault="00292930" w:rsidP="00292930">
      <w:pPr>
        <w:spacing w:line="360" w:lineRule="auto"/>
        <w:rPr>
          <w:rFonts w:ascii="Arial" w:eastAsia="Calibri" w:hAnsi="Arial" w:cs="Arial"/>
          <w:sz w:val="24"/>
          <w:szCs w:val="24"/>
        </w:rPr>
      </w:pPr>
    </w:p>
    <w:p w14:paraId="18D62ADE" w14:textId="77777777" w:rsidR="00292930" w:rsidRPr="00292930" w:rsidRDefault="00292930" w:rsidP="00292930">
      <w:pPr>
        <w:spacing w:line="360" w:lineRule="auto"/>
        <w:rPr>
          <w:rFonts w:ascii="Arial" w:eastAsia="Calibri" w:hAnsi="Arial" w:cs="Arial"/>
          <w:sz w:val="24"/>
          <w:szCs w:val="24"/>
        </w:rPr>
      </w:pPr>
    </w:p>
    <w:p w14:paraId="6B37352D" w14:textId="77777777" w:rsidR="00292930" w:rsidRPr="00292930" w:rsidRDefault="00292930" w:rsidP="00292930">
      <w:pPr>
        <w:spacing w:line="360" w:lineRule="auto"/>
        <w:rPr>
          <w:rFonts w:ascii="Arial" w:eastAsia="Calibri" w:hAnsi="Arial" w:cs="Arial"/>
          <w:sz w:val="20"/>
          <w:szCs w:val="24"/>
        </w:rPr>
      </w:pPr>
      <w:r w:rsidRPr="00292930">
        <w:rPr>
          <w:rFonts w:ascii="Arial" w:eastAsia="Calibri" w:hAnsi="Arial" w:cs="Arial"/>
          <w:sz w:val="20"/>
          <w:szCs w:val="24"/>
        </w:rPr>
        <w:t>Fuente: CEFP</w:t>
      </w:r>
    </w:p>
    <w:p w14:paraId="3FFFF7D5" w14:textId="77777777" w:rsidR="00292930" w:rsidRP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t>Se analiza en este cuadro la diversidad de temas que manejan cada uno de los elementos de la clasificación funcional, pero nuestro punto de atención y para efectos de la investigación tomamos en cuenta el desarrollo social y el desarrollo económico ya que los dos puntos manejan temas que se relacionan entre si coadyuvándose entre sí.</w:t>
      </w:r>
    </w:p>
    <w:p w14:paraId="3E958BD9" w14:textId="0A22DE93" w:rsidR="00292930" w:rsidRP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t xml:space="preserve">Por último, en la clasificación económica del gasto sólo existen dos categorías esto dependiendo a las erogaciones del presupuesto de Egresos por su objeto de gasto, según su naturaleza económica ya sea que sirva para mantener el proceso de </w:t>
      </w:r>
      <w:r w:rsidRPr="00292930">
        <w:rPr>
          <w:rFonts w:ascii="Arial" w:eastAsia="Calibri" w:hAnsi="Arial" w:cs="Arial"/>
          <w:sz w:val="24"/>
          <w:szCs w:val="24"/>
        </w:rPr>
        <w:lastRenderedPageBreak/>
        <w:t>operación corriente del Estado, o para mantener o expandir su escala de operación, es decir la infraestructura y patrimonio público. Y el CEFP define estas categorías de la siguiente manera:</w:t>
      </w:r>
    </w:p>
    <w:p w14:paraId="61DDB32A" w14:textId="77777777" w:rsidR="00292930" w:rsidRPr="00292930" w:rsidRDefault="00292930" w:rsidP="00292930">
      <w:pPr>
        <w:spacing w:line="360" w:lineRule="auto"/>
        <w:ind w:left="708"/>
        <w:jc w:val="both"/>
        <w:rPr>
          <w:rFonts w:ascii="Arial" w:eastAsia="Calibri" w:hAnsi="Arial" w:cs="Arial"/>
          <w:sz w:val="24"/>
          <w:szCs w:val="24"/>
        </w:rPr>
      </w:pPr>
      <w:r w:rsidRPr="00292930">
        <w:rPr>
          <w:rFonts w:ascii="Arial" w:eastAsia="Calibri" w:hAnsi="Arial" w:cs="Arial"/>
          <w:bCs/>
          <w:sz w:val="20"/>
          <w:szCs w:val="20"/>
        </w:rPr>
        <w:t xml:space="preserve">GASTO CORRIENTE: </w:t>
      </w:r>
      <w:r w:rsidRPr="00292930">
        <w:rPr>
          <w:rFonts w:ascii="Arial" w:eastAsia="Calibri" w:hAnsi="Arial" w:cs="Arial"/>
          <w:sz w:val="20"/>
          <w:szCs w:val="20"/>
        </w:rPr>
        <w:t>Son las erogaciones que efectúan las entidades de la administración pública para adquirir los servicios y bienes necesarios para mantener en funcionamiento el aparato gubernamental, sus instituciones, entidades y organismos. A esta clase de gastos corresponden las erogaciones por sueldos y salarios (servicios personales) y el pago de servicios generales de comunicaciones e inmuebles (rentas, teléfono, luz, etcétera). Los gastos corrientes incluyen las erogaciones por transferencias de consumo, las cuales se canalizan hacia otros sectores. Cabe destacar que estas operaciones de gasto corriente no incrementan los activos de la Hacienda Pública Federal</w:t>
      </w:r>
      <w:r w:rsidRPr="00292930">
        <w:rPr>
          <w:rFonts w:ascii="Calibri" w:eastAsia="Calibri" w:hAnsi="Calibri" w:cs="Arial"/>
          <w:sz w:val="28"/>
          <w:szCs w:val="28"/>
        </w:rPr>
        <w:t xml:space="preserve"> </w:t>
      </w:r>
      <w:r w:rsidRPr="00292930">
        <w:rPr>
          <w:rFonts w:ascii="Arial" w:eastAsia="Calibri" w:hAnsi="Arial" w:cs="Arial"/>
          <w:sz w:val="20"/>
          <w:szCs w:val="20"/>
        </w:rPr>
        <w:t>(CEFP, 2012: 29).</w:t>
      </w:r>
      <w:r w:rsidRPr="00292930">
        <w:rPr>
          <w:rFonts w:ascii="Arial" w:eastAsia="Calibri" w:hAnsi="Arial" w:cs="Arial"/>
          <w:sz w:val="24"/>
          <w:szCs w:val="24"/>
        </w:rPr>
        <w:t xml:space="preserve"> </w:t>
      </w:r>
    </w:p>
    <w:p w14:paraId="112F2D99" w14:textId="77777777" w:rsidR="00292930" w:rsidRPr="00292930" w:rsidRDefault="00292930" w:rsidP="00292930">
      <w:pPr>
        <w:spacing w:line="360" w:lineRule="auto"/>
        <w:ind w:left="708"/>
        <w:jc w:val="both"/>
        <w:rPr>
          <w:rFonts w:ascii="Arial" w:eastAsia="Calibri" w:hAnsi="Arial" w:cs="Arial"/>
          <w:sz w:val="20"/>
          <w:szCs w:val="20"/>
        </w:rPr>
      </w:pPr>
      <w:r w:rsidRPr="00292930">
        <w:rPr>
          <w:rFonts w:ascii="Arial" w:eastAsia="Calibri" w:hAnsi="Arial" w:cs="Arial"/>
          <w:bCs/>
          <w:sz w:val="20"/>
          <w:szCs w:val="20"/>
        </w:rPr>
        <w:t xml:space="preserve">GASTO DE CAPITAL: </w:t>
      </w:r>
      <w:r w:rsidRPr="00292930">
        <w:rPr>
          <w:rFonts w:ascii="Arial" w:eastAsia="Calibri" w:hAnsi="Arial" w:cs="Arial"/>
          <w:sz w:val="20"/>
          <w:szCs w:val="20"/>
        </w:rPr>
        <w:t>Corresponde a las asignaciones destinadas a incrementar el acervo de bienes de capital y conservar los ya existentes. Se incluyen las inversiones destinadas a la adquisición de bienes inmuebles y valores por parte del Gobierno Federal; así como los recursos transferidos a otros sectores para fines similares. A diferencia de los gastos corrientes los gastos de capital sí se reflejan en un incremento de los activos fijos del sector público (CEFP, 2012: 29).</w:t>
      </w:r>
    </w:p>
    <w:p w14:paraId="59F50A2B" w14:textId="77777777" w:rsidR="00292930" w:rsidRP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t>Una vez analizada la conformación del presupuesto de egresos federales, es menester pasar a lo que es a la designación del presupuesto a cada una de estas clasificaciones, sin embargo, es importante subrayar que para el presente estudio sólo interesa saber el importe económico que se le asignó a la clasificación del gasto funcional dado que contienen a los elementos del desarrollo social y económico. Y analizar a la vez como se clasifican estos dos elementos del gasto funcional, es decir, si son gastos corrientes o gastos de capital de acuerdo a lo que dicen las citas anteriores.</w:t>
      </w:r>
    </w:p>
    <w:p w14:paraId="2893E751" w14:textId="77777777" w:rsidR="00292930" w:rsidRP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t>Antes de empezar con lo que respecta a las asignaciones económicas, es importante explicar ciertas evoluciones que ha tenido la clasificación funcional del gasto, para ello se recurrió a otro documento que fue elaborado por el Centro de Estudios de las Finanzas Públicas de la Cámara de Diputados. Titulado Evolución y Estadística de Gasto Público Federal en México, 1980-2006 y publicado en el año 2006.</w:t>
      </w:r>
    </w:p>
    <w:p w14:paraId="1FDEA9C7" w14:textId="77777777" w:rsidR="00292930" w:rsidRPr="00292930" w:rsidRDefault="00292930" w:rsidP="00292930">
      <w:pPr>
        <w:spacing w:line="360" w:lineRule="auto"/>
        <w:jc w:val="both"/>
        <w:rPr>
          <w:rFonts w:ascii="Arial" w:eastAsia="Calibri" w:hAnsi="Arial" w:cs="Arial"/>
          <w:sz w:val="24"/>
          <w:szCs w:val="24"/>
        </w:rPr>
      </w:pPr>
      <w:r>
        <w:rPr>
          <w:rFonts w:ascii="Arial" w:eastAsia="Calibri" w:hAnsi="Arial" w:cs="Arial"/>
          <w:sz w:val="24"/>
          <w:szCs w:val="24"/>
        </w:rPr>
        <w:lastRenderedPageBreak/>
        <w:t xml:space="preserve"> </w:t>
      </w:r>
      <w:r w:rsidRPr="00292930">
        <w:rPr>
          <w:rFonts w:ascii="Arial" w:eastAsia="Calibri" w:hAnsi="Arial" w:cs="Arial"/>
          <w:sz w:val="24"/>
          <w:szCs w:val="24"/>
        </w:rPr>
        <w:t>Con lo que respecta a la clasificación funcional, menciona este documento que es a partir del año 2003 que se observa un rompimiento del gasto programable cuando las funciones cambian de denominación y se incorporan algunas funciones a estas.</w:t>
      </w:r>
    </w:p>
    <w:p w14:paraId="3C2404EB" w14:textId="77777777" w:rsidR="00292930" w:rsidRP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t>Estas modificaciones de la clasificación funcional suceden a partir del año de 1998, con la implementación de una nueva estructura programática donde se estableció la clasificación funcional misma que se sostuvo hasta el año 2002.</w:t>
      </w:r>
    </w:p>
    <w:p w14:paraId="4CDD8C1A" w14:textId="77777777" w:rsidR="00292930" w:rsidRP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t>Posteriormente para el año 2003, en esta clasificación funcional se registraron cambios funcionales en el cual no es posible la homologación entre los tres periodos, asimismo esta homologación que se realizó en el 2003 y 2004 se tomó como base fundamental la cuenta de la hacienda pública de la federación en el 2004 en donde la Secretaría de Hacienda y Crédito Público relacionó el año 2003 al 2004 con la misma estructura que permaneció vigente hasta el 2006. Como se muestra en el siguiente cuadro.</w:t>
      </w:r>
    </w:p>
    <w:p w14:paraId="40B6D7F1" w14:textId="77777777" w:rsidR="00292930" w:rsidRPr="00292930" w:rsidRDefault="00292930" w:rsidP="00292930">
      <w:pPr>
        <w:spacing w:line="360" w:lineRule="auto"/>
        <w:jc w:val="center"/>
        <w:rPr>
          <w:rFonts w:ascii="Arial" w:eastAsia="Calibri" w:hAnsi="Arial" w:cs="Arial"/>
          <w:sz w:val="24"/>
          <w:szCs w:val="24"/>
        </w:rPr>
      </w:pPr>
      <w:r w:rsidRPr="00292930">
        <w:rPr>
          <w:rFonts w:ascii="Arial" w:eastAsia="Calibri" w:hAnsi="Arial" w:cs="Arial"/>
          <w:sz w:val="24"/>
          <w:szCs w:val="24"/>
        </w:rPr>
        <w:t>Cuadro Comparativo 1. Clasificación del Gasto Funcional en distintos Periodos.</w:t>
      </w:r>
    </w:p>
    <w:tbl>
      <w:tblPr>
        <w:tblStyle w:val="Tablanormal11"/>
        <w:tblW w:w="0" w:type="auto"/>
        <w:tblLook w:val="04A0" w:firstRow="1" w:lastRow="0" w:firstColumn="1" w:lastColumn="0" w:noHBand="0" w:noVBand="1"/>
      </w:tblPr>
      <w:tblGrid>
        <w:gridCol w:w="3037"/>
        <w:gridCol w:w="3037"/>
        <w:gridCol w:w="3037"/>
      </w:tblGrid>
      <w:tr w:rsidR="00292930" w:rsidRPr="00292930" w14:paraId="5F8C1DB6" w14:textId="77777777" w:rsidTr="007C62F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37" w:type="dxa"/>
          </w:tcPr>
          <w:p w14:paraId="418714A3" w14:textId="77777777" w:rsidR="00292930" w:rsidRPr="00292930" w:rsidRDefault="00292930" w:rsidP="00292930">
            <w:pPr>
              <w:spacing w:line="360" w:lineRule="auto"/>
              <w:jc w:val="center"/>
              <w:rPr>
                <w:rFonts w:ascii="Arial" w:eastAsia="Calibri" w:hAnsi="Arial" w:cs="Arial"/>
                <w:sz w:val="24"/>
                <w:szCs w:val="24"/>
              </w:rPr>
            </w:pPr>
            <w:r w:rsidRPr="00292930">
              <w:rPr>
                <w:rFonts w:ascii="Arial" w:eastAsia="Calibri" w:hAnsi="Arial" w:cs="Arial"/>
                <w:sz w:val="24"/>
                <w:szCs w:val="24"/>
              </w:rPr>
              <w:t>1998-2002</w:t>
            </w:r>
          </w:p>
        </w:tc>
        <w:tc>
          <w:tcPr>
            <w:tcW w:w="3037" w:type="dxa"/>
          </w:tcPr>
          <w:p w14:paraId="762F941E" w14:textId="77777777" w:rsidR="00292930" w:rsidRPr="00292930" w:rsidRDefault="00292930" w:rsidP="00292930">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sz w:val="24"/>
                <w:szCs w:val="24"/>
              </w:rPr>
            </w:pPr>
            <w:r w:rsidRPr="00292930">
              <w:rPr>
                <w:rFonts w:ascii="Arial" w:eastAsia="Calibri" w:hAnsi="Arial" w:cs="Arial"/>
                <w:sz w:val="24"/>
                <w:szCs w:val="24"/>
              </w:rPr>
              <w:t>2003</w:t>
            </w:r>
          </w:p>
        </w:tc>
        <w:tc>
          <w:tcPr>
            <w:tcW w:w="3037" w:type="dxa"/>
          </w:tcPr>
          <w:p w14:paraId="1A523A1D" w14:textId="77777777" w:rsidR="00292930" w:rsidRPr="00292930" w:rsidRDefault="00292930" w:rsidP="00292930">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sz w:val="24"/>
                <w:szCs w:val="24"/>
              </w:rPr>
            </w:pPr>
            <w:r w:rsidRPr="00292930">
              <w:rPr>
                <w:rFonts w:ascii="Arial" w:eastAsia="Calibri" w:hAnsi="Arial" w:cs="Arial"/>
                <w:sz w:val="24"/>
                <w:szCs w:val="24"/>
              </w:rPr>
              <w:t>2004-2006</w:t>
            </w:r>
          </w:p>
        </w:tc>
      </w:tr>
      <w:tr w:rsidR="00292930" w:rsidRPr="00292930" w14:paraId="7130038B" w14:textId="77777777" w:rsidTr="002929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37" w:type="dxa"/>
          </w:tcPr>
          <w:p w14:paraId="1D5CAB48" w14:textId="77777777" w:rsidR="00292930" w:rsidRPr="00292930" w:rsidRDefault="00292930" w:rsidP="00292930">
            <w:pPr>
              <w:jc w:val="center"/>
              <w:rPr>
                <w:rFonts w:ascii="Arial" w:eastAsia="Calibri" w:hAnsi="Arial" w:cs="Arial"/>
                <w:sz w:val="24"/>
                <w:szCs w:val="24"/>
              </w:rPr>
            </w:pPr>
            <w:r w:rsidRPr="00292930">
              <w:rPr>
                <w:rFonts w:ascii="Arial" w:eastAsia="Calibri" w:hAnsi="Arial" w:cs="Arial"/>
                <w:sz w:val="24"/>
                <w:szCs w:val="24"/>
              </w:rPr>
              <w:t>Funciones de Desarrollo Social</w:t>
            </w:r>
          </w:p>
          <w:p w14:paraId="0723ACAC" w14:textId="77777777" w:rsidR="00292930" w:rsidRPr="00292930" w:rsidRDefault="00292930" w:rsidP="00292930">
            <w:pPr>
              <w:jc w:val="center"/>
              <w:rPr>
                <w:rFonts w:ascii="Arial" w:eastAsia="Calibri" w:hAnsi="Arial" w:cs="Arial"/>
                <w:sz w:val="24"/>
                <w:szCs w:val="24"/>
              </w:rPr>
            </w:pPr>
          </w:p>
          <w:p w14:paraId="7EA3E8D8" w14:textId="77777777" w:rsidR="00292930" w:rsidRPr="00292930" w:rsidRDefault="00292930" w:rsidP="00292930">
            <w:pPr>
              <w:rPr>
                <w:rFonts w:ascii="Arial" w:eastAsia="Calibri" w:hAnsi="Arial" w:cs="Arial"/>
                <w:sz w:val="24"/>
                <w:szCs w:val="24"/>
              </w:rPr>
            </w:pPr>
            <w:r w:rsidRPr="00292930">
              <w:rPr>
                <w:rFonts w:ascii="Arial" w:eastAsia="Calibri" w:hAnsi="Arial" w:cs="Arial"/>
                <w:sz w:val="24"/>
                <w:szCs w:val="24"/>
              </w:rPr>
              <w:t xml:space="preserve">-Educación                         -Salud                                 -Seguridad Social                           -Desarrollo Regional </w:t>
            </w:r>
          </w:p>
          <w:p w14:paraId="7128A6AB" w14:textId="77777777" w:rsidR="00292930" w:rsidRPr="00292930" w:rsidRDefault="00292930" w:rsidP="00292930">
            <w:pPr>
              <w:rPr>
                <w:rFonts w:ascii="Arial" w:eastAsia="Calibri" w:hAnsi="Arial" w:cs="Arial"/>
                <w:sz w:val="24"/>
                <w:szCs w:val="24"/>
              </w:rPr>
            </w:pPr>
            <w:r w:rsidRPr="00292930">
              <w:rPr>
                <w:rFonts w:ascii="Arial" w:eastAsia="Calibri" w:hAnsi="Arial" w:cs="Arial"/>
                <w:sz w:val="24"/>
                <w:szCs w:val="24"/>
              </w:rPr>
              <w:t xml:space="preserve">-Desarrollo Urbano </w:t>
            </w:r>
          </w:p>
          <w:p w14:paraId="3F8EE63B" w14:textId="77777777" w:rsidR="00292930" w:rsidRPr="00292930" w:rsidRDefault="00292930" w:rsidP="00292930">
            <w:pPr>
              <w:rPr>
                <w:rFonts w:ascii="Arial" w:eastAsia="Calibri" w:hAnsi="Arial" w:cs="Arial"/>
                <w:sz w:val="24"/>
                <w:szCs w:val="24"/>
              </w:rPr>
            </w:pPr>
            <w:r w:rsidRPr="00292930">
              <w:rPr>
                <w:rFonts w:ascii="Arial" w:eastAsia="Calibri" w:hAnsi="Arial" w:cs="Arial"/>
                <w:sz w:val="24"/>
                <w:szCs w:val="24"/>
              </w:rPr>
              <w:t xml:space="preserve">-Abasto y Asistencia Social                                 -Laboral </w:t>
            </w:r>
          </w:p>
        </w:tc>
        <w:tc>
          <w:tcPr>
            <w:tcW w:w="3037" w:type="dxa"/>
          </w:tcPr>
          <w:p w14:paraId="682345DD" w14:textId="77777777" w:rsidR="00292930" w:rsidRPr="00292930" w:rsidRDefault="00292930" w:rsidP="00292930">
            <w:pPr>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b/>
                <w:sz w:val="24"/>
                <w:szCs w:val="24"/>
              </w:rPr>
            </w:pPr>
            <w:r w:rsidRPr="00292930">
              <w:rPr>
                <w:rFonts w:ascii="Arial" w:eastAsia="Calibri" w:hAnsi="Arial" w:cs="Arial"/>
                <w:b/>
                <w:sz w:val="24"/>
                <w:szCs w:val="24"/>
              </w:rPr>
              <w:t>Funciones de Desarrollo Social</w:t>
            </w:r>
          </w:p>
          <w:p w14:paraId="2C3C26B9" w14:textId="77777777" w:rsidR="00292930" w:rsidRPr="00292930" w:rsidRDefault="00292930" w:rsidP="00292930">
            <w:pPr>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b/>
                <w:sz w:val="24"/>
                <w:szCs w:val="24"/>
              </w:rPr>
            </w:pPr>
          </w:p>
          <w:p w14:paraId="1AA64F37" w14:textId="77777777" w:rsidR="00292930" w:rsidRPr="00292930" w:rsidRDefault="00292930" w:rsidP="00292930">
            <w:pP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292930">
              <w:rPr>
                <w:rFonts w:ascii="Arial" w:eastAsia="Calibri" w:hAnsi="Arial" w:cs="Arial"/>
                <w:sz w:val="24"/>
                <w:szCs w:val="24"/>
              </w:rPr>
              <w:t>-Educación                        -Salud                               -Seguridad Social                          -Vivienda</w:t>
            </w:r>
            <w:r w:rsidRPr="00292930">
              <w:rPr>
                <w:rFonts w:ascii="Arial" w:eastAsia="Calibri" w:hAnsi="Arial" w:cs="Arial"/>
                <w:sz w:val="18"/>
                <w:szCs w:val="24"/>
              </w:rPr>
              <w:t xml:space="preserve"> </w:t>
            </w:r>
            <w:r w:rsidRPr="00292930">
              <w:rPr>
                <w:rFonts w:ascii="Arial" w:eastAsia="Calibri" w:hAnsi="Arial" w:cs="Arial"/>
                <w:sz w:val="24"/>
                <w:szCs w:val="24"/>
              </w:rPr>
              <w:t xml:space="preserve">y Desarrollo Comunitario </w:t>
            </w:r>
          </w:p>
        </w:tc>
        <w:tc>
          <w:tcPr>
            <w:tcW w:w="3037" w:type="dxa"/>
          </w:tcPr>
          <w:p w14:paraId="7939B9CF" w14:textId="77777777" w:rsidR="00292930" w:rsidRPr="00292930" w:rsidRDefault="00292930" w:rsidP="00292930">
            <w:pPr>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b/>
                <w:sz w:val="24"/>
                <w:szCs w:val="24"/>
              </w:rPr>
            </w:pPr>
            <w:r w:rsidRPr="00292930">
              <w:rPr>
                <w:rFonts w:ascii="Arial" w:eastAsia="Calibri" w:hAnsi="Arial" w:cs="Arial"/>
                <w:b/>
                <w:sz w:val="24"/>
                <w:szCs w:val="24"/>
              </w:rPr>
              <w:t>Funciones de Desarrollo Social</w:t>
            </w:r>
          </w:p>
          <w:p w14:paraId="369A2952" w14:textId="77777777" w:rsidR="00292930" w:rsidRPr="00292930" w:rsidRDefault="00292930" w:rsidP="00292930">
            <w:pPr>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b/>
                <w:sz w:val="24"/>
                <w:szCs w:val="24"/>
              </w:rPr>
            </w:pPr>
          </w:p>
          <w:p w14:paraId="532FF0A6" w14:textId="77777777" w:rsidR="00292930" w:rsidRPr="00292930" w:rsidRDefault="00292930" w:rsidP="00292930">
            <w:pP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292930">
              <w:rPr>
                <w:rFonts w:ascii="Arial" w:eastAsia="Calibri" w:hAnsi="Arial" w:cs="Arial"/>
                <w:sz w:val="24"/>
                <w:szCs w:val="24"/>
              </w:rPr>
              <w:t xml:space="preserve">-Educación                                -Salud                                           -Seguridad Social                     -Urbanización Vivienda y Desarrollo Regional                   -Asistencia Social                       -Agua potable y Alcantarillado     </w:t>
            </w:r>
          </w:p>
        </w:tc>
      </w:tr>
      <w:tr w:rsidR="00292930" w:rsidRPr="00292930" w14:paraId="142354BB" w14:textId="77777777" w:rsidTr="007C62F2">
        <w:tc>
          <w:tcPr>
            <w:cnfStyle w:val="001000000000" w:firstRow="0" w:lastRow="0" w:firstColumn="1" w:lastColumn="0" w:oddVBand="0" w:evenVBand="0" w:oddHBand="0" w:evenHBand="0" w:firstRowFirstColumn="0" w:firstRowLastColumn="0" w:lastRowFirstColumn="0" w:lastRowLastColumn="0"/>
            <w:tcW w:w="3037" w:type="dxa"/>
          </w:tcPr>
          <w:p w14:paraId="5A04D345" w14:textId="77777777" w:rsidR="00292930" w:rsidRPr="00292930" w:rsidRDefault="00292930" w:rsidP="00292930">
            <w:pPr>
              <w:spacing w:line="360" w:lineRule="auto"/>
              <w:jc w:val="center"/>
              <w:rPr>
                <w:rFonts w:ascii="Arial" w:eastAsia="Calibri" w:hAnsi="Arial" w:cs="Arial"/>
                <w:sz w:val="24"/>
                <w:szCs w:val="24"/>
              </w:rPr>
            </w:pPr>
            <w:r w:rsidRPr="00292930">
              <w:rPr>
                <w:rFonts w:ascii="Arial" w:eastAsia="Calibri" w:hAnsi="Arial" w:cs="Arial"/>
                <w:sz w:val="24"/>
                <w:szCs w:val="24"/>
              </w:rPr>
              <w:t>Funciones Productivas</w:t>
            </w:r>
          </w:p>
          <w:p w14:paraId="0629EDF0" w14:textId="77777777" w:rsidR="00292930" w:rsidRPr="00292930" w:rsidRDefault="00292930" w:rsidP="00292930">
            <w:pPr>
              <w:spacing w:line="360" w:lineRule="auto"/>
              <w:jc w:val="center"/>
              <w:rPr>
                <w:rFonts w:ascii="Arial" w:eastAsia="Calibri" w:hAnsi="Arial" w:cs="Arial"/>
                <w:sz w:val="24"/>
                <w:szCs w:val="24"/>
              </w:rPr>
            </w:pPr>
          </w:p>
          <w:p w14:paraId="1199CAEF" w14:textId="77777777" w:rsidR="00292930" w:rsidRPr="00292930" w:rsidRDefault="00292930" w:rsidP="00292930">
            <w:pPr>
              <w:rPr>
                <w:rFonts w:ascii="Arial" w:eastAsia="Calibri" w:hAnsi="Arial" w:cs="Arial"/>
                <w:sz w:val="24"/>
                <w:szCs w:val="24"/>
              </w:rPr>
            </w:pPr>
            <w:r w:rsidRPr="00292930">
              <w:rPr>
                <w:rFonts w:ascii="Arial" w:eastAsia="Calibri" w:hAnsi="Arial" w:cs="Arial"/>
                <w:sz w:val="24"/>
                <w:szCs w:val="24"/>
              </w:rPr>
              <w:t xml:space="preserve">-Energía                                     -Comunicaciones y Transportes                                  -Desarrollo Agropecuario y Pesca                                   -Otros Servicios y Actividades Económicas   </w:t>
            </w:r>
          </w:p>
        </w:tc>
        <w:tc>
          <w:tcPr>
            <w:tcW w:w="3037" w:type="dxa"/>
          </w:tcPr>
          <w:p w14:paraId="540AF5E2" w14:textId="77777777" w:rsidR="00292930" w:rsidRPr="00292930" w:rsidRDefault="00292930" w:rsidP="0029293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4"/>
                <w:szCs w:val="24"/>
              </w:rPr>
            </w:pPr>
            <w:r w:rsidRPr="00292930">
              <w:rPr>
                <w:rFonts w:ascii="Arial" w:eastAsia="Calibri" w:hAnsi="Arial" w:cs="Arial"/>
                <w:b/>
                <w:sz w:val="24"/>
                <w:szCs w:val="24"/>
              </w:rPr>
              <w:t>Funciones Productivas</w:t>
            </w:r>
          </w:p>
          <w:p w14:paraId="4387CEBF" w14:textId="77777777" w:rsidR="00292930" w:rsidRPr="00292930" w:rsidRDefault="00292930" w:rsidP="0029293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4"/>
                <w:szCs w:val="24"/>
              </w:rPr>
            </w:pPr>
          </w:p>
          <w:p w14:paraId="4C134197" w14:textId="77777777" w:rsidR="00292930" w:rsidRPr="00292930" w:rsidRDefault="00292930" w:rsidP="00292930">
            <w:pPr>
              <w:cnfStyle w:val="000000000000" w:firstRow="0" w:lastRow="0" w:firstColumn="0" w:lastColumn="0" w:oddVBand="0" w:evenVBand="0" w:oddHBand="0" w:evenHBand="0" w:firstRowFirstColumn="0" w:firstRowLastColumn="0" w:lastRowFirstColumn="0" w:lastRowLastColumn="0"/>
              <w:rPr>
                <w:rFonts w:ascii="Arial" w:eastAsia="Calibri" w:hAnsi="Arial" w:cs="Arial"/>
                <w:sz w:val="24"/>
                <w:szCs w:val="24"/>
              </w:rPr>
            </w:pPr>
            <w:r w:rsidRPr="00292930">
              <w:rPr>
                <w:rFonts w:ascii="Arial" w:eastAsia="Calibri" w:hAnsi="Arial" w:cs="Arial"/>
                <w:sz w:val="24"/>
                <w:szCs w:val="24"/>
              </w:rPr>
              <w:t xml:space="preserve">Energía                                     -Comunicaciones y Transportes                                  -Agricultura, Servicios Forestales y Pesca                                 -Otras Actividades Económicas                                -Asuntos Económicos </w:t>
            </w:r>
            <w:r w:rsidRPr="00292930">
              <w:rPr>
                <w:rFonts w:ascii="Arial" w:eastAsia="Calibri" w:hAnsi="Arial" w:cs="Arial"/>
                <w:sz w:val="24"/>
                <w:szCs w:val="24"/>
              </w:rPr>
              <w:lastRenderedPageBreak/>
              <w:t xml:space="preserve">Comerciales y Laborales    -Fomento y Regulación del Desarrollo Científico            -Actividad Económica     </w:t>
            </w:r>
          </w:p>
        </w:tc>
        <w:tc>
          <w:tcPr>
            <w:tcW w:w="3037" w:type="dxa"/>
          </w:tcPr>
          <w:p w14:paraId="19C80D48" w14:textId="77777777" w:rsidR="00292930" w:rsidRPr="00292930" w:rsidRDefault="00292930" w:rsidP="00292930">
            <w:pPr>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4"/>
                <w:szCs w:val="24"/>
              </w:rPr>
            </w:pPr>
            <w:r w:rsidRPr="00292930">
              <w:rPr>
                <w:rFonts w:ascii="Arial" w:eastAsia="Calibri" w:hAnsi="Arial" w:cs="Arial"/>
                <w:b/>
                <w:sz w:val="24"/>
                <w:szCs w:val="24"/>
              </w:rPr>
              <w:lastRenderedPageBreak/>
              <w:t>Funciones Desarrollo Económico</w:t>
            </w:r>
          </w:p>
          <w:p w14:paraId="2AB24B50" w14:textId="77777777" w:rsidR="00292930" w:rsidRPr="00292930" w:rsidRDefault="00292930" w:rsidP="00292930">
            <w:pPr>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4"/>
                <w:szCs w:val="24"/>
              </w:rPr>
            </w:pPr>
          </w:p>
          <w:p w14:paraId="150012D5" w14:textId="77777777" w:rsidR="00292930" w:rsidRPr="00292930" w:rsidRDefault="00292930" w:rsidP="00292930">
            <w:pPr>
              <w:cnfStyle w:val="000000000000" w:firstRow="0" w:lastRow="0" w:firstColumn="0" w:lastColumn="0" w:oddVBand="0" w:evenVBand="0" w:oddHBand="0" w:evenHBand="0" w:firstRowFirstColumn="0" w:firstRowLastColumn="0" w:lastRowFirstColumn="0" w:lastRowLastColumn="0"/>
              <w:rPr>
                <w:rFonts w:ascii="Arial" w:eastAsia="Calibri" w:hAnsi="Arial" w:cs="Arial"/>
                <w:sz w:val="24"/>
                <w:szCs w:val="24"/>
              </w:rPr>
            </w:pPr>
            <w:r w:rsidRPr="00292930">
              <w:rPr>
                <w:rFonts w:ascii="Arial" w:eastAsia="Calibri" w:hAnsi="Arial" w:cs="Arial"/>
                <w:sz w:val="24"/>
                <w:szCs w:val="24"/>
              </w:rPr>
              <w:t xml:space="preserve">Energía                                     -Comunicaciones y Transportes                                  -Desarrollo Agropecuario y Forestal                                  -Temas Empresariales         -Temas Laborales                    -Ciencia y Tecnología </w:t>
            </w:r>
          </w:p>
          <w:p w14:paraId="3EDF35E4" w14:textId="77777777" w:rsidR="00292930" w:rsidRPr="00292930" w:rsidRDefault="00292930" w:rsidP="00292930">
            <w:pPr>
              <w:cnfStyle w:val="000000000000" w:firstRow="0" w:lastRow="0" w:firstColumn="0" w:lastColumn="0" w:oddVBand="0" w:evenVBand="0" w:oddHBand="0" w:evenHBand="0" w:firstRowFirstColumn="0" w:firstRowLastColumn="0" w:lastRowFirstColumn="0" w:lastRowLastColumn="0"/>
              <w:rPr>
                <w:rFonts w:ascii="Arial" w:eastAsia="Calibri" w:hAnsi="Arial" w:cs="Arial"/>
                <w:sz w:val="24"/>
                <w:szCs w:val="24"/>
              </w:rPr>
            </w:pPr>
            <w:r w:rsidRPr="00292930">
              <w:rPr>
                <w:rFonts w:ascii="Arial" w:eastAsia="Calibri" w:hAnsi="Arial" w:cs="Arial"/>
                <w:sz w:val="24"/>
                <w:szCs w:val="24"/>
              </w:rPr>
              <w:lastRenderedPageBreak/>
              <w:t xml:space="preserve">-Desarrollo Sustentable       -Servicios Financieros              -Turismo                                         -Temas Agrarios.               </w:t>
            </w:r>
          </w:p>
        </w:tc>
      </w:tr>
      <w:tr w:rsidR="00292930" w:rsidRPr="00292930" w14:paraId="7C151134" w14:textId="77777777" w:rsidTr="002929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37" w:type="dxa"/>
          </w:tcPr>
          <w:p w14:paraId="2A7648CD" w14:textId="77777777" w:rsidR="00292930" w:rsidRPr="00292930" w:rsidRDefault="00292930" w:rsidP="00292930">
            <w:pPr>
              <w:jc w:val="center"/>
              <w:rPr>
                <w:rFonts w:ascii="Arial" w:eastAsia="Calibri" w:hAnsi="Arial" w:cs="Arial"/>
                <w:sz w:val="24"/>
                <w:szCs w:val="24"/>
              </w:rPr>
            </w:pPr>
            <w:r w:rsidRPr="00292930">
              <w:rPr>
                <w:rFonts w:ascii="Arial" w:eastAsia="Calibri" w:hAnsi="Arial" w:cs="Arial"/>
                <w:sz w:val="24"/>
                <w:szCs w:val="24"/>
              </w:rPr>
              <w:lastRenderedPageBreak/>
              <w:t>Funciones de Gestión Gubernamental</w:t>
            </w:r>
          </w:p>
          <w:p w14:paraId="16D3A329" w14:textId="77777777" w:rsidR="00292930" w:rsidRPr="00292930" w:rsidRDefault="00292930" w:rsidP="00292930">
            <w:pPr>
              <w:jc w:val="center"/>
              <w:rPr>
                <w:rFonts w:ascii="Arial" w:eastAsia="Calibri" w:hAnsi="Arial" w:cs="Arial"/>
                <w:sz w:val="24"/>
                <w:szCs w:val="24"/>
              </w:rPr>
            </w:pPr>
          </w:p>
          <w:p w14:paraId="502728B2" w14:textId="77777777" w:rsidR="00292930" w:rsidRPr="00292930" w:rsidRDefault="00292930" w:rsidP="00292930">
            <w:pPr>
              <w:rPr>
                <w:rFonts w:ascii="Arial" w:eastAsia="Calibri" w:hAnsi="Arial" w:cs="Arial"/>
                <w:sz w:val="24"/>
                <w:szCs w:val="24"/>
              </w:rPr>
            </w:pPr>
            <w:r w:rsidRPr="00292930">
              <w:rPr>
                <w:rFonts w:ascii="Arial" w:eastAsia="Calibri" w:hAnsi="Arial" w:cs="Arial"/>
                <w:sz w:val="24"/>
                <w:szCs w:val="24"/>
              </w:rPr>
              <w:t xml:space="preserve">-Legislación                             -Impartición de Justicia            -Procuración de Justicia            -Soberanía del Territorio Nacional                                    -Gobierno                                 -Medio Ambiente y Recursos Naturales                 -Protección y Promoción de los Derechos Humanos                               -Organización de los Procesos Electorales  </w:t>
            </w:r>
          </w:p>
        </w:tc>
        <w:tc>
          <w:tcPr>
            <w:tcW w:w="3037" w:type="dxa"/>
          </w:tcPr>
          <w:p w14:paraId="0951157A" w14:textId="77777777" w:rsidR="00292930" w:rsidRPr="00292930" w:rsidRDefault="00292930" w:rsidP="00292930">
            <w:pPr>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b/>
                <w:sz w:val="24"/>
                <w:szCs w:val="24"/>
              </w:rPr>
            </w:pPr>
            <w:r w:rsidRPr="00292930">
              <w:rPr>
                <w:rFonts w:ascii="Arial" w:eastAsia="Calibri" w:hAnsi="Arial" w:cs="Arial"/>
                <w:b/>
                <w:sz w:val="24"/>
                <w:szCs w:val="24"/>
              </w:rPr>
              <w:t>Funciones de Gestión Gubernamental</w:t>
            </w:r>
          </w:p>
          <w:p w14:paraId="06B19083" w14:textId="77777777" w:rsidR="00292930" w:rsidRPr="00292930" w:rsidRDefault="00292930" w:rsidP="00292930">
            <w:pPr>
              <w:cnfStyle w:val="000000100000" w:firstRow="0" w:lastRow="0" w:firstColumn="0" w:lastColumn="0" w:oddVBand="0" w:evenVBand="0" w:oddHBand="1" w:evenHBand="0" w:firstRowFirstColumn="0" w:firstRowLastColumn="0" w:lastRowFirstColumn="0" w:lastRowLastColumn="0"/>
              <w:rPr>
                <w:rFonts w:ascii="Arial" w:eastAsia="Calibri" w:hAnsi="Arial" w:cs="Arial"/>
                <w:b/>
                <w:sz w:val="24"/>
                <w:szCs w:val="24"/>
              </w:rPr>
            </w:pPr>
          </w:p>
          <w:p w14:paraId="6501A4FD" w14:textId="77777777" w:rsidR="00292930" w:rsidRPr="00292930" w:rsidRDefault="00292930" w:rsidP="00292930">
            <w:pP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292930">
              <w:rPr>
                <w:rFonts w:ascii="Arial" w:eastAsia="Calibri" w:hAnsi="Arial" w:cs="Arial"/>
                <w:sz w:val="24"/>
                <w:szCs w:val="24"/>
              </w:rPr>
              <w:t>-Gestión Gubernamental           -Orden Público y Seguridad                                -Soberanía del Territorio Nacional                                  -Medio Ambiente y Recursos Naturales               -Recreación, Cultura y Religión</w:t>
            </w:r>
          </w:p>
        </w:tc>
        <w:tc>
          <w:tcPr>
            <w:tcW w:w="3037" w:type="dxa"/>
          </w:tcPr>
          <w:p w14:paraId="0B236EFB" w14:textId="77777777" w:rsidR="00292930" w:rsidRPr="00292930" w:rsidRDefault="00292930" w:rsidP="0029293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b/>
                <w:sz w:val="24"/>
                <w:szCs w:val="24"/>
              </w:rPr>
            </w:pPr>
            <w:r w:rsidRPr="00292930">
              <w:rPr>
                <w:rFonts w:ascii="Arial" w:eastAsia="Calibri" w:hAnsi="Arial" w:cs="Arial"/>
                <w:b/>
                <w:sz w:val="24"/>
                <w:szCs w:val="24"/>
              </w:rPr>
              <w:t xml:space="preserve">Funciones de Gobierno </w:t>
            </w:r>
          </w:p>
          <w:p w14:paraId="69654A54" w14:textId="77777777" w:rsidR="00292930" w:rsidRPr="00292930" w:rsidRDefault="00292930" w:rsidP="0029293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b/>
                <w:sz w:val="24"/>
                <w:szCs w:val="24"/>
              </w:rPr>
            </w:pPr>
          </w:p>
          <w:p w14:paraId="6DE16CBA" w14:textId="77777777" w:rsidR="00292930" w:rsidRPr="00292930" w:rsidRDefault="00292930" w:rsidP="00292930">
            <w:pP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292930">
              <w:rPr>
                <w:rFonts w:ascii="Arial" w:eastAsia="Calibri" w:hAnsi="Arial" w:cs="Arial"/>
                <w:sz w:val="24"/>
                <w:szCs w:val="24"/>
              </w:rPr>
              <w:t>-Legislación                             -Orden, Seguridad y Justicia                                    -Soberanía                               -Gobernación                        -Protección y Conservación del Medio Ambiente y los Recursos Naturales                                 -Administración Pública          -Relaciones Exteriores        -Hacienda                                 -Regulación y Normatividad                        -Otros Bienes y Servicios Públicos</w:t>
            </w:r>
          </w:p>
        </w:tc>
      </w:tr>
    </w:tbl>
    <w:p w14:paraId="4F41FEFC" w14:textId="77777777" w:rsidR="00292930" w:rsidRPr="00292930" w:rsidRDefault="00292930" w:rsidP="00292930">
      <w:pPr>
        <w:spacing w:line="240" w:lineRule="auto"/>
        <w:rPr>
          <w:rFonts w:ascii="Arial" w:eastAsia="Calibri" w:hAnsi="Arial" w:cs="Arial"/>
          <w:sz w:val="20"/>
          <w:szCs w:val="24"/>
        </w:rPr>
      </w:pPr>
      <w:r w:rsidRPr="00292930">
        <w:rPr>
          <w:rFonts w:ascii="Arial" w:eastAsia="Calibri" w:hAnsi="Arial" w:cs="Arial"/>
          <w:sz w:val="20"/>
          <w:szCs w:val="24"/>
        </w:rPr>
        <w:t>Fuente: Elaboración Propia con Información del Centro de Estudios de las Finanzas Públicas de la Cámara de Diputados.</w:t>
      </w:r>
    </w:p>
    <w:p w14:paraId="31DFF692" w14:textId="77777777" w:rsidR="00292930" w:rsidRP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t xml:space="preserve">La explicación del cuadro comparativo 1 es la siguiente, en cuanto a los elementos de las funciones del desarrollo social como los son de desarrollo regional y urbano cambio a urbanización, vivienda y desarrollo regional y el elemento de abasto y asistencia social se modificó solo a asistencia social, el elemento laboral desapareció y se incorporó el elemento de agua potable y alcantarillado.    </w:t>
      </w:r>
    </w:p>
    <w:p w14:paraId="7802FD87" w14:textId="77777777" w:rsidR="00292930" w:rsidRP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t>A partir del año 2003 las funciones productivas cambiaron de nominación y pasaron hacer funciones del desarrollo económico y se incorporaron temas nuevos tales como el laboral, empresariales, servicios financieros, turismo, ciencia y tecnología, temas agrarios y desarrollo sustentable. Finalmente desapareció el tema de otros servicios de actividades económicas.</w:t>
      </w:r>
    </w:p>
    <w:p w14:paraId="11EC24BC" w14:textId="77777777" w:rsid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t>De igual forma las funciones de gestión gubernamental cambiaron de nombre a funciones de gobierno a partir del 2004, los temas como de soberanía del territorio cambia solo a soberanía, el de impartición de justicia y procuración de justicia se</w:t>
      </w:r>
      <w:r>
        <w:rPr>
          <w:rFonts w:ascii="Arial" w:eastAsia="Calibri" w:hAnsi="Arial" w:cs="Arial"/>
          <w:sz w:val="24"/>
          <w:szCs w:val="24"/>
        </w:rPr>
        <w:t xml:space="preserve"> </w:t>
      </w:r>
      <w:r w:rsidRPr="00292930">
        <w:rPr>
          <w:rFonts w:ascii="Arial" w:eastAsia="Calibri" w:hAnsi="Arial" w:cs="Arial"/>
          <w:sz w:val="24"/>
          <w:szCs w:val="24"/>
        </w:rPr>
        <w:lastRenderedPageBreak/>
        <w:t>fusionan y componen el tema de orden, seguridad y justicia, el de medio ambiente y recursos naturales cambia a protección y conservación del medio ambiente y recursos naturales. Desaparecen los temas de organización de procesos electorales, gobierno y protección y promoción de los derechos humanos y se incorporan los elementos de administración pública, gobernación, relaciones exteriores, hacienda, regulación normativa y otros bienes y servicios públicos.</w:t>
      </w:r>
    </w:p>
    <w:p w14:paraId="2403DD88" w14:textId="77777777" w:rsidR="00292930" w:rsidRP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t>Para el 2011, también se aprecia algunas modificaciones en esta clasificación funcional del gasto, por ejemplo en las funciones de desarrollo social ingreso el tema de protección ambiental, el de seguridad social sólo cambio de denominación con el nombre de protección social e ingreso el tema de recreación, cultura y otras manifestaciones posteriormente en las funciones de desarrollo económico desapareció el tema laboral en su lugar quedo el tema de asuntos económicos, comerciales y laborales de igual forma desapareció el tema de desarrollo agropecuario y forestal para que ingresará un tema nueva el de agropecuaria, silvicultura, pesca y caza, se incorporó el tema de combustible y energía, minería, manufacturas y construcción, se separó las funciones de comunicaciones y transporte, las funciones de ciencia y tecnología se incorpora el de innovación. Y aparece el tema de otras industrias y otros asuntos económicos.</w:t>
      </w:r>
    </w:p>
    <w:p w14:paraId="43567350" w14:textId="77777777" w:rsidR="00292930" w:rsidRP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t xml:space="preserve">En el mismo año en las funciones de gobierno también se suscitaron algunos cambios, desaparecen las funciones de administración pública, gobernación, soberanía hacienda, orden, seguridad y justicia, otros bienes y servicios públicos y legislación en su lugar quedaron los temas de justicia, coordinación de la política de gobierno, asuntos financieros y hacendarios, seguridad nacional, asuntos de orden público y seguridad y el de otros servicios generales. </w:t>
      </w:r>
    </w:p>
    <w:p w14:paraId="669293C9" w14:textId="6AEA7D48" w:rsidR="00292930" w:rsidRP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t xml:space="preserve">A </w:t>
      </w:r>
      <w:r w:rsidR="002340F7" w:rsidRPr="00292930">
        <w:rPr>
          <w:rFonts w:ascii="Arial" w:eastAsia="Calibri" w:hAnsi="Arial" w:cs="Arial"/>
          <w:sz w:val="24"/>
          <w:szCs w:val="24"/>
        </w:rPr>
        <w:t>continuación,</w:t>
      </w:r>
      <w:r w:rsidRPr="00292930">
        <w:rPr>
          <w:rFonts w:ascii="Arial" w:eastAsia="Calibri" w:hAnsi="Arial" w:cs="Arial"/>
          <w:sz w:val="24"/>
          <w:szCs w:val="24"/>
        </w:rPr>
        <w:t xml:space="preserve"> se pasa a lo que es el monto asignado a estas funciones que se mencionaron anteriormente, para que posteriormente podamos comprobar la hipótesis o si es todo lo contrario.</w:t>
      </w:r>
    </w:p>
    <w:p w14:paraId="203C6A0D" w14:textId="77777777" w:rsidR="00292930" w:rsidRP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t>Para tales fines se analizó el Presupuesto de Egresos de la Federación por cada año aprobado, quedándonos con la clasificación funcional que es el objeto de análisis.</w:t>
      </w:r>
    </w:p>
    <w:p w14:paraId="43B3B0AB" w14:textId="77777777" w:rsidR="00292930" w:rsidRP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lastRenderedPageBreak/>
        <w:t xml:space="preserve">Los resultados presentados en el siguiente cuadro son generales y resumidos de las funciones del desarrollo social y el desarrollo económico, sin embargo, en el apartado de anexos se presentan los cuadros más especificados con las asignaciones económicas que corresponden a cada función del desarrollo económico, desarrollo social y las funciones de gobierno. </w:t>
      </w:r>
    </w:p>
    <w:p w14:paraId="5F8D6337" w14:textId="77777777" w:rsidR="00292930" w:rsidRPr="00292930" w:rsidRDefault="00292930" w:rsidP="00292930">
      <w:pPr>
        <w:spacing w:line="360" w:lineRule="auto"/>
        <w:jc w:val="center"/>
        <w:rPr>
          <w:rFonts w:ascii="Arial" w:eastAsia="Calibri" w:hAnsi="Arial" w:cs="Arial"/>
          <w:sz w:val="24"/>
          <w:szCs w:val="24"/>
        </w:rPr>
      </w:pPr>
      <w:r w:rsidRPr="00292930">
        <w:rPr>
          <w:rFonts w:ascii="Arial" w:eastAsia="Calibri" w:hAnsi="Arial" w:cs="Arial"/>
          <w:sz w:val="24"/>
          <w:szCs w:val="24"/>
        </w:rPr>
        <w:t>Cuadro 1. Monto Asignado a la Clasificación Funcional del Gasto 2000-2012                              (Millones de Pesos a precios corrientes)</w:t>
      </w:r>
    </w:p>
    <w:tbl>
      <w:tblPr>
        <w:tblW w:w="9067" w:type="dxa"/>
        <w:jc w:val="center"/>
        <w:tblCellMar>
          <w:left w:w="70" w:type="dxa"/>
          <w:right w:w="70" w:type="dxa"/>
        </w:tblCellMar>
        <w:tblLook w:val="04A0" w:firstRow="1" w:lastRow="0" w:firstColumn="1" w:lastColumn="0" w:noHBand="0" w:noVBand="1"/>
      </w:tblPr>
      <w:tblGrid>
        <w:gridCol w:w="1200"/>
        <w:gridCol w:w="2339"/>
        <w:gridCol w:w="2552"/>
        <w:gridCol w:w="2976"/>
      </w:tblGrid>
      <w:tr w:rsidR="00292930" w:rsidRPr="00292930" w14:paraId="3458302B" w14:textId="77777777" w:rsidTr="007C62F2">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241FAE"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 xml:space="preserve">Año </w:t>
            </w:r>
          </w:p>
        </w:tc>
        <w:tc>
          <w:tcPr>
            <w:tcW w:w="2339" w:type="dxa"/>
            <w:tcBorders>
              <w:top w:val="single" w:sz="4" w:space="0" w:color="auto"/>
              <w:left w:val="nil"/>
              <w:bottom w:val="single" w:sz="4" w:space="0" w:color="auto"/>
              <w:right w:val="single" w:sz="4" w:space="0" w:color="auto"/>
            </w:tcBorders>
            <w:shd w:val="clear" w:color="auto" w:fill="auto"/>
            <w:noWrap/>
            <w:vAlign w:val="center"/>
            <w:hideMark/>
          </w:tcPr>
          <w:p w14:paraId="5AE022DC"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 xml:space="preserve">Funciones del Desarrollo    Social </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63A64B27"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 xml:space="preserve">Funciones de Desarrollo    Económico </w:t>
            </w:r>
          </w:p>
        </w:tc>
        <w:tc>
          <w:tcPr>
            <w:tcW w:w="2976" w:type="dxa"/>
            <w:tcBorders>
              <w:top w:val="single" w:sz="4" w:space="0" w:color="auto"/>
              <w:left w:val="nil"/>
              <w:bottom w:val="single" w:sz="4" w:space="0" w:color="auto"/>
              <w:right w:val="single" w:sz="4" w:space="0" w:color="auto"/>
            </w:tcBorders>
            <w:shd w:val="clear" w:color="auto" w:fill="auto"/>
            <w:noWrap/>
            <w:vAlign w:val="bottom"/>
            <w:hideMark/>
          </w:tcPr>
          <w:p w14:paraId="7D9E1352"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 xml:space="preserve">Funciones de Gobierno </w:t>
            </w:r>
          </w:p>
        </w:tc>
      </w:tr>
      <w:tr w:rsidR="00292930" w:rsidRPr="00292930" w14:paraId="453AF82F" w14:textId="77777777" w:rsidTr="007C62F2">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63CB35E"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2000</w:t>
            </w:r>
          </w:p>
        </w:tc>
        <w:tc>
          <w:tcPr>
            <w:tcW w:w="2339" w:type="dxa"/>
            <w:tcBorders>
              <w:top w:val="nil"/>
              <w:left w:val="nil"/>
              <w:bottom w:val="single" w:sz="4" w:space="0" w:color="auto"/>
              <w:right w:val="single" w:sz="4" w:space="0" w:color="auto"/>
            </w:tcBorders>
            <w:shd w:val="clear" w:color="auto" w:fill="auto"/>
            <w:noWrap/>
            <w:vAlign w:val="center"/>
            <w:hideMark/>
          </w:tcPr>
          <w:p w14:paraId="51B9FD81"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519,239.90</w:t>
            </w:r>
          </w:p>
        </w:tc>
        <w:tc>
          <w:tcPr>
            <w:tcW w:w="2552" w:type="dxa"/>
            <w:tcBorders>
              <w:top w:val="nil"/>
              <w:left w:val="nil"/>
              <w:bottom w:val="single" w:sz="4" w:space="0" w:color="auto"/>
              <w:right w:val="single" w:sz="4" w:space="0" w:color="auto"/>
            </w:tcBorders>
            <w:shd w:val="clear" w:color="auto" w:fill="auto"/>
            <w:noWrap/>
            <w:vAlign w:val="center"/>
            <w:hideMark/>
          </w:tcPr>
          <w:p w14:paraId="673F2E54"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220,468.80</w:t>
            </w:r>
          </w:p>
        </w:tc>
        <w:tc>
          <w:tcPr>
            <w:tcW w:w="2976" w:type="dxa"/>
            <w:tcBorders>
              <w:top w:val="nil"/>
              <w:left w:val="nil"/>
              <w:bottom w:val="single" w:sz="4" w:space="0" w:color="auto"/>
              <w:right w:val="single" w:sz="4" w:space="0" w:color="auto"/>
            </w:tcBorders>
            <w:shd w:val="clear" w:color="auto" w:fill="auto"/>
            <w:noWrap/>
            <w:vAlign w:val="bottom"/>
            <w:hideMark/>
          </w:tcPr>
          <w:p w14:paraId="7DE13F01"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115,577.30</w:t>
            </w:r>
          </w:p>
        </w:tc>
      </w:tr>
      <w:tr w:rsidR="00292930" w:rsidRPr="00292930" w14:paraId="0EFEF9B1" w14:textId="77777777" w:rsidTr="007C62F2">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24FEF6E"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2001</w:t>
            </w:r>
          </w:p>
        </w:tc>
        <w:tc>
          <w:tcPr>
            <w:tcW w:w="2339" w:type="dxa"/>
            <w:tcBorders>
              <w:top w:val="nil"/>
              <w:left w:val="nil"/>
              <w:bottom w:val="single" w:sz="4" w:space="0" w:color="auto"/>
              <w:right w:val="single" w:sz="4" w:space="0" w:color="auto"/>
            </w:tcBorders>
            <w:shd w:val="clear" w:color="auto" w:fill="auto"/>
            <w:noWrap/>
            <w:vAlign w:val="center"/>
            <w:hideMark/>
          </w:tcPr>
          <w:p w14:paraId="4FA105F5"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580,502.00</w:t>
            </w:r>
          </w:p>
        </w:tc>
        <w:tc>
          <w:tcPr>
            <w:tcW w:w="2552" w:type="dxa"/>
            <w:tcBorders>
              <w:top w:val="nil"/>
              <w:left w:val="nil"/>
              <w:bottom w:val="single" w:sz="4" w:space="0" w:color="auto"/>
              <w:right w:val="single" w:sz="4" w:space="0" w:color="auto"/>
            </w:tcBorders>
            <w:shd w:val="clear" w:color="auto" w:fill="auto"/>
            <w:noWrap/>
            <w:vAlign w:val="center"/>
            <w:hideMark/>
          </w:tcPr>
          <w:p w14:paraId="6F6E6E48"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242,615.90</w:t>
            </w:r>
          </w:p>
        </w:tc>
        <w:tc>
          <w:tcPr>
            <w:tcW w:w="2976" w:type="dxa"/>
            <w:tcBorders>
              <w:top w:val="nil"/>
              <w:left w:val="nil"/>
              <w:bottom w:val="single" w:sz="4" w:space="0" w:color="auto"/>
              <w:right w:val="single" w:sz="4" w:space="0" w:color="auto"/>
            </w:tcBorders>
            <w:shd w:val="clear" w:color="auto" w:fill="auto"/>
            <w:noWrap/>
            <w:vAlign w:val="bottom"/>
            <w:hideMark/>
          </w:tcPr>
          <w:p w14:paraId="7A89AEAC"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114,096.00</w:t>
            </w:r>
          </w:p>
        </w:tc>
      </w:tr>
      <w:tr w:rsidR="00292930" w:rsidRPr="00292930" w14:paraId="2743870E" w14:textId="77777777" w:rsidTr="007C62F2">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6BDC2DB"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2002</w:t>
            </w:r>
          </w:p>
        </w:tc>
        <w:tc>
          <w:tcPr>
            <w:tcW w:w="2339" w:type="dxa"/>
            <w:tcBorders>
              <w:top w:val="nil"/>
              <w:left w:val="nil"/>
              <w:bottom w:val="single" w:sz="4" w:space="0" w:color="auto"/>
              <w:right w:val="single" w:sz="4" w:space="0" w:color="auto"/>
            </w:tcBorders>
            <w:shd w:val="clear" w:color="auto" w:fill="auto"/>
            <w:noWrap/>
            <w:vAlign w:val="center"/>
            <w:hideMark/>
          </w:tcPr>
          <w:p w14:paraId="18E9374F"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642,629.70</w:t>
            </w:r>
          </w:p>
        </w:tc>
        <w:tc>
          <w:tcPr>
            <w:tcW w:w="2552" w:type="dxa"/>
            <w:tcBorders>
              <w:top w:val="nil"/>
              <w:left w:val="nil"/>
              <w:bottom w:val="single" w:sz="4" w:space="0" w:color="auto"/>
              <w:right w:val="single" w:sz="4" w:space="0" w:color="auto"/>
            </w:tcBorders>
            <w:shd w:val="clear" w:color="auto" w:fill="auto"/>
            <w:noWrap/>
            <w:vAlign w:val="center"/>
            <w:hideMark/>
          </w:tcPr>
          <w:p w14:paraId="45FB8CD1"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316,726.70</w:t>
            </w:r>
          </w:p>
        </w:tc>
        <w:tc>
          <w:tcPr>
            <w:tcW w:w="2976" w:type="dxa"/>
            <w:tcBorders>
              <w:top w:val="nil"/>
              <w:left w:val="nil"/>
              <w:bottom w:val="single" w:sz="4" w:space="0" w:color="auto"/>
              <w:right w:val="single" w:sz="4" w:space="0" w:color="auto"/>
            </w:tcBorders>
            <w:shd w:val="clear" w:color="auto" w:fill="auto"/>
            <w:noWrap/>
            <w:vAlign w:val="bottom"/>
            <w:hideMark/>
          </w:tcPr>
          <w:p w14:paraId="5E5613D4"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119,504.10</w:t>
            </w:r>
          </w:p>
        </w:tc>
      </w:tr>
      <w:tr w:rsidR="00292930" w:rsidRPr="00292930" w14:paraId="6969E340" w14:textId="77777777" w:rsidTr="007C62F2">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4A0F229"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2003</w:t>
            </w:r>
          </w:p>
        </w:tc>
        <w:tc>
          <w:tcPr>
            <w:tcW w:w="2339" w:type="dxa"/>
            <w:tcBorders>
              <w:top w:val="nil"/>
              <w:left w:val="nil"/>
              <w:bottom w:val="single" w:sz="4" w:space="0" w:color="auto"/>
              <w:right w:val="single" w:sz="4" w:space="0" w:color="auto"/>
            </w:tcBorders>
            <w:shd w:val="clear" w:color="auto" w:fill="auto"/>
            <w:noWrap/>
            <w:vAlign w:val="center"/>
            <w:hideMark/>
          </w:tcPr>
          <w:p w14:paraId="0D76F314"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695,595.20</w:t>
            </w:r>
          </w:p>
        </w:tc>
        <w:tc>
          <w:tcPr>
            <w:tcW w:w="2552" w:type="dxa"/>
            <w:tcBorders>
              <w:top w:val="nil"/>
              <w:left w:val="nil"/>
              <w:bottom w:val="single" w:sz="4" w:space="0" w:color="auto"/>
              <w:right w:val="single" w:sz="4" w:space="0" w:color="auto"/>
            </w:tcBorders>
            <w:shd w:val="clear" w:color="auto" w:fill="auto"/>
            <w:noWrap/>
            <w:vAlign w:val="center"/>
            <w:hideMark/>
          </w:tcPr>
          <w:p w14:paraId="2757F420"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378,912.90</w:t>
            </w:r>
          </w:p>
        </w:tc>
        <w:tc>
          <w:tcPr>
            <w:tcW w:w="2976" w:type="dxa"/>
            <w:tcBorders>
              <w:top w:val="nil"/>
              <w:left w:val="nil"/>
              <w:bottom w:val="single" w:sz="4" w:space="0" w:color="auto"/>
              <w:right w:val="single" w:sz="4" w:space="0" w:color="auto"/>
            </w:tcBorders>
            <w:shd w:val="clear" w:color="auto" w:fill="auto"/>
            <w:noWrap/>
            <w:vAlign w:val="bottom"/>
            <w:hideMark/>
          </w:tcPr>
          <w:p w14:paraId="743D2964"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167,345.10</w:t>
            </w:r>
          </w:p>
        </w:tc>
      </w:tr>
      <w:tr w:rsidR="00292930" w:rsidRPr="00292930" w14:paraId="16E35180" w14:textId="77777777" w:rsidTr="007C62F2">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E400D41"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2004</w:t>
            </w:r>
          </w:p>
        </w:tc>
        <w:tc>
          <w:tcPr>
            <w:tcW w:w="2339" w:type="dxa"/>
            <w:tcBorders>
              <w:top w:val="nil"/>
              <w:left w:val="nil"/>
              <w:bottom w:val="single" w:sz="4" w:space="0" w:color="auto"/>
              <w:right w:val="single" w:sz="4" w:space="0" w:color="auto"/>
            </w:tcBorders>
            <w:shd w:val="clear" w:color="auto" w:fill="auto"/>
            <w:noWrap/>
            <w:vAlign w:val="center"/>
            <w:hideMark/>
          </w:tcPr>
          <w:p w14:paraId="1A494BE2"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773,600.20</w:t>
            </w:r>
          </w:p>
        </w:tc>
        <w:tc>
          <w:tcPr>
            <w:tcW w:w="2552" w:type="dxa"/>
            <w:tcBorders>
              <w:top w:val="nil"/>
              <w:left w:val="nil"/>
              <w:bottom w:val="single" w:sz="4" w:space="0" w:color="auto"/>
              <w:right w:val="single" w:sz="4" w:space="0" w:color="auto"/>
            </w:tcBorders>
            <w:shd w:val="clear" w:color="auto" w:fill="auto"/>
            <w:noWrap/>
            <w:vAlign w:val="center"/>
            <w:hideMark/>
          </w:tcPr>
          <w:p w14:paraId="08F0EBB4"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401,321.80</w:t>
            </w:r>
          </w:p>
        </w:tc>
        <w:tc>
          <w:tcPr>
            <w:tcW w:w="2976" w:type="dxa"/>
            <w:tcBorders>
              <w:top w:val="nil"/>
              <w:left w:val="nil"/>
              <w:bottom w:val="single" w:sz="4" w:space="0" w:color="auto"/>
              <w:right w:val="single" w:sz="4" w:space="0" w:color="auto"/>
            </w:tcBorders>
            <w:shd w:val="clear" w:color="auto" w:fill="auto"/>
            <w:noWrap/>
            <w:vAlign w:val="bottom"/>
            <w:hideMark/>
          </w:tcPr>
          <w:p w14:paraId="1D8F20A0"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152,030.40</w:t>
            </w:r>
          </w:p>
        </w:tc>
      </w:tr>
      <w:tr w:rsidR="00292930" w:rsidRPr="00292930" w14:paraId="08397BB7" w14:textId="77777777" w:rsidTr="007C62F2">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29BA57E5"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2005</w:t>
            </w:r>
          </w:p>
        </w:tc>
        <w:tc>
          <w:tcPr>
            <w:tcW w:w="2339" w:type="dxa"/>
            <w:tcBorders>
              <w:top w:val="nil"/>
              <w:left w:val="nil"/>
              <w:bottom w:val="single" w:sz="4" w:space="0" w:color="auto"/>
              <w:right w:val="single" w:sz="4" w:space="0" w:color="auto"/>
            </w:tcBorders>
            <w:shd w:val="clear" w:color="auto" w:fill="auto"/>
            <w:noWrap/>
            <w:vAlign w:val="center"/>
            <w:hideMark/>
          </w:tcPr>
          <w:p w14:paraId="6CCAAF1A"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868,713.20</w:t>
            </w:r>
          </w:p>
        </w:tc>
        <w:tc>
          <w:tcPr>
            <w:tcW w:w="2552" w:type="dxa"/>
            <w:tcBorders>
              <w:top w:val="nil"/>
              <w:left w:val="nil"/>
              <w:bottom w:val="single" w:sz="4" w:space="0" w:color="auto"/>
              <w:right w:val="single" w:sz="4" w:space="0" w:color="auto"/>
            </w:tcBorders>
            <w:shd w:val="clear" w:color="auto" w:fill="auto"/>
            <w:noWrap/>
            <w:vAlign w:val="center"/>
            <w:hideMark/>
          </w:tcPr>
          <w:p w14:paraId="36AC5A27"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459,009.70</w:t>
            </w:r>
          </w:p>
        </w:tc>
        <w:tc>
          <w:tcPr>
            <w:tcW w:w="2976" w:type="dxa"/>
            <w:tcBorders>
              <w:top w:val="nil"/>
              <w:left w:val="nil"/>
              <w:bottom w:val="single" w:sz="4" w:space="0" w:color="auto"/>
              <w:right w:val="single" w:sz="4" w:space="0" w:color="auto"/>
            </w:tcBorders>
            <w:shd w:val="clear" w:color="auto" w:fill="auto"/>
            <w:noWrap/>
            <w:vAlign w:val="bottom"/>
            <w:hideMark/>
          </w:tcPr>
          <w:p w14:paraId="0D0B5E9E"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149,645.30</w:t>
            </w:r>
          </w:p>
        </w:tc>
      </w:tr>
      <w:tr w:rsidR="00292930" w:rsidRPr="00292930" w14:paraId="22656152" w14:textId="77777777" w:rsidTr="007C62F2">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204BC452"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2006</w:t>
            </w:r>
          </w:p>
        </w:tc>
        <w:tc>
          <w:tcPr>
            <w:tcW w:w="2339" w:type="dxa"/>
            <w:tcBorders>
              <w:top w:val="nil"/>
              <w:left w:val="nil"/>
              <w:bottom w:val="single" w:sz="4" w:space="0" w:color="auto"/>
              <w:right w:val="single" w:sz="4" w:space="0" w:color="auto"/>
            </w:tcBorders>
            <w:shd w:val="clear" w:color="auto" w:fill="auto"/>
            <w:noWrap/>
            <w:vAlign w:val="center"/>
            <w:hideMark/>
          </w:tcPr>
          <w:p w14:paraId="15B7310B"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1,050,645.50</w:t>
            </w:r>
          </w:p>
        </w:tc>
        <w:tc>
          <w:tcPr>
            <w:tcW w:w="2552" w:type="dxa"/>
            <w:tcBorders>
              <w:top w:val="nil"/>
              <w:left w:val="nil"/>
              <w:bottom w:val="single" w:sz="4" w:space="0" w:color="auto"/>
              <w:right w:val="single" w:sz="4" w:space="0" w:color="auto"/>
            </w:tcBorders>
            <w:shd w:val="clear" w:color="auto" w:fill="auto"/>
            <w:noWrap/>
            <w:vAlign w:val="center"/>
            <w:hideMark/>
          </w:tcPr>
          <w:p w14:paraId="2FE12FC4"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420,517.00</w:t>
            </w:r>
          </w:p>
        </w:tc>
        <w:tc>
          <w:tcPr>
            <w:tcW w:w="2976" w:type="dxa"/>
            <w:tcBorders>
              <w:top w:val="nil"/>
              <w:left w:val="nil"/>
              <w:bottom w:val="single" w:sz="4" w:space="0" w:color="auto"/>
              <w:right w:val="single" w:sz="4" w:space="0" w:color="auto"/>
            </w:tcBorders>
            <w:shd w:val="clear" w:color="auto" w:fill="auto"/>
            <w:noWrap/>
            <w:vAlign w:val="bottom"/>
            <w:hideMark/>
          </w:tcPr>
          <w:p w14:paraId="6CF23197"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136,280.00</w:t>
            </w:r>
          </w:p>
        </w:tc>
      </w:tr>
      <w:tr w:rsidR="00292930" w:rsidRPr="00292930" w14:paraId="4200462A" w14:textId="77777777" w:rsidTr="007C62F2">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26535D2F"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2007</w:t>
            </w:r>
          </w:p>
        </w:tc>
        <w:tc>
          <w:tcPr>
            <w:tcW w:w="2339" w:type="dxa"/>
            <w:tcBorders>
              <w:top w:val="nil"/>
              <w:left w:val="nil"/>
              <w:bottom w:val="single" w:sz="4" w:space="0" w:color="auto"/>
              <w:right w:val="single" w:sz="4" w:space="0" w:color="auto"/>
            </w:tcBorders>
            <w:shd w:val="clear" w:color="auto" w:fill="auto"/>
            <w:noWrap/>
            <w:vAlign w:val="center"/>
            <w:hideMark/>
          </w:tcPr>
          <w:p w14:paraId="672A981B"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1,177,866.60</w:t>
            </w:r>
          </w:p>
        </w:tc>
        <w:tc>
          <w:tcPr>
            <w:tcW w:w="2552" w:type="dxa"/>
            <w:tcBorders>
              <w:top w:val="nil"/>
              <w:left w:val="nil"/>
              <w:bottom w:val="single" w:sz="4" w:space="0" w:color="auto"/>
              <w:right w:val="single" w:sz="4" w:space="0" w:color="auto"/>
            </w:tcBorders>
            <w:shd w:val="clear" w:color="auto" w:fill="auto"/>
            <w:noWrap/>
            <w:vAlign w:val="center"/>
            <w:hideMark/>
          </w:tcPr>
          <w:p w14:paraId="681A4150"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544,081.10</w:t>
            </w:r>
          </w:p>
        </w:tc>
        <w:tc>
          <w:tcPr>
            <w:tcW w:w="2976" w:type="dxa"/>
            <w:tcBorders>
              <w:top w:val="nil"/>
              <w:left w:val="nil"/>
              <w:bottom w:val="single" w:sz="4" w:space="0" w:color="auto"/>
              <w:right w:val="single" w:sz="4" w:space="0" w:color="auto"/>
            </w:tcBorders>
            <w:shd w:val="clear" w:color="auto" w:fill="auto"/>
            <w:noWrap/>
            <w:vAlign w:val="bottom"/>
            <w:hideMark/>
          </w:tcPr>
          <w:p w14:paraId="52487D6B"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148,175.80</w:t>
            </w:r>
          </w:p>
        </w:tc>
      </w:tr>
      <w:tr w:rsidR="00292930" w:rsidRPr="00292930" w14:paraId="6D605D6B" w14:textId="77777777" w:rsidTr="007C62F2">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F90A05D"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2008</w:t>
            </w:r>
          </w:p>
        </w:tc>
        <w:tc>
          <w:tcPr>
            <w:tcW w:w="2339" w:type="dxa"/>
            <w:tcBorders>
              <w:top w:val="nil"/>
              <w:left w:val="nil"/>
              <w:bottom w:val="single" w:sz="4" w:space="0" w:color="auto"/>
              <w:right w:val="single" w:sz="4" w:space="0" w:color="auto"/>
            </w:tcBorders>
            <w:shd w:val="clear" w:color="auto" w:fill="auto"/>
            <w:noWrap/>
            <w:vAlign w:val="center"/>
            <w:hideMark/>
          </w:tcPr>
          <w:p w14:paraId="0A64C0DE"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1,249,845.90</w:t>
            </w:r>
          </w:p>
        </w:tc>
        <w:tc>
          <w:tcPr>
            <w:tcW w:w="2552" w:type="dxa"/>
            <w:tcBorders>
              <w:top w:val="nil"/>
              <w:left w:val="nil"/>
              <w:bottom w:val="single" w:sz="4" w:space="0" w:color="auto"/>
              <w:right w:val="single" w:sz="4" w:space="0" w:color="auto"/>
            </w:tcBorders>
            <w:shd w:val="clear" w:color="auto" w:fill="auto"/>
            <w:noWrap/>
            <w:vAlign w:val="center"/>
            <w:hideMark/>
          </w:tcPr>
          <w:p w14:paraId="5647B726"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573,870.30</w:t>
            </w:r>
          </w:p>
        </w:tc>
        <w:tc>
          <w:tcPr>
            <w:tcW w:w="2976" w:type="dxa"/>
            <w:tcBorders>
              <w:top w:val="nil"/>
              <w:left w:val="nil"/>
              <w:bottom w:val="single" w:sz="4" w:space="0" w:color="auto"/>
              <w:right w:val="single" w:sz="4" w:space="0" w:color="auto"/>
            </w:tcBorders>
            <w:shd w:val="clear" w:color="auto" w:fill="auto"/>
            <w:noWrap/>
            <w:vAlign w:val="bottom"/>
            <w:hideMark/>
          </w:tcPr>
          <w:p w14:paraId="184A16FB"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170,812.10</w:t>
            </w:r>
          </w:p>
        </w:tc>
      </w:tr>
      <w:tr w:rsidR="00292930" w:rsidRPr="00292930" w14:paraId="7324B03B" w14:textId="77777777" w:rsidTr="007C62F2">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24ECC197"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2009</w:t>
            </w:r>
          </w:p>
        </w:tc>
        <w:tc>
          <w:tcPr>
            <w:tcW w:w="2339" w:type="dxa"/>
            <w:tcBorders>
              <w:top w:val="nil"/>
              <w:left w:val="nil"/>
              <w:bottom w:val="single" w:sz="4" w:space="0" w:color="auto"/>
              <w:right w:val="single" w:sz="4" w:space="0" w:color="auto"/>
            </w:tcBorders>
            <w:shd w:val="clear" w:color="auto" w:fill="auto"/>
            <w:noWrap/>
            <w:vAlign w:val="center"/>
            <w:hideMark/>
          </w:tcPr>
          <w:p w14:paraId="29CB911A"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1,337,011.50</w:t>
            </w:r>
          </w:p>
        </w:tc>
        <w:tc>
          <w:tcPr>
            <w:tcW w:w="2552" w:type="dxa"/>
            <w:tcBorders>
              <w:top w:val="nil"/>
              <w:left w:val="nil"/>
              <w:bottom w:val="single" w:sz="4" w:space="0" w:color="auto"/>
              <w:right w:val="single" w:sz="4" w:space="0" w:color="auto"/>
            </w:tcBorders>
            <w:shd w:val="clear" w:color="auto" w:fill="auto"/>
            <w:noWrap/>
            <w:vAlign w:val="center"/>
            <w:hideMark/>
          </w:tcPr>
          <w:p w14:paraId="018A64B9"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820,803.10</w:t>
            </w:r>
          </w:p>
        </w:tc>
        <w:tc>
          <w:tcPr>
            <w:tcW w:w="2976" w:type="dxa"/>
            <w:tcBorders>
              <w:top w:val="nil"/>
              <w:left w:val="nil"/>
              <w:bottom w:val="single" w:sz="4" w:space="0" w:color="auto"/>
              <w:right w:val="single" w:sz="4" w:space="0" w:color="auto"/>
            </w:tcBorders>
            <w:shd w:val="clear" w:color="auto" w:fill="auto"/>
            <w:noWrap/>
            <w:vAlign w:val="bottom"/>
            <w:hideMark/>
          </w:tcPr>
          <w:p w14:paraId="3546AB41"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161,266.90</w:t>
            </w:r>
          </w:p>
        </w:tc>
      </w:tr>
      <w:tr w:rsidR="00292930" w:rsidRPr="00292930" w14:paraId="286FB859" w14:textId="77777777" w:rsidTr="007C62F2">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189C80C"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2010</w:t>
            </w:r>
          </w:p>
        </w:tc>
        <w:tc>
          <w:tcPr>
            <w:tcW w:w="2339" w:type="dxa"/>
            <w:tcBorders>
              <w:top w:val="nil"/>
              <w:left w:val="nil"/>
              <w:bottom w:val="single" w:sz="4" w:space="0" w:color="auto"/>
              <w:right w:val="single" w:sz="4" w:space="0" w:color="auto"/>
            </w:tcBorders>
            <w:shd w:val="clear" w:color="auto" w:fill="auto"/>
            <w:noWrap/>
            <w:vAlign w:val="center"/>
            <w:hideMark/>
          </w:tcPr>
          <w:p w14:paraId="7DCC5949"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1,370,393.00</w:t>
            </w:r>
          </w:p>
        </w:tc>
        <w:tc>
          <w:tcPr>
            <w:tcW w:w="2552" w:type="dxa"/>
            <w:tcBorders>
              <w:top w:val="nil"/>
              <w:left w:val="nil"/>
              <w:bottom w:val="single" w:sz="4" w:space="0" w:color="auto"/>
              <w:right w:val="single" w:sz="4" w:space="0" w:color="auto"/>
            </w:tcBorders>
            <w:shd w:val="clear" w:color="auto" w:fill="auto"/>
            <w:noWrap/>
            <w:vAlign w:val="center"/>
            <w:hideMark/>
          </w:tcPr>
          <w:p w14:paraId="238A3910"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810,151.10</w:t>
            </w:r>
          </w:p>
        </w:tc>
        <w:tc>
          <w:tcPr>
            <w:tcW w:w="2976" w:type="dxa"/>
            <w:tcBorders>
              <w:top w:val="nil"/>
              <w:left w:val="nil"/>
              <w:bottom w:val="single" w:sz="4" w:space="0" w:color="auto"/>
              <w:right w:val="single" w:sz="4" w:space="0" w:color="auto"/>
            </w:tcBorders>
            <w:shd w:val="clear" w:color="auto" w:fill="auto"/>
            <w:noWrap/>
            <w:vAlign w:val="bottom"/>
            <w:hideMark/>
          </w:tcPr>
          <w:p w14:paraId="08BBD1E3"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149,704.00</w:t>
            </w:r>
          </w:p>
        </w:tc>
      </w:tr>
      <w:tr w:rsidR="00292930" w:rsidRPr="00292930" w14:paraId="561C5509" w14:textId="77777777" w:rsidTr="007C62F2">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10001BA"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2011</w:t>
            </w:r>
          </w:p>
        </w:tc>
        <w:tc>
          <w:tcPr>
            <w:tcW w:w="2339" w:type="dxa"/>
            <w:tcBorders>
              <w:top w:val="nil"/>
              <w:left w:val="nil"/>
              <w:bottom w:val="single" w:sz="4" w:space="0" w:color="auto"/>
              <w:right w:val="single" w:sz="4" w:space="0" w:color="auto"/>
            </w:tcBorders>
            <w:shd w:val="clear" w:color="auto" w:fill="auto"/>
            <w:noWrap/>
            <w:vAlign w:val="center"/>
            <w:hideMark/>
          </w:tcPr>
          <w:p w14:paraId="584F1CC7"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1,470,536.70</w:t>
            </w:r>
          </w:p>
        </w:tc>
        <w:tc>
          <w:tcPr>
            <w:tcW w:w="2552" w:type="dxa"/>
            <w:tcBorders>
              <w:top w:val="nil"/>
              <w:left w:val="nil"/>
              <w:bottom w:val="single" w:sz="4" w:space="0" w:color="auto"/>
              <w:right w:val="single" w:sz="4" w:space="0" w:color="auto"/>
            </w:tcBorders>
            <w:shd w:val="clear" w:color="auto" w:fill="auto"/>
            <w:noWrap/>
            <w:vAlign w:val="center"/>
            <w:hideMark/>
          </w:tcPr>
          <w:p w14:paraId="6E0FE0D2"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845,828.60</w:t>
            </w:r>
          </w:p>
        </w:tc>
        <w:tc>
          <w:tcPr>
            <w:tcW w:w="2976" w:type="dxa"/>
            <w:tcBorders>
              <w:top w:val="nil"/>
              <w:left w:val="nil"/>
              <w:bottom w:val="single" w:sz="4" w:space="0" w:color="auto"/>
              <w:right w:val="single" w:sz="4" w:space="0" w:color="auto"/>
            </w:tcBorders>
            <w:shd w:val="clear" w:color="auto" w:fill="auto"/>
            <w:noWrap/>
            <w:vAlign w:val="bottom"/>
            <w:hideMark/>
          </w:tcPr>
          <w:p w14:paraId="7230D305"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165,871.60</w:t>
            </w:r>
          </w:p>
        </w:tc>
      </w:tr>
      <w:tr w:rsidR="00292930" w:rsidRPr="00292930" w14:paraId="6279FE53" w14:textId="77777777" w:rsidTr="007C62F2">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7F71B9B"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2012</w:t>
            </w:r>
          </w:p>
        </w:tc>
        <w:tc>
          <w:tcPr>
            <w:tcW w:w="2339" w:type="dxa"/>
            <w:tcBorders>
              <w:top w:val="nil"/>
              <w:left w:val="nil"/>
              <w:bottom w:val="single" w:sz="4" w:space="0" w:color="auto"/>
              <w:right w:val="single" w:sz="4" w:space="0" w:color="auto"/>
            </w:tcBorders>
            <w:shd w:val="clear" w:color="auto" w:fill="auto"/>
            <w:noWrap/>
            <w:vAlign w:val="center"/>
            <w:hideMark/>
          </w:tcPr>
          <w:p w14:paraId="7DEABAE8"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1,623,307.70</w:t>
            </w:r>
          </w:p>
        </w:tc>
        <w:tc>
          <w:tcPr>
            <w:tcW w:w="2552" w:type="dxa"/>
            <w:tcBorders>
              <w:top w:val="nil"/>
              <w:left w:val="nil"/>
              <w:bottom w:val="single" w:sz="4" w:space="0" w:color="auto"/>
              <w:right w:val="single" w:sz="4" w:space="0" w:color="auto"/>
            </w:tcBorders>
            <w:shd w:val="clear" w:color="auto" w:fill="auto"/>
            <w:noWrap/>
            <w:vAlign w:val="center"/>
            <w:hideMark/>
          </w:tcPr>
          <w:p w14:paraId="31115FED"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894,333.50</w:t>
            </w:r>
          </w:p>
        </w:tc>
        <w:tc>
          <w:tcPr>
            <w:tcW w:w="2976" w:type="dxa"/>
            <w:tcBorders>
              <w:top w:val="nil"/>
              <w:left w:val="nil"/>
              <w:bottom w:val="single" w:sz="4" w:space="0" w:color="auto"/>
              <w:right w:val="single" w:sz="4" w:space="0" w:color="auto"/>
            </w:tcBorders>
            <w:shd w:val="clear" w:color="auto" w:fill="auto"/>
            <w:noWrap/>
            <w:vAlign w:val="bottom"/>
            <w:hideMark/>
          </w:tcPr>
          <w:p w14:paraId="0299D481"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192,366.30</w:t>
            </w:r>
          </w:p>
        </w:tc>
      </w:tr>
    </w:tbl>
    <w:p w14:paraId="7D1EAF76" w14:textId="77777777" w:rsidR="00292930" w:rsidRPr="00292930" w:rsidRDefault="00292930" w:rsidP="00292930">
      <w:pPr>
        <w:spacing w:line="360" w:lineRule="auto"/>
        <w:rPr>
          <w:rFonts w:ascii="Arial" w:eastAsia="Calibri" w:hAnsi="Arial" w:cs="Arial"/>
          <w:sz w:val="20"/>
          <w:szCs w:val="24"/>
        </w:rPr>
      </w:pPr>
      <w:r w:rsidRPr="00292930">
        <w:rPr>
          <w:rFonts w:ascii="Arial" w:eastAsia="Calibri" w:hAnsi="Arial" w:cs="Arial"/>
          <w:sz w:val="20"/>
          <w:szCs w:val="24"/>
        </w:rPr>
        <w:t>Fuente: Elaboración Propia</w:t>
      </w:r>
    </w:p>
    <w:p w14:paraId="1D3E35A2" w14:textId="77777777" w:rsidR="00292930" w:rsidRP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t>Con el cuadro 1 se pueda apreciar la gran diferencia que hay entre las diversas funciones de esta clasificación y podemos concluir que la inversión pública favorece al desarrollo social y no tanto al desarrollo económico.</w:t>
      </w:r>
    </w:p>
    <w:p w14:paraId="769C53C0" w14:textId="77777777" w:rsidR="00292930" w:rsidRPr="00292930" w:rsidRDefault="00292930" w:rsidP="00292930">
      <w:pPr>
        <w:spacing w:line="360" w:lineRule="auto"/>
        <w:jc w:val="both"/>
        <w:rPr>
          <w:rFonts w:ascii="Arial" w:eastAsia="Calibri" w:hAnsi="Arial" w:cs="Arial"/>
          <w:sz w:val="24"/>
          <w:szCs w:val="24"/>
        </w:rPr>
      </w:pPr>
    </w:p>
    <w:p w14:paraId="2C92B5E3" w14:textId="77777777" w:rsidR="00292930" w:rsidRDefault="00292930" w:rsidP="00292930">
      <w:pPr>
        <w:spacing w:line="360" w:lineRule="auto"/>
        <w:jc w:val="both"/>
        <w:rPr>
          <w:rFonts w:ascii="Arial" w:eastAsia="Calibri" w:hAnsi="Arial" w:cs="Arial"/>
          <w:sz w:val="24"/>
          <w:szCs w:val="24"/>
        </w:rPr>
      </w:pPr>
    </w:p>
    <w:p w14:paraId="2B9D1224" w14:textId="77777777" w:rsidR="00292930" w:rsidRDefault="00292930" w:rsidP="00292930">
      <w:pPr>
        <w:spacing w:line="360" w:lineRule="auto"/>
        <w:jc w:val="both"/>
        <w:rPr>
          <w:rFonts w:ascii="Arial" w:eastAsia="Calibri" w:hAnsi="Arial" w:cs="Arial"/>
          <w:sz w:val="24"/>
          <w:szCs w:val="24"/>
        </w:rPr>
      </w:pPr>
    </w:p>
    <w:p w14:paraId="43CDB5CF" w14:textId="77777777" w:rsidR="00292930" w:rsidRDefault="00292930" w:rsidP="00292930">
      <w:pPr>
        <w:spacing w:line="360" w:lineRule="auto"/>
        <w:jc w:val="both"/>
        <w:rPr>
          <w:rFonts w:ascii="Arial" w:eastAsia="Calibri" w:hAnsi="Arial" w:cs="Arial"/>
          <w:sz w:val="24"/>
          <w:szCs w:val="24"/>
        </w:rPr>
      </w:pPr>
    </w:p>
    <w:p w14:paraId="45C4B205" w14:textId="77777777" w:rsidR="00292930" w:rsidRDefault="00292930" w:rsidP="00292930">
      <w:pPr>
        <w:spacing w:line="360" w:lineRule="auto"/>
        <w:jc w:val="both"/>
        <w:rPr>
          <w:rFonts w:ascii="Arial" w:eastAsia="Calibri" w:hAnsi="Arial" w:cs="Arial"/>
          <w:sz w:val="24"/>
          <w:szCs w:val="24"/>
        </w:rPr>
      </w:pPr>
    </w:p>
    <w:p w14:paraId="42D6DC7C" w14:textId="77777777" w:rsidR="00292930" w:rsidRP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lastRenderedPageBreak/>
        <w:t>Para concretar más esta explicación se utilizó la siguiente gráfica:</w:t>
      </w:r>
    </w:p>
    <w:p w14:paraId="47D55C76" w14:textId="77777777" w:rsidR="00292930" w:rsidRPr="00292930" w:rsidRDefault="00292930" w:rsidP="00292930">
      <w:pPr>
        <w:spacing w:line="360" w:lineRule="auto"/>
        <w:jc w:val="center"/>
        <w:rPr>
          <w:rFonts w:ascii="Arial" w:eastAsia="Calibri" w:hAnsi="Arial" w:cs="Arial"/>
          <w:sz w:val="24"/>
          <w:szCs w:val="24"/>
        </w:rPr>
      </w:pPr>
      <w:r w:rsidRPr="00292930">
        <w:rPr>
          <w:rFonts w:ascii="Arial" w:eastAsia="Calibri" w:hAnsi="Arial" w:cs="Arial"/>
          <w:sz w:val="24"/>
          <w:szCs w:val="24"/>
        </w:rPr>
        <w:t>Gráfica 1. Monto Asignado a la Clasificación Funcional del Gasto 2000-2012                              (Millones de Pesos)</w:t>
      </w:r>
    </w:p>
    <w:p w14:paraId="25EE5245" w14:textId="70B6BE92" w:rsidR="00292930" w:rsidRPr="00292930" w:rsidRDefault="00292930" w:rsidP="00292930">
      <w:pPr>
        <w:spacing w:line="360" w:lineRule="auto"/>
        <w:jc w:val="both"/>
        <w:rPr>
          <w:rFonts w:ascii="Arial" w:eastAsia="Calibri" w:hAnsi="Arial" w:cs="Arial"/>
          <w:sz w:val="20"/>
          <w:szCs w:val="20"/>
        </w:rPr>
      </w:pPr>
      <w:r>
        <w:rPr>
          <w:noProof/>
          <w:lang w:eastAsia="es-MX"/>
        </w:rPr>
        <w:drawing>
          <wp:inline distT="0" distB="0" distL="0" distR="0" wp14:anchorId="0A45DE6A" wp14:editId="35724EF1">
            <wp:extent cx="4886325" cy="2562225"/>
            <wp:effectExtent l="0" t="0" r="9525" b="9525"/>
            <wp:docPr id="81" name="Gráfico 8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Pr>
          <w:rFonts w:ascii="Arial" w:eastAsia="Calibri" w:hAnsi="Arial" w:cs="Arial"/>
          <w:sz w:val="24"/>
          <w:szCs w:val="24"/>
        </w:rPr>
        <w:t xml:space="preserve">                                                 </w:t>
      </w:r>
      <w:r w:rsidRPr="00292930">
        <w:rPr>
          <w:rFonts w:ascii="Arial" w:eastAsia="Calibri" w:hAnsi="Arial" w:cs="Arial"/>
          <w:sz w:val="20"/>
          <w:szCs w:val="20"/>
        </w:rPr>
        <w:t xml:space="preserve">Fuente: Elaboración Propia </w:t>
      </w:r>
    </w:p>
    <w:p w14:paraId="4F23FFCE" w14:textId="0FF40FD3" w:rsidR="00292930" w:rsidRP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t xml:space="preserve">Con la gráfica 1 se puede apreciar con mayor complejidad la asignación presupuestal que hay entre estas funciones del gasto, sobresale la línea de color azul que representa al desarrollo social. En esta se observa que el comportamiento que hay entre los años va creciendo excepto en el año 2005 que se ve una caída y en el 2010 que se aprecia </w:t>
      </w:r>
      <w:r w:rsidR="002340F7" w:rsidRPr="00292930">
        <w:rPr>
          <w:rFonts w:ascii="Arial" w:eastAsia="Calibri" w:hAnsi="Arial" w:cs="Arial"/>
          <w:sz w:val="24"/>
          <w:szCs w:val="24"/>
        </w:rPr>
        <w:t>una ligera curva</w:t>
      </w:r>
      <w:r w:rsidRPr="00292930">
        <w:rPr>
          <w:rFonts w:ascii="Arial" w:eastAsia="Calibri" w:hAnsi="Arial" w:cs="Arial"/>
          <w:sz w:val="24"/>
          <w:szCs w:val="24"/>
        </w:rPr>
        <w:t xml:space="preserve"> de crisis en la inversión pública. Pero con lo que respecta al desarrollo económico representado con la línea anaranjada las decisiones que se toman van más en un sentido decreciente que se puede ver en el año 2005 al 2007, sin embargo, del año 2008 al 2010 se ve una recuperación considerable. Gerardo Ordóñez (2015) así lo sostiene en el sentido de que la inversión en desarrollo social ha crecido más que el económico. Esto significa que el gobierno le apuesta más a los programas sociales inmersos dentro del desarrollo social, y con ello pretende mejorar las condiciones de vida de los mexicanos y sus familias, pero se olvidan de lo concerniente al empleo que se convierte en una inversión de recuperación ya que todos los individuos, consumimos, vestimos, calzamos, es decir, tenemos ciertas necesidades esto nos lleva a lo que encontramos en la teoría económica al consumo </w:t>
      </w:r>
      <w:r w:rsidRPr="00292930">
        <w:rPr>
          <w:rFonts w:ascii="Arial" w:eastAsia="Calibri" w:hAnsi="Arial" w:cs="Arial"/>
          <w:sz w:val="24"/>
          <w:szCs w:val="24"/>
        </w:rPr>
        <w:lastRenderedPageBreak/>
        <w:t>de bienes y servicios junto con el intercambio de los productos y el mercado esto propicia que la economía se reactive convirtiéndose en un círculo cíclico y se cumple la ley de la oferta y demanda.</w:t>
      </w:r>
    </w:p>
    <w:p w14:paraId="33197467" w14:textId="77777777" w:rsidR="00292930" w:rsidRP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t>Aun con esta explicación queda no muy clara esta diferencia que hay en cada función de esta clasificación en cuanto a la asignación económica, es por ello que se decidió realizar un análisis más profundo. Inicia por realizarle al presupuesto de egresos un análisis deflactado, es decir, quitándole la inflación para que dé como resultado la cantidad específica o mejor dicho la cantidad original en términos reales.</w:t>
      </w:r>
    </w:p>
    <w:p w14:paraId="729362D7" w14:textId="77777777" w:rsidR="00292930" w:rsidRP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t>Para obtener este análisis deflactado se apoyó de las cantidades arrojadas por el Índice Nacional de Precios al Consumidor, sacando el promedio de cada año y utilizando como base 2000=100. Estos resultados estarán en la parte de anexos para su observancia. Y de igual forma se ponen los resultados obtenidos de las funciones de desarrollo social y económico.</w:t>
      </w:r>
    </w:p>
    <w:p w14:paraId="58DD4A25" w14:textId="77777777" w:rsidR="00292930" w:rsidRPr="00292930" w:rsidRDefault="00292930" w:rsidP="00292930">
      <w:pPr>
        <w:spacing w:line="240" w:lineRule="auto"/>
        <w:jc w:val="center"/>
        <w:rPr>
          <w:rFonts w:ascii="Arial" w:eastAsia="Calibri" w:hAnsi="Arial" w:cs="Arial"/>
          <w:sz w:val="24"/>
          <w:szCs w:val="24"/>
        </w:rPr>
      </w:pPr>
      <w:r w:rsidRPr="00292930">
        <w:rPr>
          <w:rFonts w:ascii="Arial" w:eastAsia="Calibri" w:hAnsi="Arial" w:cs="Arial"/>
          <w:sz w:val="24"/>
          <w:szCs w:val="24"/>
        </w:rPr>
        <w:t>Cuadro 2. Análisis Deflactado de la Clasificación Funcional del Gasto 2000-2012                                 (Millones de Pesos)</w:t>
      </w:r>
    </w:p>
    <w:tbl>
      <w:tblPr>
        <w:tblW w:w="8500" w:type="dxa"/>
        <w:jc w:val="center"/>
        <w:tblCellMar>
          <w:left w:w="70" w:type="dxa"/>
          <w:right w:w="70" w:type="dxa"/>
        </w:tblCellMar>
        <w:tblLook w:val="04A0" w:firstRow="1" w:lastRow="0" w:firstColumn="1" w:lastColumn="0" w:noHBand="0" w:noVBand="1"/>
      </w:tblPr>
      <w:tblGrid>
        <w:gridCol w:w="1200"/>
        <w:gridCol w:w="3820"/>
        <w:gridCol w:w="3480"/>
      </w:tblGrid>
      <w:tr w:rsidR="00292930" w:rsidRPr="00292930" w14:paraId="55CFADD5" w14:textId="77777777" w:rsidTr="007C62F2">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725837" w14:textId="77777777" w:rsidR="00292930" w:rsidRPr="00292930" w:rsidRDefault="00292930" w:rsidP="00292930">
            <w:pPr>
              <w:spacing w:after="0" w:line="240" w:lineRule="auto"/>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 xml:space="preserve">Año </w:t>
            </w:r>
          </w:p>
        </w:tc>
        <w:tc>
          <w:tcPr>
            <w:tcW w:w="3820" w:type="dxa"/>
            <w:tcBorders>
              <w:top w:val="single" w:sz="4" w:space="0" w:color="auto"/>
              <w:left w:val="nil"/>
              <w:bottom w:val="single" w:sz="4" w:space="0" w:color="auto"/>
              <w:right w:val="single" w:sz="4" w:space="0" w:color="auto"/>
            </w:tcBorders>
            <w:shd w:val="clear" w:color="auto" w:fill="auto"/>
            <w:noWrap/>
            <w:vAlign w:val="bottom"/>
            <w:hideMark/>
          </w:tcPr>
          <w:p w14:paraId="09AF099B" w14:textId="77777777" w:rsidR="00292930" w:rsidRPr="00292930" w:rsidRDefault="00292930" w:rsidP="00292930">
            <w:pPr>
              <w:spacing w:after="0" w:line="240" w:lineRule="auto"/>
              <w:rPr>
                <w:rFonts w:ascii="Calibri" w:eastAsia="Times New Roman" w:hAnsi="Calibri" w:cs="Times New Roman"/>
                <w:b/>
                <w:color w:val="000000"/>
                <w:lang w:eastAsia="es-MX"/>
              </w:rPr>
            </w:pPr>
            <w:r w:rsidRPr="00292930">
              <w:rPr>
                <w:rFonts w:ascii="Calibri" w:eastAsia="Times New Roman" w:hAnsi="Calibri" w:cs="Times New Roman"/>
                <w:b/>
                <w:color w:val="000000"/>
                <w:lang w:eastAsia="es-MX"/>
              </w:rPr>
              <w:t xml:space="preserve">Funciones de Desarrollo Social </w:t>
            </w:r>
          </w:p>
        </w:tc>
        <w:tc>
          <w:tcPr>
            <w:tcW w:w="3480" w:type="dxa"/>
            <w:tcBorders>
              <w:top w:val="single" w:sz="4" w:space="0" w:color="auto"/>
              <w:left w:val="nil"/>
              <w:bottom w:val="single" w:sz="4" w:space="0" w:color="auto"/>
              <w:right w:val="single" w:sz="4" w:space="0" w:color="auto"/>
            </w:tcBorders>
            <w:shd w:val="clear" w:color="auto" w:fill="auto"/>
            <w:noWrap/>
            <w:vAlign w:val="center"/>
            <w:hideMark/>
          </w:tcPr>
          <w:p w14:paraId="1B1027B3" w14:textId="77777777" w:rsidR="00292930" w:rsidRPr="00292930" w:rsidRDefault="00292930" w:rsidP="00292930">
            <w:pPr>
              <w:spacing w:after="0" w:line="240" w:lineRule="auto"/>
              <w:jc w:val="center"/>
              <w:rPr>
                <w:rFonts w:ascii="Calibri" w:eastAsia="Times New Roman" w:hAnsi="Calibri" w:cs="Times New Roman"/>
                <w:b/>
                <w:bCs/>
                <w:color w:val="000000"/>
                <w:lang w:eastAsia="es-MX"/>
              </w:rPr>
            </w:pPr>
            <w:r w:rsidRPr="00292930">
              <w:rPr>
                <w:rFonts w:ascii="Calibri" w:eastAsia="Times New Roman" w:hAnsi="Calibri" w:cs="Times New Roman"/>
                <w:b/>
                <w:bCs/>
                <w:color w:val="000000"/>
                <w:lang w:eastAsia="es-MX"/>
              </w:rPr>
              <w:t xml:space="preserve">Funciones de Desarrollo Económico </w:t>
            </w:r>
          </w:p>
        </w:tc>
      </w:tr>
      <w:tr w:rsidR="00292930" w:rsidRPr="00292930" w14:paraId="0325E6F0" w14:textId="77777777" w:rsidTr="007C62F2">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B4C99E0"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2000</w:t>
            </w:r>
          </w:p>
        </w:tc>
        <w:tc>
          <w:tcPr>
            <w:tcW w:w="3820" w:type="dxa"/>
            <w:tcBorders>
              <w:top w:val="nil"/>
              <w:left w:val="nil"/>
              <w:bottom w:val="single" w:sz="4" w:space="0" w:color="auto"/>
              <w:right w:val="single" w:sz="4" w:space="0" w:color="auto"/>
            </w:tcBorders>
            <w:shd w:val="clear" w:color="auto" w:fill="auto"/>
            <w:noWrap/>
            <w:vAlign w:val="center"/>
            <w:hideMark/>
          </w:tcPr>
          <w:p w14:paraId="64B7E384"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519239.9</w:t>
            </w:r>
          </w:p>
        </w:tc>
        <w:tc>
          <w:tcPr>
            <w:tcW w:w="3480" w:type="dxa"/>
            <w:tcBorders>
              <w:top w:val="nil"/>
              <w:left w:val="nil"/>
              <w:bottom w:val="single" w:sz="4" w:space="0" w:color="auto"/>
              <w:right w:val="single" w:sz="4" w:space="0" w:color="auto"/>
            </w:tcBorders>
            <w:shd w:val="clear" w:color="auto" w:fill="auto"/>
            <w:noWrap/>
            <w:vAlign w:val="bottom"/>
            <w:hideMark/>
          </w:tcPr>
          <w:p w14:paraId="7DA0212E"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220468.8</w:t>
            </w:r>
          </w:p>
        </w:tc>
      </w:tr>
      <w:tr w:rsidR="00292930" w:rsidRPr="00292930" w14:paraId="588A5B29" w14:textId="77777777" w:rsidTr="007C62F2">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019372A"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2001</w:t>
            </w:r>
          </w:p>
        </w:tc>
        <w:tc>
          <w:tcPr>
            <w:tcW w:w="3820" w:type="dxa"/>
            <w:tcBorders>
              <w:top w:val="nil"/>
              <w:left w:val="nil"/>
              <w:bottom w:val="single" w:sz="4" w:space="0" w:color="auto"/>
              <w:right w:val="single" w:sz="4" w:space="0" w:color="auto"/>
            </w:tcBorders>
            <w:shd w:val="clear" w:color="auto" w:fill="auto"/>
            <w:noWrap/>
            <w:vAlign w:val="center"/>
            <w:hideMark/>
          </w:tcPr>
          <w:p w14:paraId="42662605"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545749.5549</w:t>
            </w:r>
          </w:p>
        </w:tc>
        <w:tc>
          <w:tcPr>
            <w:tcW w:w="3480" w:type="dxa"/>
            <w:tcBorders>
              <w:top w:val="nil"/>
              <w:left w:val="nil"/>
              <w:bottom w:val="single" w:sz="4" w:space="0" w:color="auto"/>
              <w:right w:val="single" w:sz="4" w:space="0" w:color="auto"/>
            </w:tcBorders>
            <w:shd w:val="clear" w:color="auto" w:fill="auto"/>
            <w:noWrap/>
            <w:vAlign w:val="bottom"/>
            <w:hideMark/>
          </w:tcPr>
          <w:p w14:paraId="63CD5D8A"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228091.4096</w:t>
            </w:r>
          </w:p>
        </w:tc>
      </w:tr>
      <w:tr w:rsidR="00292930" w:rsidRPr="00292930" w14:paraId="08E7032C" w14:textId="77777777" w:rsidTr="007C62F2">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ED8208A"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2002</w:t>
            </w:r>
          </w:p>
        </w:tc>
        <w:tc>
          <w:tcPr>
            <w:tcW w:w="3820" w:type="dxa"/>
            <w:tcBorders>
              <w:top w:val="nil"/>
              <w:left w:val="nil"/>
              <w:bottom w:val="single" w:sz="4" w:space="0" w:color="auto"/>
              <w:right w:val="single" w:sz="4" w:space="0" w:color="auto"/>
            </w:tcBorders>
            <w:shd w:val="clear" w:color="auto" w:fill="auto"/>
            <w:noWrap/>
            <w:vAlign w:val="center"/>
            <w:hideMark/>
          </w:tcPr>
          <w:p w14:paraId="54653682"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575220.7249</w:t>
            </w:r>
          </w:p>
        </w:tc>
        <w:tc>
          <w:tcPr>
            <w:tcW w:w="3480" w:type="dxa"/>
            <w:tcBorders>
              <w:top w:val="nil"/>
              <w:left w:val="nil"/>
              <w:bottom w:val="single" w:sz="4" w:space="0" w:color="auto"/>
              <w:right w:val="single" w:sz="4" w:space="0" w:color="auto"/>
            </w:tcBorders>
            <w:shd w:val="clear" w:color="auto" w:fill="auto"/>
            <w:noWrap/>
            <w:vAlign w:val="bottom"/>
            <w:hideMark/>
          </w:tcPr>
          <w:p w14:paraId="49E8F40A"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283503.4888</w:t>
            </w:r>
          </w:p>
        </w:tc>
      </w:tr>
      <w:tr w:rsidR="00292930" w:rsidRPr="00292930" w14:paraId="1044DD88" w14:textId="77777777" w:rsidTr="007C62F2">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217152CD"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2003</w:t>
            </w:r>
          </w:p>
        </w:tc>
        <w:tc>
          <w:tcPr>
            <w:tcW w:w="3820" w:type="dxa"/>
            <w:tcBorders>
              <w:top w:val="nil"/>
              <w:left w:val="nil"/>
              <w:bottom w:val="single" w:sz="4" w:space="0" w:color="auto"/>
              <w:right w:val="single" w:sz="4" w:space="0" w:color="auto"/>
            </w:tcBorders>
            <w:shd w:val="clear" w:color="auto" w:fill="auto"/>
            <w:noWrap/>
            <w:vAlign w:val="center"/>
            <w:hideMark/>
          </w:tcPr>
          <w:p w14:paraId="13825592"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595550.8834</w:t>
            </w:r>
          </w:p>
        </w:tc>
        <w:tc>
          <w:tcPr>
            <w:tcW w:w="3480" w:type="dxa"/>
            <w:tcBorders>
              <w:top w:val="nil"/>
              <w:left w:val="nil"/>
              <w:bottom w:val="single" w:sz="4" w:space="0" w:color="auto"/>
              <w:right w:val="single" w:sz="4" w:space="0" w:color="auto"/>
            </w:tcBorders>
            <w:shd w:val="clear" w:color="auto" w:fill="auto"/>
            <w:noWrap/>
            <w:vAlign w:val="bottom"/>
            <w:hideMark/>
          </w:tcPr>
          <w:p w14:paraId="0A198661"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324415.5686</w:t>
            </w:r>
          </w:p>
        </w:tc>
      </w:tr>
      <w:tr w:rsidR="00292930" w:rsidRPr="00292930" w14:paraId="6ED37E28" w14:textId="77777777" w:rsidTr="007C62F2">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CF356EA"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2004</w:t>
            </w:r>
          </w:p>
        </w:tc>
        <w:tc>
          <w:tcPr>
            <w:tcW w:w="3820" w:type="dxa"/>
            <w:tcBorders>
              <w:top w:val="nil"/>
              <w:left w:val="nil"/>
              <w:bottom w:val="single" w:sz="4" w:space="0" w:color="auto"/>
              <w:right w:val="single" w:sz="4" w:space="0" w:color="auto"/>
            </w:tcBorders>
            <w:shd w:val="clear" w:color="auto" w:fill="auto"/>
            <w:noWrap/>
            <w:vAlign w:val="center"/>
            <w:hideMark/>
          </w:tcPr>
          <w:p w14:paraId="5E5A24CD"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632674.4236</w:t>
            </w:r>
          </w:p>
        </w:tc>
        <w:tc>
          <w:tcPr>
            <w:tcW w:w="3480" w:type="dxa"/>
            <w:tcBorders>
              <w:top w:val="nil"/>
              <w:left w:val="nil"/>
              <w:bottom w:val="single" w:sz="4" w:space="0" w:color="auto"/>
              <w:right w:val="single" w:sz="4" w:space="0" w:color="auto"/>
            </w:tcBorders>
            <w:shd w:val="clear" w:color="auto" w:fill="auto"/>
            <w:noWrap/>
            <w:vAlign w:val="bottom"/>
            <w:hideMark/>
          </w:tcPr>
          <w:p w14:paraId="4342A57D"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328213.5119</w:t>
            </w:r>
          </w:p>
        </w:tc>
      </w:tr>
      <w:tr w:rsidR="00292930" w:rsidRPr="00292930" w14:paraId="2EBAA0E1" w14:textId="77777777" w:rsidTr="007C62F2">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29BA4E4"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2005</w:t>
            </w:r>
          </w:p>
        </w:tc>
        <w:tc>
          <w:tcPr>
            <w:tcW w:w="3820" w:type="dxa"/>
            <w:tcBorders>
              <w:top w:val="nil"/>
              <w:left w:val="nil"/>
              <w:bottom w:val="single" w:sz="4" w:space="0" w:color="auto"/>
              <w:right w:val="single" w:sz="4" w:space="0" w:color="auto"/>
            </w:tcBorders>
            <w:shd w:val="clear" w:color="auto" w:fill="auto"/>
            <w:noWrap/>
            <w:vAlign w:val="center"/>
            <w:hideMark/>
          </w:tcPr>
          <w:p w14:paraId="68118914"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683213.8256</w:t>
            </w:r>
          </w:p>
        </w:tc>
        <w:tc>
          <w:tcPr>
            <w:tcW w:w="3480" w:type="dxa"/>
            <w:tcBorders>
              <w:top w:val="nil"/>
              <w:left w:val="nil"/>
              <w:bottom w:val="single" w:sz="4" w:space="0" w:color="auto"/>
              <w:right w:val="single" w:sz="4" w:space="0" w:color="auto"/>
            </w:tcBorders>
            <w:shd w:val="clear" w:color="auto" w:fill="auto"/>
            <w:noWrap/>
            <w:vAlign w:val="bottom"/>
            <w:hideMark/>
          </w:tcPr>
          <w:p w14:paraId="03C4C4B2"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360995.7499</w:t>
            </w:r>
          </w:p>
        </w:tc>
      </w:tr>
      <w:tr w:rsidR="00292930" w:rsidRPr="00292930" w14:paraId="3590C0D2" w14:textId="77777777" w:rsidTr="007C62F2">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8BAA4C4"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2006</w:t>
            </w:r>
          </w:p>
        </w:tc>
        <w:tc>
          <w:tcPr>
            <w:tcW w:w="3820" w:type="dxa"/>
            <w:tcBorders>
              <w:top w:val="nil"/>
              <w:left w:val="nil"/>
              <w:bottom w:val="single" w:sz="4" w:space="0" w:color="auto"/>
              <w:right w:val="single" w:sz="4" w:space="0" w:color="auto"/>
            </w:tcBorders>
            <w:shd w:val="clear" w:color="auto" w:fill="auto"/>
            <w:noWrap/>
            <w:vAlign w:val="center"/>
            <w:hideMark/>
          </w:tcPr>
          <w:p w14:paraId="3B4FC28E"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797357.6801</w:t>
            </w:r>
          </w:p>
        </w:tc>
        <w:tc>
          <w:tcPr>
            <w:tcW w:w="3480" w:type="dxa"/>
            <w:tcBorders>
              <w:top w:val="nil"/>
              <w:left w:val="nil"/>
              <w:bottom w:val="single" w:sz="4" w:space="0" w:color="auto"/>
              <w:right w:val="single" w:sz="4" w:space="0" w:color="auto"/>
            </w:tcBorders>
            <w:shd w:val="clear" w:color="auto" w:fill="auto"/>
            <w:noWrap/>
            <w:vAlign w:val="bottom"/>
            <w:hideMark/>
          </w:tcPr>
          <w:p w14:paraId="7DE782C5"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319139.481</w:t>
            </w:r>
          </w:p>
        </w:tc>
      </w:tr>
      <w:tr w:rsidR="00292930" w:rsidRPr="00292930" w14:paraId="4BE138E6" w14:textId="77777777" w:rsidTr="007C62F2">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D41F882"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2007</w:t>
            </w:r>
          </w:p>
        </w:tc>
        <w:tc>
          <w:tcPr>
            <w:tcW w:w="3820" w:type="dxa"/>
            <w:tcBorders>
              <w:top w:val="nil"/>
              <w:left w:val="nil"/>
              <w:bottom w:val="single" w:sz="4" w:space="0" w:color="auto"/>
              <w:right w:val="single" w:sz="4" w:space="0" w:color="auto"/>
            </w:tcBorders>
            <w:shd w:val="clear" w:color="auto" w:fill="auto"/>
            <w:noWrap/>
            <w:vAlign w:val="center"/>
            <w:hideMark/>
          </w:tcPr>
          <w:p w14:paraId="36E739E4"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859801.5022</w:t>
            </w:r>
          </w:p>
        </w:tc>
        <w:tc>
          <w:tcPr>
            <w:tcW w:w="3480" w:type="dxa"/>
            <w:tcBorders>
              <w:top w:val="nil"/>
              <w:left w:val="nil"/>
              <w:bottom w:val="single" w:sz="4" w:space="0" w:color="auto"/>
              <w:right w:val="single" w:sz="4" w:space="0" w:color="auto"/>
            </w:tcBorders>
            <w:shd w:val="clear" w:color="auto" w:fill="auto"/>
            <w:noWrap/>
            <w:vAlign w:val="bottom"/>
            <w:hideMark/>
          </w:tcPr>
          <w:p w14:paraId="5FA4AF2D"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397160.2108</w:t>
            </w:r>
          </w:p>
        </w:tc>
      </w:tr>
      <w:tr w:rsidR="00292930" w:rsidRPr="00292930" w14:paraId="6682D569" w14:textId="77777777" w:rsidTr="007C62F2">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A50AA72"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2008</w:t>
            </w:r>
          </w:p>
        </w:tc>
        <w:tc>
          <w:tcPr>
            <w:tcW w:w="3820" w:type="dxa"/>
            <w:tcBorders>
              <w:top w:val="nil"/>
              <w:left w:val="nil"/>
              <w:bottom w:val="single" w:sz="4" w:space="0" w:color="auto"/>
              <w:right w:val="single" w:sz="4" w:space="0" w:color="auto"/>
            </w:tcBorders>
            <w:shd w:val="clear" w:color="auto" w:fill="auto"/>
            <w:noWrap/>
            <w:vAlign w:val="center"/>
            <w:hideMark/>
          </w:tcPr>
          <w:p w14:paraId="23A7978E"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867865.9097</w:t>
            </w:r>
          </w:p>
        </w:tc>
        <w:tc>
          <w:tcPr>
            <w:tcW w:w="3480" w:type="dxa"/>
            <w:tcBorders>
              <w:top w:val="nil"/>
              <w:left w:val="nil"/>
              <w:bottom w:val="single" w:sz="4" w:space="0" w:color="auto"/>
              <w:right w:val="single" w:sz="4" w:space="0" w:color="auto"/>
            </w:tcBorders>
            <w:shd w:val="clear" w:color="auto" w:fill="auto"/>
            <w:noWrap/>
            <w:vAlign w:val="bottom"/>
            <w:hideMark/>
          </w:tcPr>
          <w:p w14:paraId="6F6DE8A4"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398483.1009</w:t>
            </w:r>
          </w:p>
        </w:tc>
      </w:tr>
      <w:tr w:rsidR="00292930" w:rsidRPr="00292930" w14:paraId="67C85305" w14:textId="77777777" w:rsidTr="007C62F2">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4420479"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2009</w:t>
            </w:r>
          </w:p>
        </w:tc>
        <w:tc>
          <w:tcPr>
            <w:tcW w:w="3820" w:type="dxa"/>
            <w:tcBorders>
              <w:top w:val="nil"/>
              <w:left w:val="nil"/>
              <w:bottom w:val="single" w:sz="4" w:space="0" w:color="auto"/>
              <w:right w:val="single" w:sz="4" w:space="0" w:color="auto"/>
            </w:tcBorders>
            <w:shd w:val="clear" w:color="auto" w:fill="auto"/>
            <w:noWrap/>
            <w:vAlign w:val="center"/>
            <w:hideMark/>
          </w:tcPr>
          <w:p w14:paraId="33B25BF1"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894637.7138</w:t>
            </w:r>
          </w:p>
        </w:tc>
        <w:tc>
          <w:tcPr>
            <w:tcW w:w="3480" w:type="dxa"/>
            <w:tcBorders>
              <w:top w:val="nil"/>
              <w:left w:val="nil"/>
              <w:bottom w:val="single" w:sz="4" w:space="0" w:color="auto"/>
              <w:right w:val="single" w:sz="4" w:space="0" w:color="auto"/>
            </w:tcBorders>
            <w:shd w:val="clear" w:color="auto" w:fill="auto"/>
            <w:noWrap/>
            <w:vAlign w:val="bottom"/>
            <w:hideMark/>
          </w:tcPr>
          <w:p w14:paraId="5C7DF90D"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549225.9482</w:t>
            </w:r>
          </w:p>
        </w:tc>
      </w:tr>
      <w:tr w:rsidR="00292930" w:rsidRPr="00292930" w14:paraId="6F96CA3C" w14:textId="77777777" w:rsidTr="007C62F2">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B25C4DB"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2010</w:t>
            </w:r>
          </w:p>
        </w:tc>
        <w:tc>
          <w:tcPr>
            <w:tcW w:w="3820" w:type="dxa"/>
            <w:tcBorders>
              <w:top w:val="nil"/>
              <w:left w:val="nil"/>
              <w:bottom w:val="single" w:sz="4" w:space="0" w:color="auto"/>
              <w:right w:val="single" w:sz="4" w:space="0" w:color="auto"/>
            </w:tcBorders>
            <w:shd w:val="clear" w:color="auto" w:fill="auto"/>
            <w:noWrap/>
            <w:vAlign w:val="center"/>
            <w:hideMark/>
          </w:tcPr>
          <w:p w14:paraId="42FDB776"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859926.9334</w:t>
            </w:r>
          </w:p>
        </w:tc>
        <w:tc>
          <w:tcPr>
            <w:tcW w:w="3480" w:type="dxa"/>
            <w:tcBorders>
              <w:top w:val="nil"/>
              <w:left w:val="nil"/>
              <w:bottom w:val="single" w:sz="4" w:space="0" w:color="auto"/>
              <w:right w:val="single" w:sz="4" w:space="0" w:color="auto"/>
            </w:tcBorders>
            <w:shd w:val="clear" w:color="auto" w:fill="auto"/>
            <w:noWrap/>
            <w:vAlign w:val="bottom"/>
            <w:hideMark/>
          </w:tcPr>
          <w:p w14:paraId="1A7402A9"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508372.9638</w:t>
            </w:r>
          </w:p>
        </w:tc>
      </w:tr>
      <w:tr w:rsidR="00292930" w:rsidRPr="00292930" w14:paraId="003110C7" w14:textId="77777777" w:rsidTr="007C62F2">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6D94C86"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2011</w:t>
            </w:r>
          </w:p>
        </w:tc>
        <w:tc>
          <w:tcPr>
            <w:tcW w:w="3820" w:type="dxa"/>
            <w:tcBorders>
              <w:top w:val="nil"/>
              <w:left w:val="nil"/>
              <w:bottom w:val="single" w:sz="4" w:space="0" w:color="auto"/>
              <w:right w:val="single" w:sz="4" w:space="0" w:color="auto"/>
            </w:tcBorders>
            <w:shd w:val="clear" w:color="auto" w:fill="auto"/>
            <w:noWrap/>
            <w:vAlign w:val="center"/>
            <w:hideMark/>
          </w:tcPr>
          <w:p w14:paraId="5959535F"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1305637.552</w:t>
            </w:r>
          </w:p>
        </w:tc>
        <w:tc>
          <w:tcPr>
            <w:tcW w:w="3480" w:type="dxa"/>
            <w:tcBorders>
              <w:top w:val="nil"/>
              <w:left w:val="nil"/>
              <w:bottom w:val="single" w:sz="4" w:space="0" w:color="auto"/>
              <w:right w:val="single" w:sz="4" w:space="0" w:color="auto"/>
            </w:tcBorders>
            <w:shd w:val="clear" w:color="auto" w:fill="auto"/>
            <w:noWrap/>
            <w:vAlign w:val="bottom"/>
            <w:hideMark/>
          </w:tcPr>
          <w:p w14:paraId="52E0412C"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750981.3137</w:t>
            </w:r>
          </w:p>
        </w:tc>
      </w:tr>
      <w:tr w:rsidR="00292930" w:rsidRPr="00292930" w14:paraId="3FB8F498" w14:textId="77777777" w:rsidTr="007C62F2">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55D42F5"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2012</w:t>
            </w:r>
          </w:p>
        </w:tc>
        <w:tc>
          <w:tcPr>
            <w:tcW w:w="3820" w:type="dxa"/>
            <w:tcBorders>
              <w:top w:val="nil"/>
              <w:left w:val="nil"/>
              <w:bottom w:val="single" w:sz="4" w:space="0" w:color="auto"/>
              <w:right w:val="single" w:sz="4" w:space="0" w:color="auto"/>
            </w:tcBorders>
            <w:shd w:val="clear" w:color="auto" w:fill="auto"/>
            <w:noWrap/>
            <w:vAlign w:val="center"/>
            <w:hideMark/>
          </w:tcPr>
          <w:p w14:paraId="15DEB8B4"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1392579.134</w:t>
            </w:r>
          </w:p>
        </w:tc>
        <w:tc>
          <w:tcPr>
            <w:tcW w:w="3480" w:type="dxa"/>
            <w:tcBorders>
              <w:top w:val="nil"/>
              <w:left w:val="nil"/>
              <w:bottom w:val="single" w:sz="4" w:space="0" w:color="auto"/>
              <w:right w:val="single" w:sz="4" w:space="0" w:color="auto"/>
            </w:tcBorders>
            <w:shd w:val="clear" w:color="auto" w:fill="auto"/>
            <w:noWrap/>
            <w:vAlign w:val="bottom"/>
            <w:hideMark/>
          </w:tcPr>
          <w:p w14:paraId="1C609175" w14:textId="77777777" w:rsidR="00292930" w:rsidRPr="00292930" w:rsidRDefault="00292930" w:rsidP="00292930">
            <w:pPr>
              <w:spacing w:after="0" w:line="240" w:lineRule="auto"/>
              <w:jc w:val="center"/>
              <w:rPr>
                <w:rFonts w:ascii="Calibri" w:eastAsia="Times New Roman" w:hAnsi="Calibri" w:cs="Times New Roman"/>
                <w:color w:val="000000"/>
                <w:lang w:eastAsia="es-MX"/>
              </w:rPr>
            </w:pPr>
            <w:r w:rsidRPr="00292930">
              <w:rPr>
                <w:rFonts w:ascii="Calibri" w:eastAsia="Times New Roman" w:hAnsi="Calibri" w:cs="Times New Roman"/>
                <w:color w:val="000000"/>
                <w:lang w:eastAsia="es-MX"/>
              </w:rPr>
              <w:t>767217.5587</w:t>
            </w:r>
          </w:p>
        </w:tc>
      </w:tr>
    </w:tbl>
    <w:p w14:paraId="358C42D0" w14:textId="77777777" w:rsidR="00292930" w:rsidRPr="00292930" w:rsidRDefault="00292930" w:rsidP="00292930">
      <w:pPr>
        <w:spacing w:line="360" w:lineRule="auto"/>
        <w:rPr>
          <w:rFonts w:ascii="Arial" w:eastAsia="Calibri" w:hAnsi="Arial" w:cs="Arial"/>
          <w:sz w:val="20"/>
          <w:szCs w:val="24"/>
        </w:rPr>
      </w:pPr>
      <w:r w:rsidRPr="00292930">
        <w:rPr>
          <w:rFonts w:ascii="Arial" w:eastAsia="Calibri" w:hAnsi="Arial" w:cs="Arial"/>
          <w:sz w:val="20"/>
          <w:szCs w:val="24"/>
        </w:rPr>
        <w:t xml:space="preserve">Fuente: Elaboración Propia </w:t>
      </w:r>
    </w:p>
    <w:p w14:paraId="60EBE600" w14:textId="77777777" w:rsidR="00292930" w:rsidRP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t xml:space="preserve">Con los datos del cuadro 2 se procede a un análisis de regresión lineal con el propósito de conocer la pendiente que registra cada tipo de gasto y de esa manera poder compararlos. </w:t>
      </w:r>
    </w:p>
    <w:p w14:paraId="3449E6D0" w14:textId="77777777" w:rsidR="00292930" w:rsidRDefault="00292930" w:rsidP="00292930">
      <w:pPr>
        <w:spacing w:line="360" w:lineRule="auto"/>
        <w:jc w:val="both"/>
        <w:rPr>
          <w:rFonts w:ascii="Arial" w:hAnsi="Arial" w:cs="Arial"/>
          <w:sz w:val="24"/>
          <w:szCs w:val="24"/>
        </w:rPr>
      </w:pPr>
      <w:r>
        <w:rPr>
          <w:rFonts w:ascii="Arial" w:hAnsi="Arial" w:cs="Arial"/>
          <w:sz w:val="24"/>
          <w:szCs w:val="24"/>
        </w:rPr>
        <w:lastRenderedPageBreak/>
        <w:t xml:space="preserve">La gráfica 2 es una de dispersión en donde se observa la evolución del presupuesto anual destinado a desarrollo social. Ahí mismo se ha insertado la ecuación que resulta de la regresión lineal. </w:t>
      </w:r>
    </w:p>
    <w:p w14:paraId="2A793037" w14:textId="249EBB83" w:rsidR="007825C0" w:rsidRPr="007825C0" w:rsidRDefault="00292930" w:rsidP="00292930">
      <w:pPr>
        <w:spacing w:line="360" w:lineRule="auto"/>
        <w:jc w:val="both"/>
        <w:rPr>
          <w:rFonts w:ascii="Arial" w:eastAsia="Calibri" w:hAnsi="Arial" w:cs="Arial"/>
          <w:sz w:val="24"/>
          <w:szCs w:val="24"/>
        </w:rPr>
      </w:pPr>
      <w:r>
        <w:rPr>
          <w:rFonts w:ascii="Arial" w:eastAsia="Calibri" w:hAnsi="Arial" w:cs="Arial"/>
          <w:sz w:val="24"/>
          <w:szCs w:val="24"/>
        </w:rPr>
        <w:t xml:space="preserve"> </w:t>
      </w:r>
    </w:p>
    <w:p w14:paraId="6BCB9AAF" w14:textId="77777777" w:rsidR="00292930" w:rsidRPr="00292930" w:rsidRDefault="00292930" w:rsidP="00292930">
      <w:pPr>
        <w:spacing w:line="360" w:lineRule="auto"/>
        <w:jc w:val="center"/>
        <w:rPr>
          <w:rFonts w:ascii="Arial" w:eastAsia="Calibri" w:hAnsi="Arial" w:cs="Arial"/>
          <w:sz w:val="24"/>
          <w:szCs w:val="24"/>
        </w:rPr>
      </w:pPr>
      <w:r w:rsidRPr="00292930">
        <w:rPr>
          <w:rFonts w:ascii="Arial" w:eastAsia="Calibri" w:hAnsi="Arial" w:cs="Arial"/>
          <w:sz w:val="24"/>
          <w:szCs w:val="24"/>
        </w:rPr>
        <w:t xml:space="preserve">Gráfica 2. Análisis de Regresión Lineal del Desarrollo Social </w:t>
      </w:r>
    </w:p>
    <w:p w14:paraId="7CFA20FC" w14:textId="77777777" w:rsidR="00292930" w:rsidRPr="00292930" w:rsidRDefault="00292930" w:rsidP="00292930">
      <w:pPr>
        <w:autoSpaceDE w:val="0"/>
        <w:autoSpaceDN w:val="0"/>
        <w:adjustRightInd w:val="0"/>
        <w:spacing w:after="0" w:line="240" w:lineRule="auto"/>
        <w:rPr>
          <w:rFonts w:ascii="Times New Roman" w:eastAsia="Calibri" w:hAnsi="Times New Roman" w:cs="Times New Roman"/>
          <w:sz w:val="24"/>
          <w:szCs w:val="24"/>
        </w:rPr>
      </w:pPr>
      <w:r w:rsidRPr="00292930">
        <w:rPr>
          <w:rFonts w:ascii="Times New Roman" w:eastAsia="Calibri" w:hAnsi="Times New Roman" w:cs="Times New Roman"/>
          <w:noProof/>
          <w:sz w:val="24"/>
          <w:szCs w:val="24"/>
          <w:lang w:eastAsia="es-MX"/>
        </w:rPr>
        <w:drawing>
          <wp:inline distT="0" distB="0" distL="0" distR="0" wp14:anchorId="61C62547" wp14:editId="099102B7">
            <wp:extent cx="5972175" cy="3524250"/>
            <wp:effectExtent l="0" t="0" r="9525" b="0"/>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72175" cy="3524250"/>
                    </a:xfrm>
                    <a:prstGeom prst="rect">
                      <a:avLst/>
                    </a:prstGeom>
                    <a:noFill/>
                    <a:ln>
                      <a:noFill/>
                    </a:ln>
                  </pic:spPr>
                </pic:pic>
              </a:graphicData>
            </a:graphic>
          </wp:inline>
        </w:drawing>
      </w:r>
    </w:p>
    <w:p w14:paraId="22D055AA" w14:textId="77777777" w:rsidR="00292930" w:rsidRPr="00292930" w:rsidRDefault="00292930" w:rsidP="00292930">
      <w:pPr>
        <w:autoSpaceDE w:val="0"/>
        <w:autoSpaceDN w:val="0"/>
        <w:adjustRightInd w:val="0"/>
        <w:spacing w:after="0" w:line="240" w:lineRule="auto"/>
        <w:rPr>
          <w:rFonts w:ascii="Times New Roman" w:eastAsia="Calibri" w:hAnsi="Times New Roman" w:cs="Times New Roman"/>
          <w:sz w:val="24"/>
          <w:szCs w:val="24"/>
        </w:rPr>
      </w:pPr>
    </w:p>
    <w:p w14:paraId="2D7326D0" w14:textId="77777777" w:rsidR="00292930" w:rsidRPr="00292930" w:rsidRDefault="00292930" w:rsidP="00292930">
      <w:pPr>
        <w:spacing w:line="360" w:lineRule="auto"/>
        <w:jc w:val="both"/>
        <w:rPr>
          <w:rFonts w:ascii="Arial" w:eastAsia="Calibri" w:hAnsi="Arial" w:cs="Arial"/>
          <w:sz w:val="40"/>
          <w:szCs w:val="24"/>
        </w:rPr>
      </w:pPr>
      <w:r w:rsidRPr="00292930">
        <w:rPr>
          <w:rFonts w:ascii="Arial" w:eastAsia="Calibri" w:hAnsi="Arial" w:cs="Arial"/>
          <w:sz w:val="24"/>
          <w:szCs w:val="24"/>
        </w:rPr>
        <w:t xml:space="preserve">Este análisis se explicara a través de la siguiente ecuación: </w:t>
      </w:r>
      <w:r w:rsidRPr="00292930">
        <w:rPr>
          <w:rFonts w:ascii="Arial" w:eastAsia="Calibri" w:hAnsi="Arial" w:cs="Arial"/>
          <w:sz w:val="36"/>
          <w:szCs w:val="24"/>
        </w:rPr>
        <w:t>y</w:t>
      </w:r>
      <w:r w:rsidRPr="00292930">
        <w:rPr>
          <w:rFonts w:ascii="Arial" w:eastAsia="Calibri" w:hAnsi="Arial" w:cs="Arial"/>
          <w:sz w:val="24"/>
          <w:szCs w:val="24"/>
        </w:rPr>
        <w:t>=</w:t>
      </w:r>
      <w:r w:rsidRPr="00292930">
        <w:rPr>
          <w:rFonts w:ascii="Arial" w:eastAsia="Calibri" w:hAnsi="Arial" w:cs="Arial"/>
          <w:sz w:val="36"/>
          <w:szCs w:val="24"/>
        </w:rPr>
        <w:t>a</w:t>
      </w:r>
      <w:r w:rsidRPr="00292930">
        <w:rPr>
          <w:rFonts w:ascii="Arial" w:eastAsia="Calibri" w:hAnsi="Arial" w:cs="Arial"/>
          <w:sz w:val="24"/>
          <w:szCs w:val="24"/>
        </w:rPr>
        <w:t xml:space="preserve">x </w:t>
      </w:r>
      <w:r w:rsidRPr="00292930">
        <w:rPr>
          <w:rFonts w:ascii="Arial" w:eastAsia="Calibri" w:hAnsi="Arial" w:cs="Arial"/>
          <w:sz w:val="40"/>
          <w:szCs w:val="24"/>
        </w:rPr>
        <w:t>+ b</w:t>
      </w:r>
    </w:p>
    <w:p w14:paraId="35A4BB0D" w14:textId="77777777" w:rsidR="00292930" w:rsidRP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t>Donde (y) representa el dinero, (a) es la pendiente de la recta, es decir el coeficiente anual, (x) son los años y (b) es la intercepción al eje de las ordenadas.</w:t>
      </w:r>
    </w:p>
    <w:p w14:paraId="0BA8B220" w14:textId="3FE617F3" w:rsid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t>El desarrollo social, según las estadísticas de regresión con res</w:t>
      </w:r>
      <w:r>
        <w:rPr>
          <w:rFonts w:ascii="Arial" w:eastAsia="Calibri" w:hAnsi="Arial" w:cs="Arial"/>
          <w:sz w:val="24"/>
          <w:szCs w:val="24"/>
        </w:rPr>
        <w:t>ultados obtenidos en el grafica 2</w:t>
      </w:r>
      <w:r w:rsidRPr="00292930">
        <w:rPr>
          <w:rFonts w:ascii="Arial" w:eastAsia="Calibri" w:hAnsi="Arial" w:cs="Arial"/>
          <w:sz w:val="24"/>
          <w:szCs w:val="24"/>
        </w:rPr>
        <w:t xml:space="preserve"> se obtuvo los siguientes resultados</w:t>
      </w:r>
      <w:r>
        <w:rPr>
          <w:rFonts w:ascii="Arial" w:eastAsia="Calibri" w:hAnsi="Arial" w:cs="Arial"/>
          <w:sz w:val="24"/>
          <w:szCs w:val="24"/>
        </w:rPr>
        <w:t>:</w:t>
      </w:r>
    </w:p>
    <w:p w14:paraId="536FBA7E" w14:textId="3954D573" w:rsidR="00292930" w:rsidRPr="00292930" w:rsidRDefault="00292930" w:rsidP="00292930">
      <w:pPr>
        <w:tabs>
          <w:tab w:val="left" w:pos="6480"/>
        </w:tabs>
        <w:spacing w:line="360" w:lineRule="auto"/>
        <w:jc w:val="both"/>
        <w:rPr>
          <w:rFonts w:ascii="Arial" w:eastAsia="Calibri" w:hAnsi="Arial" w:cs="Arial"/>
          <w:sz w:val="24"/>
          <w:szCs w:val="24"/>
        </w:rPr>
      </w:pPr>
      <w:r w:rsidRPr="00292930">
        <w:rPr>
          <w:rFonts w:ascii="Arial" w:eastAsia="Calibri" w:hAnsi="Arial" w:cs="Arial"/>
          <w:noProof/>
          <w:sz w:val="24"/>
          <w:szCs w:val="24"/>
          <w:lang w:eastAsia="es-MX"/>
        </w:rPr>
        <mc:AlternateContent>
          <mc:Choice Requires="wps">
            <w:drawing>
              <wp:anchor distT="0" distB="0" distL="114300" distR="114300" simplePos="0" relativeHeight="251763712" behindDoc="0" locked="0" layoutInCell="1" allowOverlap="1" wp14:anchorId="0F2B8312" wp14:editId="13500017">
                <wp:simplePos x="0" y="0"/>
                <wp:positionH relativeFrom="column">
                  <wp:posOffset>4139565</wp:posOffset>
                </wp:positionH>
                <wp:positionV relativeFrom="paragraph">
                  <wp:posOffset>168910</wp:posOffset>
                </wp:positionV>
                <wp:extent cx="285750" cy="238125"/>
                <wp:effectExtent l="0" t="0" r="19050" b="28575"/>
                <wp:wrapNone/>
                <wp:docPr id="83" name="Rectángulo 83"/>
                <wp:cNvGraphicFramePr/>
                <a:graphic xmlns:a="http://schemas.openxmlformats.org/drawingml/2006/main">
                  <a:graphicData uri="http://schemas.microsoft.com/office/word/2010/wordprocessingShape">
                    <wps:wsp>
                      <wps:cNvSpPr/>
                      <wps:spPr>
                        <a:xfrm>
                          <a:off x="0" y="0"/>
                          <a:ext cx="285750" cy="238125"/>
                        </a:xfrm>
                        <a:prstGeom prst="rect">
                          <a:avLst/>
                        </a:prstGeom>
                        <a:solidFill>
                          <a:sysClr val="window" lastClr="FFFFFF"/>
                        </a:solidFill>
                        <a:ln w="12700" cap="flat" cmpd="sng" algn="ctr">
                          <a:solidFill>
                            <a:sysClr val="window" lastClr="FFFFFF"/>
                          </a:solidFill>
                          <a:prstDash val="solid"/>
                          <a:miter lim="800000"/>
                        </a:ln>
                        <a:effectLst/>
                      </wps:spPr>
                      <wps:txbx>
                        <w:txbxContent>
                          <w:p w14:paraId="27628974" w14:textId="77777777" w:rsidR="00C23A0B" w:rsidRDefault="00C23A0B" w:rsidP="00292930">
                            <w:pPr>
                              <w:jc w:val="center"/>
                            </w:pPr>
                            <w:r>
                              <w:t>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F2B8312" id="Rectángulo 83" o:spid="_x0000_s1071" style="position:absolute;left:0;text-align:left;margin-left:325.95pt;margin-top:13.3pt;width:22.5pt;height:18.7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" fillcolor="window" strokecolor="window" strokeweight="1pt">
                <v:textbox>
                  <w:txbxContent>
                    <w:p w14:paraId="27628974" w14:textId="77777777" w:rsidR="00C23A0B" w:rsidRDefault="00C23A0B" w:rsidP="00292930">
                      <w:pPr>
                        <w:jc w:val="center"/>
                      </w:pPr>
                      <w:r>
                        <w:t>9</w:t>
                      </w:r>
                    </w:p>
                  </w:txbxContent>
                </v:textbox>
              </v:rect>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64736" behindDoc="0" locked="0" layoutInCell="1" allowOverlap="1" wp14:anchorId="7F202ED2" wp14:editId="10B11E89">
                <wp:simplePos x="0" y="0"/>
                <wp:positionH relativeFrom="column">
                  <wp:posOffset>4272914</wp:posOffset>
                </wp:positionH>
                <wp:positionV relativeFrom="paragraph">
                  <wp:posOffset>-5079</wp:posOffset>
                </wp:positionV>
                <wp:extent cx="9525" cy="247650"/>
                <wp:effectExtent l="0" t="0" r="28575" b="19050"/>
                <wp:wrapNone/>
                <wp:docPr id="1088" name="Conector recto 1088"/>
                <wp:cNvGraphicFramePr/>
                <a:graphic xmlns:a="http://schemas.openxmlformats.org/drawingml/2006/main">
                  <a:graphicData uri="http://schemas.microsoft.com/office/word/2010/wordprocessingShape">
                    <wps:wsp>
                      <wps:cNvCnPr/>
                      <wps:spPr>
                        <a:xfrm>
                          <a:off x="0" y="0"/>
                          <a:ext cx="9525" cy="247650"/>
                        </a:xfrm>
                        <a:prstGeom prst="line">
                          <a:avLst/>
                        </a:prstGeom>
                        <a:noFill/>
                        <a:ln w="19050" cap="flat" cmpd="sng" algn="ctr">
                          <a:solidFill>
                            <a:srgbClr val="ED7D31"/>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A951785" id="Conector recto 1088" o:spid="_x0000_s1026" style="position:absolute;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6.45pt,-.4pt" to="337.2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" strokecolor="#ed7d31" strokeweight="1.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57568" behindDoc="0" locked="0" layoutInCell="1" allowOverlap="1" wp14:anchorId="75ED2523" wp14:editId="25B6B8D6">
                <wp:simplePos x="0" y="0"/>
                <wp:positionH relativeFrom="column">
                  <wp:posOffset>5425440</wp:posOffset>
                </wp:positionH>
                <wp:positionV relativeFrom="paragraph">
                  <wp:posOffset>64135</wp:posOffset>
                </wp:positionV>
                <wp:extent cx="0" cy="123825"/>
                <wp:effectExtent l="0" t="0" r="19050" b="28575"/>
                <wp:wrapNone/>
                <wp:docPr id="84" name="Conector recto 84"/>
                <wp:cNvGraphicFramePr/>
                <a:graphic xmlns:a="http://schemas.openxmlformats.org/drawingml/2006/main">
                  <a:graphicData uri="http://schemas.microsoft.com/office/word/2010/wordprocessingShape">
                    <wps:wsp>
                      <wps:cNvCnPr/>
                      <wps:spPr>
                        <a:xfrm>
                          <a:off x="0" y="0"/>
                          <a:ext cx="0" cy="123825"/>
                        </a:xfrm>
                        <a:prstGeom prst="line">
                          <a:avLst/>
                        </a:prstGeom>
                        <a:noFill/>
                        <a:ln w="6350"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678BF65" id="Conector recto 84" o:spid="_x0000_s1026" style="position:absolute;z-index:2517575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27.2pt,5.05pt" to="427.2pt,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" strokecolor="windowText" strokeweight=".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58592" behindDoc="0" locked="0" layoutInCell="1" allowOverlap="1" wp14:anchorId="6DDDACCD" wp14:editId="6C3B241D">
                <wp:simplePos x="0" y="0"/>
                <wp:positionH relativeFrom="column">
                  <wp:posOffset>5682615</wp:posOffset>
                </wp:positionH>
                <wp:positionV relativeFrom="paragraph">
                  <wp:posOffset>45085</wp:posOffset>
                </wp:positionV>
                <wp:extent cx="0" cy="123825"/>
                <wp:effectExtent l="0" t="0" r="19050" b="28575"/>
                <wp:wrapNone/>
                <wp:docPr id="85" name="Conector recto 85"/>
                <wp:cNvGraphicFramePr/>
                <a:graphic xmlns:a="http://schemas.openxmlformats.org/drawingml/2006/main">
                  <a:graphicData uri="http://schemas.microsoft.com/office/word/2010/wordprocessingShape">
                    <wps:wsp>
                      <wps:cNvCnPr/>
                      <wps:spPr>
                        <a:xfrm>
                          <a:off x="0" y="0"/>
                          <a:ext cx="0" cy="123825"/>
                        </a:xfrm>
                        <a:prstGeom prst="line">
                          <a:avLst/>
                        </a:prstGeom>
                        <a:noFill/>
                        <a:ln w="6350"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56ACAA5" id="Conector recto 85" o:spid="_x0000_s1026" style="position:absolute;z-index:2517585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47.45pt,3.55pt" to="447.45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" strokecolor="windowText" strokeweight=".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59616" behindDoc="0" locked="0" layoutInCell="1" allowOverlap="1" wp14:anchorId="33E55F40" wp14:editId="0183F7B1">
                <wp:simplePos x="0" y="0"/>
                <wp:positionH relativeFrom="column">
                  <wp:posOffset>5615940</wp:posOffset>
                </wp:positionH>
                <wp:positionV relativeFrom="paragraph">
                  <wp:posOffset>45085</wp:posOffset>
                </wp:positionV>
                <wp:extent cx="0" cy="123825"/>
                <wp:effectExtent l="0" t="0" r="19050" b="28575"/>
                <wp:wrapNone/>
                <wp:docPr id="86" name="Conector recto 86"/>
                <wp:cNvGraphicFramePr/>
                <a:graphic xmlns:a="http://schemas.openxmlformats.org/drawingml/2006/main">
                  <a:graphicData uri="http://schemas.microsoft.com/office/word/2010/wordprocessingShape">
                    <wps:wsp>
                      <wps:cNvCnPr/>
                      <wps:spPr>
                        <a:xfrm>
                          <a:off x="0" y="0"/>
                          <a:ext cx="0" cy="123825"/>
                        </a:xfrm>
                        <a:prstGeom prst="line">
                          <a:avLst/>
                        </a:prstGeom>
                        <a:noFill/>
                        <a:ln w="6350"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9DF4457" id="Conector recto 86" o:spid="_x0000_s1026" style="position:absolute;z-index:2517596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42.2pt,3.55pt" to="442.2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" strokecolor="windowText" strokeweight=".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60640" behindDoc="0" locked="0" layoutInCell="1" allowOverlap="1" wp14:anchorId="3EC1E1D2" wp14:editId="2F0108B0">
                <wp:simplePos x="0" y="0"/>
                <wp:positionH relativeFrom="column">
                  <wp:posOffset>5549265</wp:posOffset>
                </wp:positionH>
                <wp:positionV relativeFrom="paragraph">
                  <wp:posOffset>64135</wp:posOffset>
                </wp:positionV>
                <wp:extent cx="0" cy="123825"/>
                <wp:effectExtent l="0" t="0" r="19050" b="28575"/>
                <wp:wrapNone/>
                <wp:docPr id="87" name="Conector recto 87"/>
                <wp:cNvGraphicFramePr/>
                <a:graphic xmlns:a="http://schemas.openxmlformats.org/drawingml/2006/main">
                  <a:graphicData uri="http://schemas.microsoft.com/office/word/2010/wordprocessingShape">
                    <wps:wsp>
                      <wps:cNvCnPr/>
                      <wps:spPr>
                        <a:xfrm>
                          <a:off x="0" y="0"/>
                          <a:ext cx="0" cy="123825"/>
                        </a:xfrm>
                        <a:prstGeom prst="line">
                          <a:avLst/>
                        </a:prstGeom>
                        <a:noFill/>
                        <a:ln w="6350"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2C0387A" id="Conector recto 87" o:spid="_x0000_s1026" style="position:absolute;z-index:2517606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36.95pt,5.05pt" to="436.95pt,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" strokecolor="windowText" strokeweight=".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61664" behindDoc="0" locked="0" layoutInCell="1" allowOverlap="1" wp14:anchorId="55B70D3F" wp14:editId="6A840466">
                <wp:simplePos x="0" y="0"/>
                <wp:positionH relativeFrom="column">
                  <wp:posOffset>5473065</wp:posOffset>
                </wp:positionH>
                <wp:positionV relativeFrom="paragraph">
                  <wp:posOffset>54610</wp:posOffset>
                </wp:positionV>
                <wp:extent cx="0" cy="123825"/>
                <wp:effectExtent l="0" t="0" r="19050" b="28575"/>
                <wp:wrapNone/>
                <wp:docPr id="88" name="Conector recto 88"/>
                <wp:cNvGraphicFramePr/>
                <a:graphic xmlns:a="http://schemas.openxmlformats.org/drawingml/2006/main">
                  <a:graphicData uri="http://schemas.microsoft.com/office/word/2010/wordprocessingShape">
                    <wps:wsp>
                      <wps:cNvCnPr/>
                      <wps:spPr>
                        <a:xfrm>
                          <a:off x="0" y="0"/>
                          <a:ext cx="0" cy="123825"/>
                        </a:xfrm>
                        <a:prstGeom prst="line">
                          <a:avLst/>
                        </a:prstGeom>
                        <a:noFill/>
                        <a:ln w="6350"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AA6C5C8" id="Conector recto 88" o:spid="_x0000_s1026" style="position:absolute;z-index:2517616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30.95pt,4.3pt" to="430.95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" strokecolor="windowText" strokeweight=".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56544" behindDoc="0" locked="0" layoutInCell="1" allowOverlap="1" wp14:anchorId="65A9A714" wp14:editId="387B84EE">
                <wp:simplePos x="0" y="0"/>
                <wp:positionH relativeFrom="column">
                  <wp:posOffset>5387340</wp:posOffset>
                </wp:positionH>
                <wp:positionV relativeFrom="paragraph">
                  <wp:posOffset>64135</wp:posOffset>
                </wp:positionV>
                <wp:extent cx="0" cy="123825"/>
                <wp:effectExtent l="0" t="0" r="19050" b="28575"/>
                <wp:wrapNone/>
                <wp:docPr id="89" name="Conector recto 89"/>
                <wp:cNvGraphicFramePr/>
                <a:graphic xmlns:a="http://schemas.openxmlformats.org/drawingml/2006/main">
                  <a:graphicData uri="http://schemas.microsoft.com/office/word/2010/wordprocessingShape">
                    <wps:wsp>
                      <wps:cNvCnPr/>
                      <wps:spPr>
                        <a:xfrm>
                          <a:off x="0" y="0"/>
                          <a:ext cx="0" cy="123825"/>
                        </a:xfrm>
                        <a:prstGeom prst="line">
                          <a:avLst/>
                        </a:prstGeom>
                        <a:noFill/>
                        <a:ln w="6350"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6AE99EB" id="Conector recto 89" o:spid="_x0000_s1026" style="position:absolute;z-index:2517565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24.2pt,5.05pt" to="424.2pt,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" strokecolor="windowText" strokeweight=".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54496" behindDoc="0" locked="0" layoutInCell="1" allowOverlap="1" wp14:anchorId="75A7700E" wp14:editId="3382C1DF">
                <wp:simplePos x="0" y="0"/>
                <wp:positionH relativeFrom="column">
                  <wp:posOffset>5311140</wp:posOffset>
                </wp:positionH>
                <wp:positionV relativeFrom="paragraph">
                  <wp:posOffset>64135</wp:posOffset>
                </wp:positionV>
                <wp:extent cx="0" cy="123825"/>
                <wp:effectExtent l="0" t="0" r="19050" b="28575"/>
                <wp:wrapNone/>
                <wp:docPr id="90" name="Conector recto 90"/>
                <wp:cNvGraphicFramePr/>
                <a:graphic xmlns:a="http://schemas.openxmlformats.org/drawingml/2006/main">
                  <a:graphicData uri="http://schemas.microsoft.com/office/word/2010/wordprocessingShape">
                    <wps:wsp>
                      <wps:cNvCnPr/>
                      <wps:spPr>
                        <a:xfrm>
                          <a:off x="0" y="0"/>
                          <a:ext cx="0" cy="123825"/>
                        </a:xfrm>
                        <a:prstGeom prst="line">
                          <a:avLst/>
                        </a:prstGeom>
                        <a:noFill/>
                        <a:ln w="6350"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850814F" id="Conector recto 90" o:spid="_x0000_s1026" style="position:absolute;z-index:2517544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18.2pt,5.05pt" to="418.2pt,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" strokecolor="windowText" strokeweight=".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43232" behindDoc="0" locked="0" layoutInCell="1" allowOverlap="1" wp14:anchorId="3A545A5C" wp14:editId="511B46CD">
                <wp:simplePos x="0" y="0"/>
                <wp:positionH relativeFrom="column">
                  <wp:posOffset>5253990</wp:posOffset>
                </wp:positionH>
                <wp:positionV relativeFrom="paragraph">
                  <wp:posOffset>64135</wp:posOffset>
                </wp:positionV>
                <wp:extent cx="0" cy="123825"/>
                <wp:effectExtent l="0" t="0" r="19050" b="28575"/>
                <wp:wrapNone/>
                <wp:docPr id="1148" name="Conector recto 1148"/>
                <wp:cNvGraphicFramePr/>
                <a:graphic xmlns:a="http://schemas.openxmlformats.org/drawingml/2006/main">
                  <a:graphicData uri="http://schemas.microsoft.com/office/word/2010/wordprocessingShape">
                    <wps:wsp>
                      <wps:cNvCnPr/>
                      <wps:spPr>
                        <a:xfrm>
                          <a:off x="0" y="0"/>
                          <a:ext cx="0" cy="123825"/>
                        </a:xfrm>
                        <a:prstGeom prst="line">
                          <a:avLst/>
                        </a:prstGeom>
                        <a:noFill/>
                        <a:ln w="6350"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B37D059" id="Conector recto 1148" o:spid="_x0000_s1026" style="position:absolute;z-index:2517432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13.7pt,5.05pt" to="413.7pt,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" strokecolor="windowText" strokeweight=".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55520" behindDoc="0" locked="0" layoutInCell="1" allowOverlap="1" wp14:anchorId="1E77F5F9" wp14:editId="7B242094">
                <wp:simplePos x="0" y="0"/>
                <wp:positionH relativeFrom="column">
                  <wp:posOffset>5187315</wp:posOffset>
                </wp:positionH>
                <wp:positionV relativeFrom="paragraph">
                  <wp:posOffset>64135</wp:posOffset>
                </wp:positionV>
                <wp:extent cx="0" cy="123825"/>
                <wp:effectExtent l="0" t="0" r="19050" b="28575"/>
                <wp:wrapNone/>
                <wp:docPr id="91" name="Conector recto 91"/>
                <wp:cNvGraphicFramePr/>
                <a:graphic xmlns:a="http://schemas.openxmlformats.org/drawingml/2006/main">
                  <a:graphicData uri="http://schemas.microsoft.com/office/word/2010/wordprocessingShape">
                    <wps:wsp>
                      <wps:cNvCnPr/>
                      <wps:spPr>
                        <a:xfrm>
                          <a:off x="0" y="0"/>
                          <a:ext cx="0" cy="123825"/>
                        </a:xfrm>
                        <a:prstGeom prst="line">
                          <a:avLst/>
                        </a:prstGeom>
                        <a:noFill/>
                        <a:ln w="6350"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B7DB4D0" id="Conector recto 91" o:spid="_x0000_s1026" style="position:absolute;z-index:2517555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08.45pt,5.05pt" to="408.45pt,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" strokecolor="windowText" strokeweight=".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62688" behindDoc="0" locked="0" layoutInCell="1" allowOverlap="1" wp14:anchorId="3402C6C7" wp14:editId="69908141">
                <wp:simplePos x="0" y="0"/>
                <wp:positionH relativeFrom="column">
                  <wp:posOffset>5111115</wp:posOffset>
                </wp:positionH>
                <wp:positionV relativeFrom="paragraph">
                  <wp:posOffset>64135</wp:posOffset>
                </wp:positionV>
                <wp:extent cx="0" cy="123825"/>
                <wp:effectExtent l="0" t="0" r="19050" b="28575"/>
                <wp:wrapNone/>
                <wp:docPr id="92" name="Conector recto 92"/>
                <wp:cNvGraphicFramePr/>
                <a:graphic xmlns:a="http://schemas.openxmlformats.org/drawingml/2006/main">
                  <a:graphicData uri="http://schemas.microsoft.com/office/word/2010/wordprocessingShape">
                    <wps:wsp>
                      <wps:cNvCnPr/>
                      <wps:spPr>
                        <a:xfrm>
                          <a:off x="0" y="0"/>
                          <a:ext cx="0" cy="123825"/>
                        </a:xfrm>
                        <a:prstGeom prst="line">
                          <a:avLst/>
                        </a:prstGeom>
                        <a:noFill/>
                        <a:ln w="6350"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7F23197" id="Conector recto 92" o:spid="_x0000_s1026" style="position:absolute;z-index:2517626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02.45pt,5.05pt" to="402.45pt,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" strokecolor="windowText" strokeweight=".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44256" behindDoc="0" locked="0" layoutInCell="1" allowOverlap="1" wp14:anchorId="67BB86F5" wp14:editId="203557DF">
                <wp:simplePos x="0" y="0"/>
                <wp:positionH relativeFrom="column">
                  <wp:posOffset>4911090</wp:posOffset>
                </wp:positionH>
                <wp:positionV relativeFrom="paragraph">
                  <wp:posOffset>54610</wp:posOffset>
                </wp:positionV>
                <wp:extent cx="0" cy="123825"/>
                <wp:effectExtent l="0" t="0" r="19050" b="28575"/>
                <wp:wrapNone/>
                <wp:docPr id="1149" name="Conector recto 1149"/>
                <wp:cNvGraphicFramePr/>
                <a:graphic xmlns:a="http://schemas.openxmlformats.org/drawingml/2006/main">
                  <a:graphicData uri="http://schemas.microsoft.com/office/word/2010/wordprocessingShape">
                    <wps:wsp>
                      <wps:cNvCnPr/>
                      <wps:spPr>
                        <a:xfrm>
                          <a:off x="0" y="0"/>
                          <a:ext cx="0" cy="123825"/>
                        </a:xfrm>
                        <a:prstGeom prst="line">
                          <a:avLst/>
                        </a:prstGeom>
                        <a:noFill/>
                        <a:ln w="6350"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69B3436" id="Conector recto 1149" o:spid="_x0000_s1026" style="position:absolute;z-index:2517442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86.7pt,4.3pt" to="386.7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" strokecolor="windowText" strokeweight=".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51424" behindDoc="0" locked="0" layoutInCell="1" allowOverlap="1" wp14:anchorId="3978CAF2" wp14:editId="6A0E83F2">
                <wp:simplePos x="0" y="0"/>
                <wp:positionH relativeFrom="column">
                  <wp:posOffset>4796790</wp:posOffset>
                </wp:positionH>
                <wp:positionV relativeFrom="paragraph">
                  <wp:posOffset>54610</wp:posOffset>
                </wp:positionV>
                <wp:extent cx="0" cy="123825"/>
                <wp:effectExtent l="0" t="0" r="19050" b="28575"/>
                <wp:wrapNone/>
                <wp:docPr id="93" name="Conector recto 93"/>
                <wp:cNvGraphicFramePr/>
                <a:graphic xmlns:a="http://schemas.openxmlformats.org/drawingml/2006/main">
                  <a:graphicData uri="http://schemas.microsoft.com/office/word/2010/wordprocessingShape">
                    <wps:wsp>
                      <wps:cNvCnPr/>
                      <wps:spPr>
                        <a:xfrm>
                          <a:off x="0" y="0"/>
                          <a:ext cx="0" cy="123825"/>
                        </a:xfrm>
                        <a:prstGeom prst="line">
                          <a:avLst/>
                        </a:prstGeom>
                        <a:noFill/>
                        <a:ln w="6350"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3991256" id="Conector recto 93" o:spid="_x0000_s1026" style="position:absolute;z-index:2517514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77.7pt,4.3pt" to="377.7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" strokecolor="windowText" strokeweight=".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45280" behindDoc="0" locked="0" layoutInCell="1" allowOverlap="1" wp14:anchorId="49E8D98B" wp14:editId="04EE824A">
                <wp:simplePos x="0" y="0"/>
                <wp:positionH relativeFrom="column">
                  <wp:posOffset>4730115</wp:posOffset>
                </wp:positionH>
                <wp:positionV relativeFrom="paragraph">
                  <wp:posOffset>73660</wp:posOffset>
                </wp:positionV>
                <wp:extent cx="0" cy="123825"/>
                <wp:effectExtent l="0" t="0" r="19050" b="28575"/>
                <wp:wrapNone/>
                <wp:docPr id="1150" name="Conector recto 1150"/>
                <wp:cNvGraphicFramePr/>
                <a:graphic xmlns:a="http://schemas.openxmlformats.org/drawingml/2006/main">
                  <a:graphicData uri="http://schemas.microsoft.com/office/word/2010/wordprocessingShape">
                    <wps:wsp>
                      <wps:cNvCnPr/>
                      <wps:spPr>
                        <a:xfrm>
                          <a:off x="0" y="0"/>
                          <a:ext cx="0" cy="123825"/>
                        </a:xfrm>
                        <a:prstGeom prst="line">
                          <a:avLst/>
                        </a:prstGeom>
                        <a:noFill/>
                        <a:ln w="6350"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28C8345" id="Conector recto 1150" o:spid="_x0000_s1026" style="position:absolute;z-index:2517452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72.45pt,5.8pt" to="372.45pt,1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" strokecolor="windowText" strokeweight=".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49376" behindDoc="0" locked="0" layoutInCell="1" allowOverlap="1" wp14:anchorId="4D090DB9" wp14:editId="6F605EED">
                <wp:simplePos x="0" y="0"/>
                <wp:positionH relativeFrom="column">
                  <wp:posOffset>4644390</wp:posOffset>
                </wp:positionH>
                <wp:positionV relativeFrom="paragraph">
                  <wp:posOffset>54610</wp:posOffset>
                </wp:positionV>
                <wp:extent cx="0" cy="123825"/>
                <wp:effectExtent l="0" t="0" r="19050" b="28575"/>
                <wp:wrapNone/>
                <wp:docPr id="94" name="Conector recto 94"/>
                <wp:cNvGraphicFramePr/>
                <a:graphic xmlns:a="http://schemas.openxmlformats.org/drawingml/2006/main">
                  <a:graphicData uri="http://schemas.microsoft.com/office/word/2010/wordprocessingShape">
                    <wps:wsp>
                      <wps:cNvCnPr/>
                      <wps:spPr>
                        <a:xfrm>
                          <a:off x="0" y="0"/>
                          <a:ext cx="0" cy="123825"/>
                        </a:xfrm>
                        <a:prstGeom prst="line">
                          <a:avLst/>
                        </a:prstGeom>
                        <a:noFill/>
                        <a:ln w="6350"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2FB0739" id="Conector recto 94" o:spid="_x0000_s1026" style="position:absolute;z-index:2517493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65.7pt,4.3pt" to="365.7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" strokecolor="windowText" strokeweight=".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48352" behindDoc="0" locked="0" layoutInCell="1" allowOverlap="1" wp14:anchorId="5F269971" wp14:editId="66D95AE4">
                <wp:simplePos x="0" y="0"/>
                <wp:positionH relativeFrom="column">
                  <wp:posOffset>4596765</wp:posOffset>
                </wp:positionH>
                <wp:positionV relativeFrom="paragraph">
                  <wp:posOffset>61595</wp:posOffset>
                </wp:positionV>
                <wp:extent cx="0" cy="133350"/>
                <wp:effectExtent l="0" t="0" r="19050" b="19050"/>
                <wp:wrapNone/>
                <wp:docPr id="95" name="Conector recto 95"/>
                <wp:cNvGraphicFramePr/>
                <a:graphic xmlns:a="http://schemas.openxmlformats.org/drawingml/2006/main">
                  <a:graphicData uri="http://schemas.microsoft.com/office/word/2010/wordprocessingShape">
                    <wps:wsp>
                      <wps:cNvCnPr/>
                      <wps:spPr>
                        <a:xfrm flipH="1">
                          <a:off x="0" y="0"/>
                          <a:ext cx="0" cy="13335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39AB4A8" id="Conector recto 95" o:spid="_x0000_s1026" style="position:absolute;flip:x;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1.95pt,4.85pt" to="361.95pt,1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" strokecolor="windowText" strokeweight=".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47328" behindDoc="0" locked="0" layoutInCell="1" allowOverlap="1" wp14:anchorId="3B80CAAC" wp14:editId="56EC0D43">
                <wp:simplePos x="0" y="0"/>
                <wp:positionH relativeFrom="column">
                  <wp:posOffset>4520565</wp:posOffset>
                </wp:positionH>
                <wp:positionV relativeFrom="paragraph">
                  <wp:posOffset>64135</wp:posOffset>
                </wp:positionV>
                <wp:extent cx="0" cy="123825"/>
                <wp:effectExtent l="0" t="0" r="19050" b="28575"/>
                <wp:wrapNone/>
                <wp:docPr id="1120" name="Conector recto 1120"/>
                <wp:cNvGraphicFramePr/>
                <a:graphic xmlns:a="http://schemas.openxmlformats.org/drawingml/2006/main">
                  <a:graphicData uri="http://schemas.microsoft.com/office/word/2010/wordprocessingShape">
                    <wps:wsp>
                      <wps:cNvCnPr/>
                      <wps:spPr>
                        <a:xfrm>
                          <a:off x="0" y="0"/>
                          <a:ext cx="0" cy="123825"/>
                        </a:xfrm>
                        <a:prstGeom prst="line">
                          <a:avLst/>
                        </a:prstGeom>
                        <a:noFill/>
                        <a:ln w="6350"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40562EB" id="Conector recto 1120" o:spid="_x0000_s1026" style="position:absolute;z-index:2517473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55.95pt,5.05pt" to="355.95pt,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" strokecolor="windowText" strokeweight=".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46304" behindDoc="0" locked="0" layoutInCell="1" allowOverlap="1" wp14:anchorId="38C5A8F2" wp14:editId="11EF0B15">
                <wp:simplePos x="0" y="0"/>
                <wp:positionH relativeFrom="column">
                  <wp:posOffset>4453890</wp:posOffset>
                </wp:positionH>
                <wp:positionV relativeFrom="paragraph">
                  <wp:posOffset>64135</wp:posOffset>
                </wp:positionV>
                <wp:extent cx="0" cy="123825"/>
                <wp:effectExtent l="0" t="0" r="19050" b="28575"/>
                <wp:wrapNone/>
                <wp:docPr id="1151" name="Conector recto 1151"/>
                <wp:cNvGraphicFramePr/>
                <a:graphic xmlns:a="http://schemas.openxmlformats.org/drawingml/2006/main">
                  <a:graphicData uri="http://schemas.microsoft.com/office/word/2010/wordprocessingShape">
                    <wps:wsp>
                      <wps:cNvCnPr/>
                      <wps:spPr>
                        <a:xfrm>
                          <a:off x="0" y="0"/>
                          <a:ext cx="0" cy="123825"/>
                        </a:xfrm>
                        <a:prstGeom prst="line">
                          <a:avLst/>
                        </a:prstGeom>
                        <a:noFill/>
                        <a:ln w="6350"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0D24718" id="Conector recto 1151" o:spid="_x0000_s1026" style="position:absolute;z-index:2517463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50.7pt,5.05pt" to="350.7pt,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" strokecolor="windowText" strokeweight=".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50400" behindDoc="0" locked="0" layoutInCell="1" allowOverlap="1" wp14:anchorId="1A88DCD4" wp14:editId="0F8C6D56">
                <wp:simplePos x="0" y="0"/>
                <wp:positionH relativeFrom="column">
                  <wp:posOffset>4377690</wp:posOffset>
                </wp:positionH>
                <wp:positionV relativeFrom="paragraph">
                  <wp:posOffset>64135</wp:posOffset>
                </wp:positionV>
                <wp:extent cx="0" cy="123825"/>
                <wp:effectExtent l="0" t="0" r="19050" b="28575"/>
                <wp:wrapNone/>
                <wp:docPr id="1121" name="Conector recto 1121"/>
                <wp:cNvGraphicFramePr/>
                <a:graphic xmlns:a="http://schemas.openxmlformats.org/drawingml/2006/main">
                  <a:graphicData uri="http://schemas.microsoft.com/office/word/2010/wordprocessingShape">
                    <wps:wsp>
                      <wps:cNvCnPr/>
                      <wps:spPr>
                        <a:xfrm>
                          <a:off x="0" y="0"/>
                          <a:ext cx="0" cy="123825"/>
                        </a:xfrm>
                        <a:prstGeom prst="line">
                          <a:avLst/>
                        </a:prstGeom>
                        <a:noFill/>
                        <a:ln w="6350"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82D72AD" id="Conector recto 1121" o:spid="_x0000_s1026" style="position:absolute;z-index:2517504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44.7pt,5.05pt" to="344.7pt,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" strokecolor="windowText" strokeweight=".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52448" behindDoc="0" locked="0" layoutInCell="1" allowOverlap="1" wp14:anchorId="194B3830" wp14:editId="75B748E6">
                <wp:simplePos x="0" y="0"/>
                <wp:positionH relativeFrom="column">
                  <wp:posOffset>4301490</wp:posOffset>
                </wp:positionH>
                <wp:positionV relativeFrom="paragraph">
                  <wp:posOffset>64135</wp:posOffset>
                </wp:positionV>
                <wp:extent cx="0" cy="123825"/>
                <wp:effectExtent l="0" t="0" r="19050" b="28575"/>
                <wp:wrapNone/>
                <wp:docPr id="1122" name="Conector recto 1122"/>
                <wp:cNvGraphicFramePr/>
                <a:graphic xmlns:a="http://schemas.openxmlformats.org/drawingml/2006/main">
                  <a:graphicData uri="http://schemas.microsoft.com/office/word/2010/wordprocessingShape">
                    <wps:wsp>
                      <wps:cNvCnPr/>
                      <wps:spPr>
                        <a:xfrm>
                          <a:off x="0" y="0"/>
                          <a:ext cx="0" cy="123825"/>
                        </a:xfrm>
                        <a:prstGeom prst="line">
                          <a:avLst/>
                        </a:prstGeom>
                        <a:noFill/>
                        <a:ln w="6350"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77B36F7" id="Conector recto 1122" o:spid="_x0000_s1026" style="position:absolute;z-index:2517524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38.7pt,5.05pt" to="338.7pt,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" strokecolor="windowText" strokeweight=".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53472" behindDoc="0" locked="0" layoutInCell="1" allowOverlap="1" wp14:anchorId="137499FE" wp14:editId="7B445141">
                <wp:simplePos x="0" y="0"/>
                <wp:positionH relativeFrom="column">
                  <wp:posOffset>4234815</wp:posOffset>
                </wp:positionH>
                <wp:positionV relativeFrom="paragraph">
                  <wp:posOffset>64135</wp:posOffset>
                </wp:positionV>
                <wp:extent cx="0" cy="123825"/>
                <wp:effectExtent l="0" t="0" r="19050" b="28575"/>
                <wp:wrapNone/>
                <wp:docPr id="1123" name="Conector recto 1123"/>
                <wp:cNvGraphicFramePr/>
                <a:graphic xmlns:a="http://schemas.openxmlformats.org/drawingml/2006/main">
                  <a:graphicData uri="http://schemas.microsoft.com/office/word/2010/wordprocessingShape">
                    <wps:wsp>
                      <wps:cNvCnPr/>
                      <wps:spPr>
                        <a:xfrm>
                          <a:off x="0" y="0"/>
                          <a:ext cx="0" cy="123825"/>
                        </a:xfrm>
                        <a:prstGeom prst="line">
                          <a:avLst/>
                        </a:prstGeom>
                        <a:noFill/>
                        <a:ln w="6350"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7978FD3" id="Conector recto 1123" o:spid="_x0000_s1026" style="position:absolute;z-index:2517534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33.45pt,5.05pt" to="333.45pt,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" strokecolor="windowText" strokeweight=".5pt">
                <v:stroke joinstyle="miter"/>
              </v:line>
            </w:pict>
          </mc:Fallback>
        </mc:AlternateContent>
      </w:r>
      <w:r w:rsidRPr="00292930">
        <w:rPr>
          <w:rFonts w:ascii="Arial" w:eastAsia="Calibri" w:hAnsi="Arial" w:cs="Arial"/>
          <w:noProof/>
          <w:sz w:val="24"/>
          <w:szCs w:val="24"/>
          <w:lang w:eastAsia="es-MX"/>
        </w:rPr>
        <mc:AlternateContent>
          <mc:Choice Requires="wps">
            <w:drawing>
              <wp:anchor distT="0" distB="0" distL="114300" distR="114300" simplePos="0" relativeHeight="251765760" behindDoc="0" locked="0" layoutInCell="1" allowOverlap="1" wp14:anchorId="06EE1C5C" wp14:editId="77C29EB4">
                <wp:simplePos x="0" y="0"/>
                <wp:positionH relativeFrom="column">
                  <wp:posOffset>3606165</wp:posOffset>
                </wp:positionH>
                <wp:positionV relativeFrom="paragraph">
                  <wp:posOffset>80646</wp:posOffset>
                </wp:positionV>
                <wp:extent cx="323850" cy="0"/>
                <wp:effectExtent l="0" t="0" r="19050" b="19050"/>
                <wp:wrapNone/>
                <wp:docPr id="1153" name="Conector recto 1153"/>
                <wp:cNvGraphicFramePr/>
                <a:graphic xmlns:a="http://schemas.openxmlformats.org/drawingml/2006/main">
                  <a:graphicData uri="http://schemas.microsoft.com/office/word/2010/wordprocessingShape">
                    <wps:wsp>
                      <wps:cNvCnPr/>
                      <wps:spPr>
                        <a:xfrm>
                          <a:off x="0" y="0"/>
                          <a:ext cx="323850" cy="0"/>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864362E" id="Conector recto 1153" o:spid="_x0000_s1026" style="position:absolute;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3.95pt,6.35pt" to="309.45pt,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" strokecolor="windowText" strokeweight="1.5pt">
                <v:stroke joinstyle="miter"/>
              </v:line>
            </w:pict>
          </mc:Fallback>
        </mc:AlternateContent>
      </w:r>
      <w:r w:rsidRPr="00292930">
        <w:rPr>
          <w:rFonts w:ascii="Arial" w:eastAsia="Calibri" w:hAnsi="Arial" w:cs="Arial"/>
          <w:sz w:val="24"/>
          <w:szCs w:val="24"/>
        </w:rPr>
        <w:t>Coeficiente de Correlación r de Pearson</w:t>
      </w:r>
      <w:r w:rsidRPr="00292930">
        <w:rPr>
          <w:rFonts w:ascii="Arial" w:eastAsia="Calibri" w:hAnsi="Arial" w:cs="Arial"/>
          <w:sz w:val="24"/>
          <w:szCs w:val="24"/>
          <w:vertAlign w:val="superscript"/>
        </w:rPr>
        <w:footnoteReference w:id="11"/>
      </w:r>
      <w:r w:rsidRPr="00292930">
        <w:rPr>
          <w:rFonts w:ascii="Arial" w:eastAsia="Calibri" w:hAnsi="Arial" w:cs="Arial"/>
          <w:sz w:val="24"/>
          <w:szCs w:val="24"/>
        </w:rPr>
        <w:t xml:space="preserve"> (r)= 0.9140</w:t>
      </w:r>
      <w:r w:rsidR="002F11CD">
        <w:rPr>
          <w:rFonts w:ascii="Arial" w:eastAsia="Calibri" w:hAnsi="Arial" w:cs="Arial"/>
          <w:sz w:val="24"/>
          <w:szCs w:val="24"/>
        </w:rPr>
        <w:t xml:space="preserve">         </w:t>
      </w:r>
      <w:r w:rsidRPr="00292930">
        <w:rPr>
          <w:rFonts w:ascii="Arial" w:eastAsia="Calibri" w:hAnsi="Arial" w:cs="Arial"/>
          <w:sz w:val="24"/>
          <w:szCs w:val="24"/>
        </w:rPr>
        <w:t xml:space="preserve">  -1---------------0-------------1</w:t>
      </w:r>
    </w:p>
    <w:p w14:paraId="005266CB" w14:textId="77777777" w:rsidR="00292930" w:rsidRP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lastRenderedPageBreak/>
        <w:t>Coeficiente de Determinación (</w:t>
      </w:r>
      <m:oMath>
        <m:sSup>
          <m:sSupPr>
            <m:ctrlPr>
              <w:rPr>
                <w:rFonts w:ascii="Cambria Math" w:eastAsia="Calibri" w:hAnsi="Cambria Math" w:cs="Arial"/>
                <w:sz w:val="24"/>
                <w:szCs w:val="24"/>
              </w:rPr>
            </m:ctrlPr>
          </m:sSupPr>
          <m:e>
            <m:r>
              <w:rPr>
                <w:rFonts w:ascii="Cambria Math" w:eastAsia="Calibri" w:hAnsi="Cambria Math" w:cs="Arial"/>
                <w:sz w:val="24"/>
                <w:szCs w:val="24"/>
              </w:rPr>
              <m:t>r</m:t>
            </m:r>
          </m:e>
          <m:sup>
            <m:r>
              <w:rPr>
                <w:rFonts w:ascii="Cambria Math" w:eastAsia="Calibri" w:hAnsi="Cambria Math" w:cs="Arial"/>
                <w:sz w:val="24"/>
                <w:szCs w:val="24"/>
              </w:rPr>
              <m:t>2</m:t>
            </m:r>
          </m:sup>
        </m:sSup>
      </m:oMath>
      <w:r w:rsidRPr="00292930">
        <w:rPr>
          <w:rFonts w:ascii="Arial" w:eastAsia="Calibri" w:hAnsi="Arial" w:cs="Arial"/>
          <w:sz w:val="24"/>
          <w:szCs w:val="24"/>
        </w:rPr>
        <w:t>)=0.8355</w:t>
      </w:r>
    </w:p>
    <w:p w14:paraId="743E2640" w14:textId="4CD6A407" w:rsidR="00292930" w:rsidRP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t xml:space="preserve">De acuerdo con estos resultados la decisión </w:t>
      </w:r>
      <w:r w:rsidRPr="006E6819">
        <w:rPr>
          <w:rFonts w:ascii="Arial" w:eastAsia="Calibri" w:hAnsi="Arial" w:cs="Arial"/>
          <w:sz w:val="24"/>
          <w:szCs w:val="24"/>
        </w:rPr>
        <w:t>de</w:t>
      </w:r>
      <w:r w:rsidR="00BC0051" w:rsidRPr="006E6819">
        <w:rPr>
          <w:rFonts w:ascii="Arial" w:eastAsia="Calibri" w:hAnsi="Arial" w:cs="Arial"/>
          <w:sz w:val="24"/>
          <w:szCs w:val="24"/>
        </w:rPr>
        <w:t xml:space="preserve"> </w:t>
      </w:r>
      <w:r w:rsidRPr="006E6819">
        <w:rPr>
          <w:rFonts w:ascii="Arial" w:eastAsia="Calibri" w:hAnsi="Arial" w:cs="Arial"/>
          <w:sz w:val="24"/>
          <w:szCs w:val="24"/>
        </w:rPr>
        <w:t>la inversión</w:t>
      </w:r>
      <w:r w:rsidRPr="00292930">
        <w:rPr>
          <w:rFonts w:ascii="Arial" w:eastAsia="Calibri" w:hAnsi="Arial" w:cs="Arial"/>
          <w:sz w:val="24"/>
          <w:szCs w:val="24"/>
        </w:rPr>
        <w:t xml:space="preserve"> pública en cuanto al desarrollo social es positiva y muy fuerte y con la bondad del modelo con 83.55% y cuya ecuación registra:</w:t>
      </w:r>
    </w:p>
    <w:p w14:paraId="0F4E6169" w14:textId="77777777" w:rsidR="00292930" w:rsidRP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t>Y=64, 409.513x-128, 395, 525.</w:t>
      </w:r>
    </w:p>
    <w:p w14:paraId="4CFBBA42" w14:textId="77777777" w:rsidR="00292930" w:rsidRP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t>La interpretación es que la pendiente o consideración por cada año se toma como base la cantidad de 64, 409.519 pesos y que la intercepción es de 128, 395, 525 pesos.</w:t>
      </w:r>
    </w:p>
    <w:p w14:paraId="702549E5" w14:textId="77777777" w:rsid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t>Explicando la gráfica en los puntos de cada año del desarrollo social se observa que en el año 2004-2005 la asignación del presupuesto se mantenía estable sin retroceso ni regresión, sin embargo, del 2006 al 2010 se ve una inestabilidad en la decisión presupuestal, por ejemplo en el 2006 y 2007 cae y se recupera significativamente, pero algo sucede en el 2010 cuando cae ligeramente en comparación con el 2009, pero sebe demasiado rápido en el año 2011-2012 eso significa que el presupuesto asignado fue mayor en comparación con los demás años.</w:t>
      </w:r>
    </w:p>
    <w:p w14:paraId="60F4A176" w14:textId="77777777" w:rsidR="002F11CD" w:rsidRDefault="002F11CD" w:rsidP="00292930">
      <w:pPr>
        <w:spacing w:line="360" w:lineRule="auto"/>
        <w:jc w:val="both"/>
        <w:rPr>
          <w:rFonts w:ascii="Arial" w:eastAsia="Calibri" w:hAnsi="Arial" w:cs="Arial"/>
          <w:sz w:val="24"/>
          <w:szCs w:val="24"/>
        </w:rPr>
      </w:pPr>
    </w:p>
    <w:p w14:paraId="23E323D4" w14:textId="77777777" w:rsidR="002F11CD" w:rsidRDefault="002F11CD" w:rsidP="00292930">
      <w:pPr>
        <w:spacing w:line="360" w:lineRule="auto"/>
        <w:jc w:val="both"/>
        <w:rPr>
          <w:rFonts w:ascii="Arial" w:eastAsia="Calibri" w:hAnsi="Arial" w:cs="Arial"/>
          <w:sz w:val="24"/>
          <w:szCs w:val="24"/>
        </w:rPr>
      </w:pPr>
    </w:p>
    <w:p w14:paraId="5BE24E6F" w14:textId="77777777" w:rsidR="002F11CD" w:rsidRDefault="002F11CD" w:rsidP="00292930">
      <w:pPr>
        <w:spacing w:line="360" w:lineRule="auto"/>
        <w:jc w:val="both"/>
        <w:rPr>
          <w:rFonts w:ascii="Arial" w:eastAsia="Calibri" w:hAnsi="Arial" w:cs="Arial"/>
          <w:sz w:val="24"/>
          <w:szCs w:val="24"/>
        </w:rPr>
      </w:pPr>
    </w:p>
    <w:p w14:paraId="13E7F109" w14:textId="77777777" w:rsidR="002F11CD" w:rsidRDefault="002F11CD" w:rsidP="00292930">
      <w:pPr>
        <w:spacing w:line="360" w:lineRule="auto"/>
        <w:jc w:val="both"/>
        <w:rPr>
          <w:rFonts w:ascii="Arial" w:eastAsia="Calibri" w:hAnsi="Arial" w:cs="Arial"/>
          <w:sz w:val="24"/>
          <w:szCs w:val="24"/>
        </w:rPr>
      </w:pPr>
    </w:p>
    <w:p w14:paraId="4416B1A6" w14:textId="77777777" w:rsidR="002F11CD" w:rsidRDefault="002F11CD" w:rsidP="00292930">
      <w:pPr>
        <w:spacing w:line="360" w:lineRule="auto"/>
        <w:jc w:val="both"/>
        <w:rPr>
          <w:rFonts w:ascii="Arial" w:eastAsia="Calibri" w:hAnsi="Arial" w:cs="Arial"/>
          <w:sz w:val="24"/>
          <w:szCs w:val="24"/>
        </w:rPr>
      </w:pPr>
    </w:p>
    <w:p w14:paraId="35A9FCCE" w14:textId="77777777" w:rsidR="002F11CD" w:rsidRDefault="002F11CD" w:rsidP="00292930">
      <w:pPr>
        <w:spacing w:line="360" w:lineRule="auto"/>
        <w:jc w:val="both"/>
        <w:rPr>
          <w:rFonts w:ascii="Arial" w:eastAsia="Calibri" w:hAnsi="Arial" w:cs="Arial"/>
          <w:sz w:val="24"/>
          <w:szCs w:val="24"/>
        </w:rPr>
      </w:pPr>
    </w:p>
    <w:p w14:paraId="555439F6" w14:textId="77777777" w:rsidR="002F11CD" w:rsidRDefault="002F11CD" w:rsidP="00292930">
      <w:pPr>
        <w:spacing w:line="360" w:lineRule="auto"/>
        <w:jc w:val="both"/>
        <w:rPr>
          <w:rFonts w:ascii="Arial" w:eastAsia="Calibri" w:hAnsi="Arial" w:cs="Arial"/>
          <w:sz w:val="24"/>
          <w:szCs w:val="24"/>
        </w:rPr>
      </w:pPr>
    </w:p>
    <w:p w14:paraId="1B406504" w14:textId="77777777" w:rsidR="002F11CD" w:rsidRDefault="002F11CD" w:rsidP="00292930">
      <w:pPr>
        <w:spacing w:line="360" w:lineRule="auto"/>
        <w:jc w:val="both"/>
        <w:rPr>
          <w:rFonts w:ascii="Arial" w:eastAsia="Calibri" w:hAnsi="Arial" w:cs="Arial"/>
          <w:sz w:val="24"/>
          <w:szCs w:val="24"/>
        </w:rPr>
      </w:pPr>
    </w:p>
    <w:p w14:paraId="10700B58" w14:textId="77777777" w:rsidR="002F11CD" w:rsidRDefault="002F11CD" w:rsidP="00292930">
      <w:pPr>
        <w:spacing w:line="360" w:lineRule="auto"/>
        <w:jc w:val="both"/>
        <w:rPr>
          <w:rFonts w:ascii="Arial" w:eastAsia="Calibri" w:hAnsi="Arial" w:cs="Arial"/>
          <w:sz w:val="24"/>
          <w:szCs w:val="24"/>
        </w:rPr>
      </w:pPr>
    </w:p>
    <w:p w14:paraId="356FEDFC" w14:textId="77777777" w:rsidR="002F11CD" w:rsidRPr="00292930" w:rsidRDefault="002F11CD" w:rsidP="00292930">
      <w:pPr>
        <w:spacing w:line="360" w:lineRule="auto"/>
        <w:jc w:val="both"/>
        <w:rPr>
          <w:rFonts w:ascii="Arial" w:eastAsia="Calibri" w:hAnsi="Arial" w:cs="Arial"/>
          <w:sz w:val="24"/>
          <w:szCs w:val="24"/>
        </w:rPr>
      </w:pPr>
    </w:p>
    <w:p w14:paraId="6190C0D0" w14:textId="77777777" w:rsidR="00292930" w:rsidRDefault="00292930" w:rsidP="00292930">
      <w:pPr>
        <w:spacing w:line="360" w:lineRule="auto"/>
        <w:jc w:val="both"/>
        <w:rPr>
          <w:rFonts w:ascii="Arial" w:eastAsia="Calibri" w:hAnsi="Arial" w:cs="Arial"/>
          <w:sz w:val="24"/>
          <w:szCs w:val="24"/>
        </w:rPr>
      </w:pPr>
      <w:r w:rsidRPr="00292930">
        <w:rPr>
          <w:rFonts w:ascii="Arial" w:eastAsia="Calibri" w:hAnsi="Arial" w:cs="Arial"/>
          <w:sz w:val="24"/>
          <w:szCs w:val="24"/>
        </w:rPr>
        <w:t>En cuanto al desarrollo económico la gráfica de dispersión es la siguiente:</w:t>
      </w:r>
    </w:p>
    <w:p w14:paraId="26DAE942" w14:textId="77777777" w:rsidR="002F11CD" w:rsidRPr="002F11CD" w:rsidRDefault="002F11CD" w:rsidP="002F11CD">
      <w:pPr>
        <w:spacing w:line="360" w:lineRule="auto"/>
        <w:jc w:val="center"/>
        <w:rPr>
          <w:rFonts w:ascii="Arial" w:eastAsia="Calibri" w:hAnsi="Arial" w:cs="Arial"/>
          <w:sz w:val="24"/>
          <w:szCs w:val="24"/>
        </w:rPr>
      </w:pPr>
      <w:r w:rsidRPr="002F11CD">
        <w:rPr>
          <w:rFonts w:ascii="Arial" w:eastAsia="Calibri" w:hAnsi="Arial" w:cs="Arial"/>
          <w:sz w:val="24"/>
          <w:szCs w:val="24"/>
        </w:rPr>
        <w:t>Gráfica 3. Análisis de Regresión Lineal del Desarrollo Económico l</w:t>
      </w:r>
    </w:p>
    <w:p w14:paraId="37335614" w14:textId="77777777" w:rsidR="002F11CD" w:rsidRPr="002F11CD" w:rsidRDefault="002F11CD" w:rsidP="002F11CD">
      <w:pPr>
        <w:autoSpaceDE w:val="0"/>
        <w:autoSpaceDN w:val="0"/>
        <w:adjustRightInd w:val="0"/>
        <w:spacing w:after="0" w:line="240" w:lineRule="auto"/>
        <w:rPr>
          <w:rFonts w:ascii="Times New Roman" w:eastAsia="Calibri" w:hAnsi="Times New Roman" w:cs="Times New Roman"/>
          <w:sz w:val="24"/>
          <w:szCs w:val="24"/>
        </w:rPr>
      </w:pPr>
      <w:r w:rsidRPr="002F11CD">
        <w:rPr>
          <w:rFonts w:ascii="Times New Roman" w:eastAsia="Calibri" w:hAnsi="Times New Roman" w:cs="Times New Roman"/>
          <w:noProof/>
          <w:sz w:val="24"/>
          <w:szCs w:val="24"/>
          <w:lang w:eastAsia="es-MX"/>
        </w:rPr>
        <mc:AlternateContent>
          <mc:Choice Requires="wps">
            <w:drawing>
              <wp:anchor distT="0" distB="0" distL="114300" distR="114300" simplePos="0" relativeHeight="251788288" behindDoc="0" locked="0" layoutInCell="1" allowOverlap="1" wp14:anchorId="51DB0D99" wp14:editId="5BA57E66">
                <wp:simplePos x="0" y="0"/>
                <wp:positionH relativeFrom="column">
                  <wp:posOffset>4130040</wp:posOffset>
                </wp:positionH>
                <wp:positionV relativeFrom="paragraph">
                  <wp:posOffset>3636645</wp:posOffset>
                </wp:positionV>
                <wp:extent cx="0" cy="400050"/>
                <wp:effectExtent l="0" t="0" r="19050" b="19050"/>
                <wp:wrapNone/>
                <wp:docPr id="1182" name="Conector recto 1182"/>
                <wp:cNvGraphicFramePr/>
                <a:graphic xmlns:a="http://schemas.openxmlformats.org/drawingml/2006/main">
                  <a:graphicData uri="http://schemas.microsoft.com/office/word/2010/wordprocessingShape">
                    <wps:wsp>
                      <wps:cNvCnPr/>
                      <wps:spPr>
                        <a:xfrm flipH="1">
                          <a:off x="0" y="0"/>
                          <a:ext cx="0" cy="400050"/>
                        </a:xfrm>
                        <a:prstGeom prst="line">
                          <a:avLst/>
                        </a:prstGeom>
                        <a:noFill/>
                        <a:ln w="19050" cap="flat" cmpd="sng" algn="ctr">
                          <a:solidFill>
                            <a:srgbClr val="ED7D31"/>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FC595CB" id="Conector recto 1182" o:spid="_x0000_s1026" style="position:absolute;flip:x;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5.2pt,286.35pt" to="325.2pt,31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" strokecolor="#ed7d31" strokeweight="1.5pt">
                <v:stroke joinstyle="miter"/>
              </v:line>
            </w:pict>
          </mc:Fallback>
        </mc:AlternateContent>
      </w:r>
      <w:r w:rsidRPr="002F11CD">
        <w:rPr>
          <w:rFonts w:ascii="Times New Roman" w:eastAsia="Calibri" w:hAnsi="Times New Roman" w:cs="Times New Roman"/>
          <w:noProof/>
          <w:sz w:val="24"/>
          <w:szCs w:val="24"/>
          <w:lang w:eastAsia="es-MX"/>
        </w:rPr>
        <w:drawing>
          <wp:inline distT="0" distB="0" distL="0" distR="0" wp14:anchorId="76EEE465" wp14:editId="45BCF29F">
            <wp:extent cx="5972175" cy="3657600"/>
            <wp:effectExtent l="0" t="0" r="9525" b="0"/>
            <wp:docPr id="1126" name="Imagen 1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72175" cy="3657600"/>
                    </a:xfrm>
                    <a:prstGeom prst="rect">
                      <a:avLst/>
                    </a:prstGeom>
                    <a:noFill/>
                    <a:ln>
                      <a:noFill/>
                    </a:ln>
                  </pic:spPr>
                </pic:pic>
              </a:graphicData>
            </a:graphic>
          </wp:inline>
        </w:drawing>
      </w:r>
    </w:p>
    <w:p w14:paraId="477A1395" w14:textId="77777777" w:rsidR="002F11CD" w:rsidRPr="002F11CD" w:rsidRDefault="002F11CD" w:rsidP="002F11CD">
      <w:pPr>
        <w:autoSpaceDE w:val="0"/>
        <w:autoSpaceDN w:val="0"/>
        <w:adjustRightInd w:val="0"/>
        <w:spacing w:after="0" w:line="240" w:lineRule="auto"/>
        <w:rPr>
          <w:rFonts w:ascii="Times New Roman" w:eastAsia="Calibri" w:hAnsi="Times New Roman" w:cs="Times New Roman"/>
          <w:sz w:val="24"/>
          <w:szCs w:val="24"/>
        </w:rPr>
      </w:pPr>
      <w:r w:rsidRPr="002F11CD">
        <w:rPr>
          <w:rFonts w:ascii="Arial" w:eastAsia="Calibri" w:hAnsi="Arial" w:cs="Arial"/>
          <w:noProof/>
          <w:sz w:val="24"/>
          <w:szCs w:val="24"/>
          <w:lang w:eastAsia="es-MX"/>
        </w:rPr>
        <mc:AlternateContent>
          <mc:Choice Requires="wps">
            <w:drawing>
              <wp:anchor distT="0" distB="0" distL="114300" distR="114300" simplePos="0" relativeHeight="251790336" behindDoc="0" locked="0" layoutInCell="1" allowOverlap="1" wp14:anchorId="7CB4A862" wp14:editId="39ACA3A6">
                <wp:simplePos x="0" y="0"/>
                <wp:positionH relativeFrom="column">
                  <wp:posOffset>5558790</wp:posOffset>
                </wp:positionH>
                <wp:positionV relativeFrom="paragraph">
                  <wp:posOffset>74295</wp:posOffset>
                </wp:positionV>
                <wp:extent cx="0" cy="228600"/>
                <wp:effectExtent l="0" t="0" r="19050" b="19050"/>
                <wp:wrapNone/>
                <wp:docPr id="1089" name="Conector recto 1089"/>
                <wp:cNvGraphicFramePr/>
                <a:graphic xmlns:a="http://schemas.openxmlformats.org/drawingml/2006/main">
                  <a:graphicData uri="http://schemas.microsoft.com/office/word/2010/wordprocessingShape">
                    <wps:wsp>
                      <wps:cNvCnPr/>
                      <wps:spPr>
                        <a:xfrm>
                          <a:off x="0" y="0"/>
                          <a:ext cx="0" cy="2286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EE2E293" id="Conector recto 1089" o:spid="_x0000_s1026" style="position:absolute;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7.7pt,5.85pt" to="437.7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" strokecolor="windowText" strokeweight=".5pt">
                <v:stroke joinstyle="miter"/>
              </v:line>
            </w:pict>
          </mc:Fallback>
        </mc:AlternateContent>
      </w:r>
      <w:r w:rsidRPr="002F11CD">
        <w:rPr>
          <w:rFonts w:ascii="Arial" w:eastAsia="Calibri" w:hAnsi="Arial" w:cs="Arial"/>
          <w:noProof/>
          <w:sz w:val="24"/>
          <w:szCs w:val="24"/>
          <w:lang w:eastAsia="es-MX"/>
        </w:rPr>
        <mc:AlternateContent>
          <mc:Choice Requires="wps">
            <w:drawing>
              <wp:anchor distT="0" distB="0" distL="114300" distR="114300" simplePos="0" relativeHeight="251789312" behindDoc="0" locked="0" layoutInCell="1" allowOverlap="1" wp14:anchorId="2F0EEE73" wp14:editId="6ADE6EC4">
                <wp:simplePos x="0" y="0"/>
                <wp:positionH relativeFrom="column">
                  <wp:posOffset>5473065</wp:posOffset>
                </wp:positionH>
                <wp:positionV relativeFrom="paragraph">
                  <wp:posOffset>64770</wp:posOffset>
                </wp:positionV>
                <wp:extent cx="0" cy="228600"/>
                <wp:effectExtent l="0" t="0" r="19050" b="19050"/>
                <wp:wrapNone/>
                <wp:docPr id="1183" name="Conector recto 1183"/>
                <wp:cNvGraphicFramePr/>
                <a:graphic xmlns:a="http://schemas.openxmlformats.org/drawingml/2006/main">
                  <a:graphicData uri="http://schemas.microsoft.com/office/word/2010/wordprocessingShape">
                    <wps:wsp>
                      <wps:cNvCnPr/>
                      <wps:spPr>
                        <a:xfrm>
                          <a:off x="0" y="0"/>
                          <a:ext cx="0" cy="2286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795B5AD" id="Conector recto 1183" o:spid="_x0000_s1026" style="position:absolute;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0.95pt,5.1pt" to="430.95pt,2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" strokecolor="windowText" strokeweight=".5pt">
                <v:stroke joinstyle="miter"/>
              </v:line>
            </w:pict>
          </mc:Fallback>
        </mc:AlternateContent>
      </w:r>
      <w:r w:rsidRPr="002F11CD">
        <w:rPr>
          <w:rFonts w:ascii="Arial" w:eastAsia="Calibri" w:hAnsi="Arial" w:cs="Arial"/>
          <w:noProof/>
          <w:sz w:val="24"/>
          <w:szCs w:val="24"/>
          <w:lang w:eastAsia="es-MX"/>
        </w:rPr>
        <mc:AlternateContent>
          <mc:Choice Requires="wps">
            <w:drawing>
              <wp:anchor distT="0" distB="0" distL="114300" distR="114300" simplePos="0" relativeHeight="251787264" behindDoc="0" locked="0" layoutInCell="1" allowOverlap="1" wp14:anchorId="724C4FDC" wp14:editId="74A09218">
                <wp:simplePos x="0" y="0"/>
                <wp:positionH relativeFrom="column">
                  <wp:posOffset>5377815</wp:posOffset>
                </wp:positionH>
                <wp:positionV relativeFrom="paragraph">
                  <wp:posOffset>74295</wp:posOffset>
                </wp:positionV>
                <wp:extent cx="0" cy="228600"/>
                <wp:effectExtent l="0" t="0" r="19050" b="19050"/>
                <wp:wrapNone/>
                <wp:docPr id="1181" name="Conector recto 1181"/>
                <wp:cNvGraphicFramePr/>
                <a:graphic xmlns:a="http://schemas.openxmlformats.org/drawingml/2006/main">
                  <a:graphicData uri="http://schemas.microsoft.com/office/word/2010/wordprocessingShape">
                    <wps:wsp>
                      <wps:cNvCnPr/>
                      <wps:spPr>
                        <a:xfrm>
                          <a:off x="0" y="0"/>
                          <a:ext cx="0" cy="2286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DECB7AB" id="Conector recto 1181" o:spid="_x0000_s1026" style="position:absolute;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3.45pt,5.85pt" to="423.45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" strokecolor="windowText" strokeweight=".5pt">
                <v:stroke joinstyle="miter"/>
              </v:line>
            </w:pict>
          </mc:Fallback>
        </mc:AlternateContent>
      </w:r>
      <w:r w:rsidRPr="002F11CD">
        <w:rPr>
          <w:rFonts w:ascii="Arial" w:eastAsia="Calibri" w:hAnsi="Arial" w:cs="Arial"/>
          <w:noProof/>
          <w:sz w:val="24"/>
          <w:szCs w:val="24"/>
          <w:lang w:eastAsia="es-MX"/>
        </w:rPr>
        <mc:AlternateContent>
          <mc:Choice Requires="wps">
            <w:drawing>
              <wp:anchor distT="0" distB="0" distL="114300" distR="114300" simplePos="0" relativeHeight="251786240" behindDoc="0" locked="0" layoutInCell="1" allowOverlap="1" wp14:anchorId="4F11A791" wp14:editId="73564176">
                <wp:simplePos x="0" y="0"/>
                <wp:positionH relativeFrom="column">
                  <wp:posOffset>5311140</wp:posOffset>
                </wp:positionH>
                <wp:positionV relativeFrom="paragraph">
                  <wp:posOffset>83820</wp:posOffset>
                </wp:positionV>
                <wp:extent cx="0" cy="228600"/>
                <wp:effectExtent l="0" t="0" r="19050" b="19050"/>
                <wp:wrapNone/>
                <wp:docPr id="1180" name="Conector recto 1180"/>
                <wp:cNvGraphicFramePr/>
                <a:graphic xmlns:a="http://schemas.openxmlformats.org/drawingml/2006/main">
                  <a:graphicData uri="http://schemas.microsoft.com/office/word/2010/wordprocessingShape">
                    <wps:wsp>
                      <wps:cNvCnPr/>
                      <wps:spPr>
                        <a:xfrm>
                          <a:off x="0" y="0"/>
                          <a:ext cx="0" cy="2286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C78BBCC" id="Conector recto 1180" o:spid="_x0000_s1026" style="position:absolute;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8.2pt,6.6pt" to="418.2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" strokecolor="windowText" strokeweight=".5pt">
                <v:stroke joinstyle="miter"/>
              </v:line>
            </w:pict>
          </mc:Fallback>
        </mc:AlternateContent>
      </w:r>
      <w:r w:rsidRPr="002F11CD">
        <w:rPr>
          <w:rFonts w:ascii="Arial" w:eastAsia="Calibri" w:hAnsi="Arial" w:cs="Arial"/>
          <w:noProof/>
          <w:sz w:val="24"/>
          <w:szCs w:val="24"/>
          <w:lang w:eastAsia="es-MX"/>
        </w:rPr>
        <mc:AlternateContent>
          <mc:Choice Requires="wps">
            <w:drawing>
              <wp:anchor distT="0" distB="0" distL="114300" distR="114300" simplePos="0" relativeHeight="251785216" behindDoc="0" locked="0" layoutInCell="1" allowOverlap="1" wp14:anchorId="4F1A3943" wp14:editId="3C13A0AC">
                <wp:simplePos x="0" y="0"/>
                <wp:positionH relativeFrom="column">
                  <wp:posOffset>5234940</wp:posOffset>
                </wp:positionH>
                <wp:positionV relativeFrom="paragraph">
                  <wp:posOffset>74295</wp:posOffset>
                </wp:positionV>
                <wp:extent cx="0" cy="228600"/>
                <wp:effectExtent l="0" t="0" r="19050" b="19050"/>
                <wp:wrapNone/>
                <wp:docPr id="1179" name="Conector recto 1179"/>
                <wp:cNvGraphicFramePr/>
                <a:graphic xmlns:a="http://schemas.openxmlformats.org/drawingml/2006/main">
                  <a:graphicData uri="http://schemas.microsoft.com/office/word/2010/wordprocessingShape">
                    <wps:wsp>
                      <wps:cNvCnPr/>
                      <wps:spPr>
                        <a:xfrm>
                          <a:off x="0" y="0"/>
                          <a:ext cx="0" cy="2286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576C247" id="Conector recto 1179" o:spid="_x0000_s1026" style="position:absolute;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2.2pt,5.85pt" to="412.2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" strokecolor="windowText" strokeweight=".5pt">
                <v:stroke joinstyle="miter"/>
              </v:line>
            </w:pict>
          </mc:Fallback>
        </mc:AlternateContent>
      </w:r>
      <w:r w:rsidRPr="002F11CD">
        <w:rPr>
          <w:rFonts w:ascii="Arial" w:eastAsia="Calibri" w:hAnsi="Arial" w:cs="Arial"/>
          <w:noProof/>
          <w:sz w:val="24"/>
          <w:szCs w:val="24"/>
          <w:lang w:eastAsia="es-MX"/>
        </w:rPr>
        <mc:AlternateContent>
          <mc:Choice Requires="wps">
            <w:drawing>
              <wp:anchor distT="0" distB="0" distL="114300" distR="114300" simplePos="0" relativeHeight="251784192" behindDoc="0" locked="0" layoutInCell="1" allowOverlap="1" wp14:anchorId="5807BE73" wp14:editId="3C22250F">
                <wp:simplePos x="0" y="0"/>
                <wp:positionH relativeFrom="column">
                  <wp:posOffset>5158740</wp:posOffset>
                </wp:positionH>
                <wp:positionV relativeFrom="paragraph">
                  <wp:posOffset>74295</wp:posOffset>
                </wp:positionV>
                <wp:extent cx="0" cy="228600"/>
                <wp:effectExtent l="0" t="0" r="19050" b="19050"/>
                <wp:wrapNone/>
                <wp:docPr id="1178" name="Conector recto 1178"/>
                <wp:cNvGraphicFramePr/>
                <a:graphic xmlns:a="http://schemas.openxmlformats.org/drawingml/2006/main">
                  <a:graphicData uri="http://schemas.microsoft.com/office/word/2010/wordprocessingShape">
                    <wps:wsp>
                      <wps:cNvCnPr/>
                      <wps:spPr>
                        <a:xfrm>
                          <a:off x="0" y="0"/>
                          <a:ext cx="0" cy="2286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E5F82AF" id="Conector recto 1178" o:spid="_x0000_s1026" style="position:absolute;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6.2pt,5.85pt" to="406.2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" strokecolor="windowText" strokeweight=".5pt">
                <v:stroke joinstyle="miter"/>
              </v:line>
            </w:pict>
          </mc:Fallback>
        </mc:AlternateContent>
      </w:r>
      <w:r w:rsidRPr="002F11CD">
        <w:rPr>
          <w:rFonts w:ascii="Arial" w:eastAsia="Calibri" w:hAnsi="Arial" w:cs="Arial"/>
          <w:noProof/>
          <w:sz w:val="24"/>
          <w:szCs w:val="24"/>
          <w:lang w:eastAsia="es-MX"/>
        </w:rPr>
        <mc:AlternateContent>
          <mc:Choice Requires="wps">
            <w:drawing>
              <wp:anchor distT="0" distB="0" distL="114300" distR="114300" simplePos="0" relativeHeight="251783168" behindDoc="0" locked="0" layoutInCell="1" allowOverlap="1" wp14:anchorId="04F47DC7" wp14:editId="328A0027">
                <wp:simplePos x="0" y="0"/>
                <wp:positionH relativeFrom="column">
                  <wp:posOffset>5082540</wp:posOffset>
                </wp:positionH>
                <wp:positionV relativeFrom="paragraph">
                  <wp:posOffset>74295</wp:posOffset>
                </wp:positionV>
                <wp:extent cx="0" cy="228600"/>
                <wp:effectExtent l="0" t="0" r="19050" b="19050"/>
                <wp:wrapNone/>
                <wp:docPr id="1177" name="Conector recto 1177"/>
                <wp:cNvGraphicFramePr/>
                <a:graphic xmlns:a="http://schemas.openxmlformats.org/drawingml/2006/main">
                  <a:graphicData uri="http://schemas.microsoft.com/office/word/2010/wordprocessingShape">
                    <wps:wsp>
                      <wps:cNvCnPr/>
                      <wps:spPr>
                        <a:xfrm>
                          <a:off x="0" y="0"/>
                          <a:ext cx="0" cy="2286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C56BD12" id="Conector recto 1177" o:spid="_x0000_s1026" style="position:absolute;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0.2pt,5.85pt" to="400.2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" strokecolor="windowText" strokeweight=".5pt">
                <v:stroke joinstyle="miter"/>
              </v:line>
            </w:pict>
          </mc:Fallback>
        </mc:AlternateContent>
      </w:r>
      <w:r w:rsidRPr="002F11CD">
        <w:rPr>
          <w:rFonts w:ascii="Arial" w:eastAsia="Calibri" w:hAnsi="Arial" w:cs="Arial"/>
          <w:noProof/>
          <w:sz w:val="24"/>
          <w:szCs w:val="24"/>
          <w:lang w:eastAsia="es-MX"/>
        </w:rPr>
        <mc:AlternateContent>
          <mc:Choice Requires="wps">
            <w:drawing>
              <wp:anchor distT="0" distB="0" distL="114300" distR="114300" simplePos="0" relativeHeight="251782144" behindDoc="0" locked="0" layoutInCell="1" allowOverlap="1" wp14:anchorId="7334AF3B" wp14:editId="47336D2F">
                <wp:simplePos x="0" y="0"/>
                <wp:positionH relativeFrom="column">
                  <wp:posOffset>5006340</wp:posOffset>
                </wp:positionH>
                <wp:positionV relativeFrom="paragraph">
                  <wp:posOffset>74295</wp:posOffset>
                </wp:positionV>
                <wp:extent cx="0" cy="228600"/>
                <wp:effectExtent l="0" t="0" r="19050" b="19050"/>
                <wp:wrapNone/>
                <wp:docPr id="1176" name="Conector recto 1176"/>
                <wp:cNvGraphicFramePr/>
                <a:graphic xmlns:a="http://schemas.openxmlformats.org/drawingml/2006/main">
                  <a:graphicData uri="http://schemas.microsoft.com/office/word/2010/wordprocessingShape">
                    <wps:wsp>
                      <wps:cNvCnPr/>
                      <wps:spPr>
                        <a:xfrm>
                          <a:off x="0" y="0"/>
                          <a:ext cx="0" cy="2286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C3DA517" id="Conector recto 1176" o:spid="_x0000_s1026" style="position:absolute;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4.2pt,5.85pt" to="394.2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" strokecolor="windowText" strokeweight=".5pt">
                <v:stroke joinstyle="miter"/>
              </v:line>
            </w:pict>
          </mc:Fallback>
        </mc:AlternateContent>
      </w:r>
      <w:r w:rsidRPr="002F11CD">
        <w:rPr>
          <w:rFonts w:ascii="Arial" w:eastAsia="Calibri" w:hAnsi="Arial" w:cs="Arial"/>
          <w:noProof/>
          <w:sz w:val="24"/>
          <w:szCs w:val="24"/>
          <w:lang w:eastAsia="es-MX"/>
        </w:rPr>
        <mc:AlternateContent>
          <mc:Choice Requires="wps">
            <w:drawing>
              <wp:anchor distT="0" distB="0" distL="114300" distR="114300" simplePos="0" relativeHeight="251781120" behindDoc="0" locked="0" layoutInCell="1" allowOverlap="1" wp14:anchorId="1AF07C91" wp14:editId="16E78E03">
                <wp:simplePos x="0" y="0"/>
                <wp:positionH relativeFrom="column">
                  <wp:posOffset>4930140</wp:posOffset>
                </wp:positionH>
                <wp:positionV relativeFrom="paragraph">
                  <wp:posOffset>55245</wp:posOffset>
                </wp:positionV>
                <wp:extent cx="0" cy="228600"/>
                <wp:effectExtent l="0" t="0" r="19050" b="19050"/>
                <wp:wrapNone/>
                <wp:docPr id="1175" name="Conector recto 1175"/>
                <wp:cNvGraphicFramePr/>
                <a:graphic xmlns:a="http://schemas.openxmlformats.org/drawingml/2006/main">
                  <a:graphicData uri="http://schemas.microsoft.com/office/word/2010/wordprocessingShape">
                    <wps:wsp>
                      <wps:cNvCnPr/>
                      <wps:spPr>
                        <a:xfrm>
                          <a:off x="0" y="0"/>
                          <a:ext cx="0" cy="2286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F4228EB" id="Conector recto 1175" o:spid="_x0000_s1026" style="position:absolute;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8.2pt,4.35pt" to="388.2pt,2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" strokecolor="windowText" strokeweight=".5pt">
                <v:stroke joinstyle="miter"/>
              </v:line>
            </w:pict>
          </mc:Fallback>
        </mc:AlternateContent>
      </w:r>
      <w:r w:rsidRPr="002F11CD">
        <w:rPr>
          <w:rFonts w:ascii="Arial" w:eastAsia="Calibri" w:hAnsi="Arial" w:cs="Arial"/>
          <w:noProof/>
          <w:sz w:val="24"/>
          <w:szCs w:val="24"/>
          <w:lang w:eastAsia="es-MX"/>
        </w:rPr>
        <mc:AlternateContent>
          <mc:Choice Requires="wps">
            <w:drawing>
              <wp:anchor distT="0" distB="0" distL="114300" distR="114300" simplePos="0" relativeHeight="251771904" behindDoc="0" locked="0" layoutInCell="1" allowOverlap="1" wp14:anchorId="4C3FB991" wp14:editId="43BEDD85">
                <wp:simplePos x="0" y="0"/>
                <wp:positionH relativeFrom="column">
                  <wp:posOffset>4130040</wp:posOffset>
                </wp:positionH>
                <wp:positionV relativeFrom="paragraph">
                  <wp:posOffset>83820</wp:posOffset>
                </wp:positionV>
                <wp:extent cx="0" cy="228600"/>
                <wp:effectExtent l="0" t="0" r="19050" b="19050"/>
                <wp:wrapNone/>
                <wp:docPr id="1124" name="Conector recto 1124"/>
                <wp:cNvGraphicFramePr/>
                <a:graphic xmlns:a="http://schemas.openxmlformats.org/drawingml/2006/main">
                  <a:graphicData uri="http://schemas.microsoft.com/office/word/2010/wordprocessingShape">
                    <wps:wsp>
                      <wps:cNvCnPr/>
                      <wps:spPr>
                        <a:xfrm>
                          <a:off x="0" y="0"/>
                          <a:ext cx="0" cy="2286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C14F3F1" id="Conector recto 1124" o:spid="_x0000_s1026" style="position:absolute;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5.2pt,6.6pt" to="325.2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" strokecolor="windowText" strokeweight=".5pt">
                <v:stroke joinstyle="miter"/>
              </v:line>
            </w:pict>
          </mc:Fallback>
        </mc:AlternateContent>
      </w:r>
      <w:r w:rsidRPr="002F11CD">
        <w:rPr>
          <w:rFonts w:ascii="Arial" w:eastAsia="Calibri" w:hAnsi="Arial" w:cs="Arial"/>
          <w:noProof/>
          <w:sz w:val="24"/>
          <w:szCs w:val="24"/>
          <w:lang w:eastAsia="es-MX"/>
        </w:rPr>
        <mc:AlternateContent>
          <mc:Choice Requires="wps">
            <w:drawing>
              <wp:anchor distT="0" distB="0" distL="114300" distR="114300" simplePos="0" relativeHeight="251772928" behindDoc="0" locked="0" layoutInCell="1" allowOverlap="1" wp14:anchorId="0C451C19" wp14:editId="5253AA52">
                <wp:simplePos x="0" y="0"/>
                <wp:positionH relativeFrom="column">
                  <wp:posOffset>4244340</wp:posOffset>
                </wp:positionH>
                <wp:positionV relativeFrom="paragraph">
                  <wp:posOffset>83820</wp:posOffset>
                </wp:positionV>
                <wp:extent cx="0" cy="228600"/>
                <wp:effectExtent l="0" t="0" r="19050" b="19050"/>
                <wp:wrapNone/>
                <wp:docPr id="1125" name="Conector recto 1125"/>
                <wp:cNvGraphicFramePr/>
                <a:graphic xmlns:a="http://schemas.openxmlformats.org/drawingml/2006/main">
                  <a:graphicData uri="http://schemas.microsoft.com/office/word/2010/wordprocessingShape">
                    <wps:wsp>
                      <wps:cNvCnPr/>
                      <wps:spPr>
                        <a:xfrm>
                          <a:off x="0" y="0"/>
                          <a:ext cx="0" cy="2286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156D719" id="Conector recto 1125" o:spid="_x0000_s1026" style="position:absolute;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4.2pt,6.6pt" to="334.2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" strokecolor="windowText" strokeweight=".5pt">
                <v:stroke joinstyle="miter"/>
              </v:line>
            </w:pict>
          </mc:Fallback>
        </mc:AlternateContent>
      </w:r>
      <w:r w:rsidRPr="002F11CD">
        <w:rPr>
          <w:rFonts w:ascii="Arial" w:eastAsia="Calibri" w:hAnsi="Arial" w:cs="Arial"/>
          <w:noProof/>
          <w:sz w:val="24"/>
          <w:szCs w:val="24"/>
          <w:lang w:eastAsia="es-MX"/>
        </w:rPr>
        <mc:AlternateContent>
          <mc:Choice Requires="wps">
            <w:drawing>
              <wp:anchor distT="0" distB="0" distL="114300" distR="114300" simplePos="0" relativeHeight="251773952" behindDoc="0" locked="0" layoutInCell="1" allowOverlap="1" wp14:anchorId="6EB9F150" wp14:editId="6E6B8EFC">
                <wp:simplePos x="0" y="0"/>
                <wp:positionH relativeFrom="column">
                  <wp:posOffset>4330065</wp:posOffset>
                </wp:positionH>
                <wp:positionV relativeFrom="paragraph">
                  <wp:posOffset>74295</wp:posOffset>
                </wp:positionV>
                <wp:extent cx="0" cy="228600"/>
                <wp:effectExtent l="0" t="0" r="19050" b="19050"/>
                <wp:wrapNone/>
                <wp:docPr id="1166" name="Conector recto 1166"/>
                <wp:cNvGraphicFramePr/>
                <a:graphic xmlns:a="http://schemas.openxmlformats.org/drawingml/2006/main">
                  <a:graphicData uri="http://schemas.microsoft.com/office/word/2010/wordprocessingShape">
                    <wps:wsp>
                      <wps:cNvCnPr/>
                      <wps:spPr>
                        <a:xfrm>
                          <a:off x="0" y="0"/>
                          <a:ext cx="0" cy="2286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9C489EE" id="Conector recto 1166" o:spid="_x0000_s1026" style="position:absolute;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0.95pt,5.85pt" to="340.95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" strokecolor="windowText" strokeweight=".5pt">
                <v:stroke joinstyle="miter"/>
              </v:line>
            </w:pict>
          </mc:Fallback>
        </mc:AlternateContent>
      </w:r>
      <w:r w:rsidRPr="002F11CD">
        <w:rPr>
          <w:rFonts w:ascii="Arial" w:eastAsia="Calibri" w:hAnsi="Arial" w:cs="Arial"/>
          <w:noProof/>
          <w:sz w:val="24"/>
          <w:szCs w:val="24"/>
          <w:lang w:eastAsia="es-MX"/>
        </w:rPr>
        <mc:AlternateContent>
          <mc:Choice Requires="wps">
            <w:drawing>
              <wp:anchor distT="0" distB="0" distL="114300" distR="114300" simplePos="0" relativeHeight="251774976" behindDoc="0" locked="0" layoutInCell="1" allowOverlap="1" wp14:anchorId="2F593C61" wp14:editId="0D6E1F32">
                <wp:simplePos x="0" y="0"/>
                <wp:positionH relativeFrom="column">
                  <wp:posOffset>4396740</wp:posOffset>
                </wp:positionH>
                <wp:positionV relativeFrom="paragraph">
                  <wp:posOffset>83820</wp:posOffset>
                </wp:positionV>
                <wp:extent cx="0" cy="228600"/>
                <wp:effectExtent l="0" t="0" r="19050" b="19050"/>
                <wp:wrapNone/>
                <wp:docPr id="1169" name="Conector recto 1169"/>
                <wp:cNvGraphicFramePr/>
                <a:graphic xmlns:a="http://schemas.openxmlformats.org/drawingml/2006/main">
                  <a:graphicData uri="http://schemas.microsoft.com/office/word/2010/wordprocessingShape">
                    <wps:wsp>
                      <wps:cNvCnPr/>
                      <wps:spPr>
                        <a:xfrm>
                          <a:off x="0" y="0"/>
                          <a:ext cx="0" cy="2286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9EE0E95" id="Conector recto 1169" o:spid="_x0000_s1026" style="position:absolute;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6.2pt,6.6pt" to="346.2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" strokecolor="windowText" strokeweight=".5pt">
                <v:stroke joinstyle="miter"/>
              </v:line>
            </w:pict>
          </mc:Fallback>
        </mc:AlternateContent>
      </w:r>
      <w:r w:rsidRPr="002F11CD">
        <w:rPr>
          <w:rFonts w:ascii="Arial" w:eastAsia="Calibri" w:hAnsi="Arial" w:cs="Arial"/>
          <w:noProof/>
          <w:sz w:val="24"/>
          <w:szCs w:val="24"/>
          <w:lang w:eastAsia="es-MX"/>
        </w:rPr>
        <mc:AlternateContent>
          <mc:Choice Requires="wps">
            <w:drawing>
              <wp:anchor distT="0" distB="0" distL="114300" distR="114300" simplePos="0" relativeHeight="251776000" behindDoc="0" locked="0" layoutInCell="1" allowOverlap="1" wp14:anchorId="54AF7F5B" wp14:editId="6BB596C1">
                <wp:simplePos x="0" y="0"/>
                <wp:positionH relativeFrom="column">
                  <wp:posOffset>4482465</wp:posOffset>
                </wp:positionH>
                <wp:positionV relativeFrom="paragraph">
                  <wp:posOffset>83820</wp:posOffset>
                </wp:positionV>
                <wp:extent cx="0" cy="228600"/>
                <wp:effectExtent l="0" t="0" r="19050" b="19050"/>
                <wp:wrapNone/>
                <wp:docPr id="1170" name="Conector recto 1170"/>
                <wp:cNvGraphicFramePr/>
                <a:graphic xmlns:a="http://schemas.openxmlformats.org/drawingml/2006/main">
                  <a:graphicData uri="http://schemas.microsoft.com/office/word/2010/wordprocessingShape">
                    <wps:wsp>
                      <wps:cNvCnPr/>
                      <wps:spPr>
                        <a:xfrm>
                          <a:off x="0" y="0"/>
                          <a:ext cx="0" cy="2286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0C2467B" id="Conector recto 1170" o:spid="_x0000_s1026" style="position:absolute;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2.95pt,6.6pt" to="352.95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" strokecolor="windowText" strokeweight=".5pt">
                <v:stroke joinstyle="miter"/>
              </v:line>
            </w:pict>
          </mc:Fallback>
        </mc:AlternateContent>
      </w:r>
      <w:r w:rsidRPr="002F11CD">
        <w:rPr>
          <w:rFonts w:ascii="Arial" w:eastAsia="Calibri" w:hAnsi="Arial" w:cs="Arial"/>
          <w:noProof/>
          <w:sz w:val="24"/>
          <w:szCs w:val="24"/>
          <w:lang w:eastAsia="es-MX"/>
        </w:rPr>
        <mc:AlternateContent>
          <mc:Choice Requires="wps">
            <w:drawing>
              <wp:anchor distT="0" distB="0" distL="114300" distR="114300" simplePos="0" relativeHeight="251777024" behindDoc="0" locked="0" layoutInCell="1" allowOverlap="1" wp14:anchorId="30655C01" wp14:editId="3B876FCD">
                <wp:simplePos x="0" y="0"/>
                <wp:positionH relativeFrom="column">
                  <wp:posOffset>4549140</wp:posOffset>
                </wp:positionH>
                <wp:positionV relativeFrom="paragraph">
                  <wp:posOffset>74295</wp:posOffset>
                </wp:positionV>
                <wp:extent cx="0" cy="228600"/>
                <wp:effectExtent l="0" t="0" r="19050" b="19050"/>
                <wp:wrapNone/>
                <wp:docPr id="1171" name="Conector recto 1171"/>
                <wp:cNvGraphicFramePr/>
                <a:graphic xmlns:a="http://schemas.openxmlformats.org/drawingml/2006/main">
                  <a:graphicData uri="http://schemas.microsoft.com/office/word/2010/wordprocessingShape">
                    <wps:wsp>
                      <wps:cNvCnPr/>
                      <wps:spPr>
                        <a:xfrm>
                          <a:off x="0" y="0"/>
                          <a:ext cx="0" cy="2286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B0003CF" id="Conector recto 1171" o:spid="_x0000_s1026" style="position:absolute;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8.2pt,5.85pt" to="358.2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" strokecolor="windowText" strokeweight=".5pt">
                <v:stroke joinstyle="miter"/>
              </v:line>
            </w:pict>
          </mc:Fallback>
        </mc:AlternateContent>
      </w:r>
      <w:r w:rsidRPr="002F11CD">
        <w:rPr>
          <w:rFonts w:ascii="Arial" w:eastAsia="Calibri" w:hAnsi="Arial" w:cs="Arial"/>
          <w:noProof/>
          <w:sz w:val="24"/>
          <w:szCs w:val="24"/>
          <w:lang w:eastAsia="es-MX"/>
        </w:rPr>
        <mc:AlternateContent>
          <mc:Choice Requires="wps">
            <w:drawing>
              <wp:anchor distT="0" distB="0" distL="114300" distR="114300" simplePos="0" relativeHeight="251778048" behindDoc="0" locked="0" layoutInCell="1" allowOverlap="1" wp14:anchorId="55D8D25B" wp14:editId="7A0AC073">
                <wp:simplePos x="0" y="0"/>
                <wp:positionH relativeFrom="column">
                  <wp:posOffset>4606290</wp:posOffset>
                </wp:positionH>
                <wp:positionV relativeFrom="paragraph">
                  <wp:posOffset>83820</wp:posOffset>
                </wp:positionV>
                <wp:extent cx="0" cy="228600"/>
                <wp:effectExtent l="0" t="0" r="19050" b="19050"/>
                <wp:wrapNone/>
                <wp:docPr id="1172" name="Conector recto 1172"/>
                <wp:cNvGraphicFramePr/>
                <a:graphic xmlns:a="http://schemas.openxmlformats.org/drawingml/2006/main">
                  <a:graphicData uri="http://schemas.microsoft.com/office/word/2010/wordprocessingShape">
                    <wps:wsp>
                      <wps:cNvCnPr/>
                      <wps:spPr>
                        <a:xfrm>
                          <a:off x="0" y="0"/>
                          <a:ext cx="0" cy="2286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D12FADA" id="Conector recto 1172" o:spid="_x0000_s1026" style="position:absolute;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2.7pt,6.6pt" to="362.7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" strokecolor="windowText" strokeweight=".5pt">
                <v:stroke joinstyle="miter"/>
              </v:line>
            </w:pict>
          </mc:Fallback>
        </mc:AlternateContent>
      </w:r>
      <w:r w:rsidRPr="002F11CD">
        <w:rPr>
          <w:rFonts w:ascii="Arial" w:eastAsia="Calibri" w:hAnsi="Arial" w:cs="Arial"/>
          <w:noProof/>
          <w:sz w:val="24"/>
          <w:szCs w:val="24"/>
          <w:lang w:eastAsia="es-MX"/>
        </w:rPr>
        <mc:AlternateContent>
          <mc:Choice Requires="wps">
            <w:drawing>
              <wp:anchor distT="0" distB="0" distL="114300" distR="114300" simplePos="0" relativeHeight="251779072" behindDoc="0" locked="0" layoutInCell="1" allowOverlap="1" wp14:anchorId="0986025A" wp14:editId="7514F2DC">
                <wp:simplePos x="0" y="0"/>
                <wp:positionH relativeFrom="column">
                  <wp:posOffset>4682490</wp:posOffset>
                </wp:positionH>
                <wp:positionV relativeFrom="paragraph">
                  <wp:posOffset>83820</wp:posOffset>
                </wp:positionV>
                <wp:extent cx="0" cy="228600"/>
                <wp:effectExtent l="0" t="0" r="19050" b="19050"/>
                <wp:wrapNone/>
                <wp:docPr id="1173" name="Conector recto 1173"/>
                <wp:cNvGraphicFramePr/>
                <a:graphic xmlns:a="http://schemas.openxmlformats.org/drawingml/2006/main">
                  <a:graphicData uri="http://schemas.microsoft.com/office/word/2010/wordprocessingShape">
                    <wps:wsp>
                      <wps:cNvCnPr/>
                      <wps:spPr>
                        <a:xfrm>
                          <a:off x="0" y="0"/>
                          <a:ext cx="0" cy="2286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1F84F60" id="Conector recto 1173" o:spid="_x0000_s1026" style="position:absolute;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8.7pt,6.6pt" to="368.7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" strokecolor="windowText" strokeweight=".5pt">
                <v:stroke joinstyle="miter"/>
              </v:line>
            </w:pict>
          </mc:Fallback>
        </mc:AlternateContent>
      </w:r>
      <w:r w:rsidRPr="002F11CD">
        <w:rPr>
          <w:rFonts w:ascii="Arial" w:eastAsia="Calibri" w:hAnsi="Arial" w:cs="Arial"/>
          <w:noProof/>
          <w:sz w:val="24"/>
          <w:szCs w:val="24"/>
          <w:lang w:eastAsia="es-MX"/>
        </w:rPr>
        <mc:AlternateContent>
          <mc:Choice Requires="wps">
            <w:drawing>
              <wp:anchor distT="0" distB="0" distL="114300" distR="114300" simplePos="0" relativeHeight="251780096" behindDoc="0" locked="0" layoutInCell="1" allowOverlap="1" wp14:anchorId="3FB5DCA8" wp14:editId="3EDEE0E3">
                <wp:simplePos x="0" y="0"/>
                <wp:positionH relativeFrom="column">
                  <wp:posOffset>4758690</wp:posOffset>
                </wp:positionH>
                <wp:positionV relativeFrom="paragraph">
                  <wp:posOffset>64770</wp:posOffset>
                </wp:positionV>
                <wp:extent cx="0" cy="228600"/>
                <wp:effectExtent l="0" t="0" r="19050" b="19050"/>
                <wp:wrapNone/>
                <wp:docPr id="1174" name="Conector recto 1174"/>
                <wp:cNvGraphicFramePr/>
                <a:graphic xmlns:a="http://schemas.openxmlformats.org/drawingml/2006/main">
                  <a:graphicData uri="http://schemas.microsoft.com/office/word/2010/wordprocessingShape">
                    <wps:wsp>
                      <wps:cNvCnPr/>
                      <wps:spPr>
                        <a:xfrm>
                          <a:off x="0" y="0"/>
                          <a:ext cx="0" cy="2286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29B48A5" id="Conector recto 1174" o:spid="_x0000_s1026" style="position:absolute;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4.7pt,5.1pt" to="374.7pt,2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" strokecolor="windowText" strokeweight=".5pt">
                <v:stroke joinstyle="miter"/>
              </v:line>
            </w:pict>
          </mc:Fallback>
        </mc:AlternateContent>
      </w:r>
      <w:r w:rsidRPr="002F11CD">
        <w:rPr>
          <w:rFonts w:ascii="Arial" w:eastAsia="Calibri" w:hAnsi="Arial" w:cs="Arial"/>
          <w:noProof/>
          <w:sz w:val="24"/>
          <w:szCs w:val="24"/>
          <w:lang w:eastAsia="es-MX"/>
        </w:rPr>
        <mc:AlternateContent>
          <mc:Choice Requires="wps">
            <w:drawing>
              <wp:anchor distT="0" distB="0" distL="114300" distR="114300" simplePos="0" relativeHeight="251770880" behindDoc="0" locked="0" layoutInCell="1" allowOverlap="1" wp14:anchorId="076645BA" wp14:editId="798D9B34">
                <wp:simplePos x="0" y="0"/>
                <wp:positionH relativeFrom="column">
                  <wp:posOffset>4044315</wp:posOffset>
                </wp:positionH>
                <wp:positionV relativeFrom="paragraph">
                  <wp:posOffset>83820</wp:posOffset>
                </wp:positionV>
                <wp:extent cx="0" cy="228600"/>
                <wp:effectExtent l="0" t="0" r="19050" b="19050"/>
                <wp:wrapNone/>
                <wp:docPr id="1147" name="Conector recto 1147"/>
                <wp:cNvGraphicFramePr/>
                <a:graphic xmlns:a="http://schemas.openxmlformats.org/drawingml/2006/main">
                  <a:graphicData uri="http://schemas.microsoft.com/office/word/2010/wordprocessingShape">
                    <wps:wsp>
                      <wps:cNvCnPr/>
                      <wps:spPr>
                        <a:xfrm>
                          <a:off x="0" y="0"/>
                          <a:ext cx="0" cy="2286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E98F0D3" id="Conector recto 1147" o:spid="_x0000_s1026" style="position:absolute;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8.45pt,6.6pt" to="318.45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" strokecolor="windowText" strokeweight=".5pt">
                <v:stroke joinstyle="miter"/>
              </v:line>
            </w:pict>
          </mc:Fallback>
        </mc:AlternateContent>
      </w:r>
      <w:r w:rsidRPr="002F11CD">
        <w:rPr>
          <w:rFonts w:ascii="Arial" w:eastAsia="Calibri" w:hAnsi="Arial" w:cs="Arial"/>
          <w:noProof/>
          <w:sz w:val="24"/>
          <w:szCs w:val="24"/>
          <w:lang w:eastAsia="es-MX"/>
        </w:rPr>
        <mc:AlternateContent>
          <mc:Choice Requires="wps">
            <w:drawing>
              <wp:anchor distT="0" distB="0" distL="114300" distR="114300" simplePos="0" relativeHeight="251768832" behindDoc="0" locked="0" layoutInCell="1" allowOverlap="1" wp14:anchorId="4888014B" wp14:editId="24A66733">
                <wp:simplePos x="0" y="0"/>
                <wp:positionH relativeFrom="margin">
                  <wp:align>right</wp:align>
                </wp:positionH>
                <wp:positionV relativeFrom="paragraph">
                  <wp:posOffset>42545</wp:posOffset>
                </wp:positionV>
                <wp:extent cx="1962150" cy="466725"/>
                <wp:effectExtent l="0" t="0" r="19050" b="28575"/>
                <wp:wrapNone/>
                <wp:docPr id="1112" name="Cuadro de texto 1112"/>
                <wp:cNvGraphicFramePr/>
                <a:graphic xmlns:a="http://schemas.openxmlformats.org/drawingml/2006/main">
                  <a:graphicData uri="http://schemas.microsoft.com/office/word/2010/wordprocessingShape">
                    <wps:wsp>
                      <wps:cNvSpPr txBox="1"/>
                      <wps:spPr>
                        <a:xfrm>
                          <a:off x="0" y="0"/>
                          <a:ext cx="1962150" cy="466725"/>
                        </a:xfrm>
                        <a:prstGeom prst="rect">
                          <a:avLst/>
                        </a:prstGeom>
                        <a:solidFill>
                          <a:sysClr val="window" lastClr="FFFFFF"/>
                        </a:solidFill>
                        <a:ln w="12700" cap="flat" cmpd="sng" algn="ctr">
                          <a:solidFill>
                            <a:sysClr val="window" lastClr="FFFFFF"/>
                          </a:solidFill>
                          <a:prstDash val="solid"/>
                          <a:miter lim="800000"/>
                        </a:ln>
                        <a:effectLst/>
                      </wps:spPr>
                      <wps:txbx>
                        <w:txbxContent>
                          <w:p w14:paraId="10DF6D41" w14:textId="77777777" w:rsidR="00C23A0B" w:rsidRDefault="00C23A0B" w:rsidP="002F11CD">
                            <w:r>
                              <w:t>-1------------------0-----------------1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888014B" id="Cuadro de texto 1112" o:spid="_x0000_s1072" type="#_x0000_t202" style="position:absolute;margin-left:103.3pt;margin-top:3.35pt;width:154.5pt;height:36.75pt;z-index:25176883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" fillcolor="window" strokecolor="window" strokeweight="1pt">
                <v:textbox>
                  <w:txbxContent>
                    <w:p w14:paraId="10DF6D41" w14:textId="77777777" w:rsidR="00C23A0B" w:rsidRDefault="00C23A0B" w:rsidP="002F11CD">
                      <w:r>
                        <w:t>-1------------------0-----------------1</w:t>
                      </w:r>
                    </w:p>
                  </w:txbxContent>
                </v:textbox>
                <w10:wrap anchorx="margin"/>
              </v:shape>
            </w:pict>
          </mc:Fallback>
        </mc:AlternateContent>
      </w:r>
    </w:p>
    <w:p w14:paraId="314E1E8F" w14:textId="77777777" w:rsidR="002F11CD" w:rsidRPr="002F11CD" w:rsidRDefault="002F11CD" w:rsidP="002F11CD">
      <w:pPr>
        <w:spacing w:line="360" w:lineRule="auto"/>
        <w:rPr>
          <w:rFonts w:ascii="Arial" w:eastAsia="Calibri" w:hAnsi="Arial" w:cs="Arial"/>
          <w:sz w:val="24"/>
          <w:szCs w:val="24"/>
        </w:rPr>
      </w:pPr>
      <w:r w:rsidRPr="002F11CD">
        <w:rPr>
          <w:rFonts w:ascii="Arial" w:eastAsia="Calibri" w:hAnsi="Arial" w:cs="Arial"/>
          <w:noProof/>
          <w:sz w:val="24"/>
          <w:szCs w:val="24"/>
          <w:lang w:eastAsia="es-MX"/>
        </w:rPr>
        <mc:AlternateContent>
          <mc:Choice Requires="wps">
            <w:drawing>
              <wp:anchor distT="0" distB="0" distL="114300" distR="114300" simplePos="0" relativeHeight="251769856" behindDoc="0" locked="0" layoutInCell="1" allowOverlap="1" wp14:anchorId="1ED1D7E9" wp14:editId="7354CAF3">
                <wp:simplePos x="0" y="0"/>
                <wp:positionH relativeFrom="column">
                  <wp:posOffset>3996690</wp:posOffset>
                </wp:positionH>
                <wp:positionV relativeFrom="paragraph">
                  <wp:posOffset>140970</wp:posOffset>
                </wp:positionV>
                <wp:extent cx="276225" cy="285750"/>
                <wp:effectExtent l="0" t="0" r="28575" b="19050"/>
                <wp:wrapNone/>
                <wp:docPr id="1167" name="Cuadro de texto 1167"/>
                <wp:cNvGraphicFramePr/>
                <a:graphic xmlns:a="http://schemas.openxmlformats.org/drawingml/2006/main">
                  <a:graphicData uri="http://schemas.microsoft.com/office/word/2010/wordprocessingShape">
                    <wps:wsp>
                      <wps:cNvSpPr txBox="1"/>
                      <wps:spPr>
                        <a:xfrm>
                          <a:off x="0" y="0"/>
                          <a:ext cx="276225" cy="285750"/>
                        </a:xfrm>
                        <a:prstGeom prst="rect">
                          <a:avLst/>
                        </a:prstGeom>
                        <a:solidFill>
                          <a:sysClr val="window" lastClr="FFFFFF"/>
                        </a:solidFill>
                        <a:ln w="6350">
                          <a:solidFill>
                            <a:sysClr val="window" lastClr="FFFFFF"/>
                          </a:solidFill>
                        </a:ln>
                        <a:effectLst/>
                      </wps:spPr>
                      <wps:txbx>
                        <w:txbxContent>
                          <w:p w14:paraId="4B4AB864" w14:textId="77777777" w:rsidR="00C23A0B" w:rsidRDefault="00C23A0B" w:rsidP="002F11CD">
                            <w:r>
                              <w:t>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ED1D7E9" id="Cuadro de texto 1167" o:spid="_x0000_s1073" type="#_x0000_t202" style="position:absolute;margin-left:314.7pt;margin-top:11.1pt;width:21.75pt;height:22.5pt;z-index:2517698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" fillcolor="window" strokecolor="window" strokeweight=".5pt">
                <v:textbox>
                  <w:txbxContent>
                    <w:p w14:paraId="4B4AB864" w14:textId="77777777" w:rsidR="00C23A0B" w:rsidRDefault="00C23A0B" w:rsidP="002F11CD">
                      <w:r>
                        <w:t>9</w:t>
                      </w:r>
                    </w:p>
                  </w:txbxContent>
                </v:textbox>
              </v:shape>
            </w:pict>
          </mc:Fallback>
        </mc:AlternateContent>
      </w:r>
      <w:r w:rsidRPr="002F11CD">
        <w:rPr>
          <w:rFonts w:ascii="Arial" w:eastAsia="Calibri" w:hAnsi="Arial" w:cs="Arial"/>
          <w:noProof/>
          <w:sz w:val="24"/>
          <w:szCs w:val="24"/>
          <w:lang w:eastAsia="es-MX"/>
        </w:rPr>
        <mc:AlternateContent>
          <mc:Choice Requires="wps">
            <w:drawing>
              <wp:anchor distT="0" distB="0" distL="114300" distR="114300" simplePos="0" relativeHeight="251767808" behindDoc="0" locked="0" layoutInCell="1" allowOverlap="1" wp14:anchorId="16FACD28" wp14:editId="2E9D3B31">
                <wp:simplePos x="0" y="0"/>
                <wp:positionH relativeFrom="column">
                  <wp:posOffset>3228975</wp:posOffset>
                </wp:positionH>
                <wp:positionV relativeFrom="paragraph">
                  <wp:posOffset>85725</wp:posOffset>
                </wp:positionV>
                <wp:extent cx="485775" cy="0"/>
                <wp:effectExtent l="0" t="76200" r="9525" b="95250"/>
                <wp:wrapNone/>
                <wp:docPr id="1111" name="Conector recto de flecha 1111"/>
                <wp:cNvGraphicFramePr/>
                <a:graphic xmlns:a="http://schemas.openxmlformats.org/drawingml/2006/main">
                  <a:graphicData uri="http://schemas.microsoft.com/office/word/2010/wordprocessingShape">
                    <wps:wsp>
                      <wps:cNvCnPr/>
                      <wps:spPr>
                        <a:xfrm>
                          <a:off x="0" y="0"/>
                          <a:ext cx="485775"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302F7FF" id="Conector recto de flecha 1111" o:spid="_x0000_s1026" type="#_x0000_t32" style="position:absolute;margin-left:254.25pt;margin-top:6.75pt;width:38.25pt;height:0;z-index:2517678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" strokecolor="windowText" strokeweight=".5pt">
                <v:stroke endarrow="block" joinstyle="miter"/>
              </v:shape>
            </w:pict>
          </mc:Fallback>
        </mc:AlternateContent>
      </w:r>
      <w:r w:rsidRPr="002F11CD">
        <w:rPr>
          <w:rFonts w:ascii="Arial" w:eastAsia="Calibri" w:hAnsi="Arial" w:cs="Arial"/>
          <w:sz w:val="24"/>
          <w:szCs w:val="24"/>
        </w:rPr>
        <w:t>Coeficiente de Correlación Pearson (r)=0.9168</w:t>
      </w:r>
    </w:p>
    <w:p w14:paraId="1CF72F37" w14:textId="77777777" w:rsidR="002F11CD" w:rsidRPr="002F11CD" w:rsidRDefault="002F11CD" w:rsidP="002F11CD">
      <w:pPr>
        <w:spacing w:line="360" w:lineRule="auto"/>
        <w:jc w:val="both"/>
        <w:rPr>
          <w:rFonts w:ascii="Arial" w:eastAsia="Calibri" w:hAnsi="Arial" w:cs="Arial"/>
          <w:sz w:val="24"/>
          <w:szCs w:val="24"/>
        </w:rPr>
      </w:pPr>
      <w:r w:rsidRPr="002F11CD">
        <w:rPr>
          <w:rFonts w:ascii="Arial" w:eastAsia="Calibri" w:hAnsi="Arial" w:cs="Arial"/>
          <w:sz w:val="24"/>
          <w:szCs w:val="24"/>
        </w:rPr>
        <w:t>Coeficiente de Determinación (</w:t>
      </w:r>
      <m:oMath>
        <m:sSup>
          <m:sSupPr>
            <m:ctrlPr>
              <w:rPr>
                <w:rFonts w:ascii="Cambria Math" w:eastAsia="Calibri" w:hAnsi="Cambria Math" w:cs="Arial"/>
                <w:sz w:val="24"/>
                <w:szCs w:val="24"/>
              </w:rPr>
            </m:ctrlPr>
          </m:sSupPr>
          <m:e>
            <m:r>
              <w:rPr>
                <w:rFonts w:ascii="Cambria Math" w:eastAsia="Calibri" w:hAnsi="Cambria Math" w:cs="Arial"/>
                <w:sz w:val="24"/>
                <w:szCs w:val="24"/>
              </w:rPr>
              <m:t>r</m:t>
            </m:r>
          </m:e>
          <m:sup>
            <m:r>
              <w:rPr>
                <w:rFonts w:ascii="Cambria Math" w:eastAsia="Calibri" w:hAnsi="Cambria Math" w:cs="Arial"/>
                <w:sz w:val="24"/>
                <w:szCs w:val="24"/>
              </w:rPr>
              <m:t>2</m:t>
            </m:r>
          </m:sup>
        </m:sSup>
      </m:oMath>
      <w:r w:rsidRPr="002F11CD">
        <w:rPr>
          <w:rFonts w:ascii="Arial" w:eastAsia="Calibri" w:hAnsi="Arial" w:cs="Arial"/>
          <w:sz w:val="24"/>
          <w:szCs w:val="24"/>
        </w:rPr>
        <w:t>)=0.8406</w:t>
      </w:r>
    </w:p>
    <w:p w14:paraId="53725D2A" w14:textId="77777777" w:rsidR="002F11CD" w:rsidRPr="002F11CD" w:rsidRDefault="002F11CD" w:rsidP="002F11CD">
      <w:pPr>
        <w:spacing w:line="360" w:lineRule="auto"/>
        <w:jc w:val="both"/>
        <w:rPr>
          <w:rFonts w:ascii="Arial" w:eastAsia="Calibri" w:hAnsi="Arial" w:cs="Arial"/>
          <w:sz w:val="24"/>
          <w:szCs w:val="24"/>
        </w:rPr>
      </w:pPr>
      <w:r w:rsidRPr="002F11CD">
        <w:rPr>
          <w:rFonts w:ascii="Arial" w:eastAsia="Calibri" w:hAnsi="Arial" w:cs="Arial"/>
          <w:sz w:val="24"/>
          <w:szCs w:val="24"/>
        </w:rPr>
        <w:t>Entonces la interpretación es que la inversión pública en relación al desarrollo económico es de 0.9168, es decir, es positiva y fuerte como está representada en el dibujo que está en la izquierda de la flecha y con una bondad del modelo del 84.06%, la sustitución de la ecuación es la siguiente:</w:t>
      </w:r>
    </w:p>
    <w:p w14:paraId="656CF4EA" w14:textId="77777777" w:rsidR="002F11CD" w:rsidRPr="002F11CD" w:rsidRDefault="002F11CD" w:rsidP="002F11CD">
      <w:pPr>
        <w:spacing w:line="360" w:lineRule="auto"/>
        <w:jc w:val="both"/>
        <w:rPr>
          <w:rFonts w:ascii="Arial" w:eastAsia="Calibri" w:hAnsi="Arial" w:cs="Arial"/>
          <w:sz w:val="24"/>
          <w:szCs w:val="24"/>
        </w:rPr>
      </w:pPr>
      <w:r w:rsidRPr="002F11CD">
        <w:rPr>
          <w:rFonts w:ascii="Arial" w:eastAsia="Calibri" w:hAnsi="Arial" w:cs="Arial"/>
          <w:sz w:val="24"/>
          <w:szCs w:val="24"/>
        </w:rPr>
        <w:t>Y=42, 008.5426x-83, 850, 961.9</w:t>
      </w:r>
    </w:p>
    <w:p w14:paraId="55994655" w14:textId="77777777" w:rsidR="002F11CD" w:rsidRPr="002F11CD" w:rsidRDefault="002F11CD" w:rsidP="002F11CD">
      <w:pPr>
        <w:spacing w:line="360" w:lineRule="auto"/>
        <w:jc w:val="both"/>
        <w:rPr>
          <w:rFonts w:ascii="Arial" w:eastAsia="Calibri" w:hAnsi="Arial" w:cs="Arial"/>
          <w:sz w:val="24"/>
          <w:szCs w:val="24"/>
        </w:rPr>
      </w:pPr>
      <w:r w:rsidRPr="002F11CD">
        <w:rPr>
          <w:rFonts w:ascii="Arial" w:eastAsia="Calibri" w:hAnsi="Arial" w:cs="Arial"/>
          <w:sz w:val="24"/>
          <w:szCs w:val="24"/>
        </w:rPr>
        <w:t xml:space="preserve">Su interpretación es que al año se toma como base la cantidad de 42, 008 mil pesos y que su intercepción es de 83, 850, 961. En estas cifras si las comparamos se refleja lo que se manifestó en la hipótesis que se le asigna más presupuesto al desarrollo social </w:t>
      </w:r>
      <w:r w:rsidRPr="002F11CD">
        <w:rPr>
          <w:rFonts w:ascii="Arial" w:eastAsia="Calibri" w:hAnsi="Arial" w:cs="Arial"/>
          <w:sz w:val="24"/>
          <w:szCs w:val="24"/>
        </w:rPr>
        <w:lastRenderedPageBreak/>
        <w:t>versus al desarrollo económico. El gobierno en todo momento le apuesta más al combate de la pobreza, a las becas, a la protección ambiental seguridad social en vez</w:t>
      </w:r>
      <w:r>
        <w:rPr>
          <w:rFonts w:ascii="Arial" w:eastAsia="Calibri" w:hAnsi="Arial" w:cs="Arial"/>
          <w:sz w:val="24"/>
          <w:szCs w:val="24"/>
        </w:rPr>
        <w:t xml:space="preserve"> </w:t>
      </w:r>
      <w:r w:rsidRPr="002F11CD">
        <w:rPr>
          <w:rFonts w:ascii="Arial" w:eastAsia="Calibri" w:hAnsi="Arial" w:cs="Arial"/>
          <w:sz w:val="24"/>
          <w:szCs w:val="24"/>
        </w:rPr>
        <w:t>de favorecer al crecimiento económico reflejado en la generación de empleos y así se pueda reactivar la economía del país. Ya que el primero es el indicador más viable para el desarrollo social.</w:t>
      </w:r>
    </w:p>
    <w:p w14:paraId="742C0C22" w14:textId="77777777" w:rsidR="002F11CD" w:rsidRPr="002F11CD" w:rsidRDefault="002F11CD" w:rsidP="002F11CD">
      <w:pPr>
        <w:spacing w:line="360" w:lineRule="auto"/>
        <w:jc w:val="both"/>
        <w:rPr>
          <w:rFonts w:ascii="Arial" w:eastAsia="Calibri" w:hAnsi="Arial" w:cs="Arial"/>
          <w:sz w:val="24"/>
          <w:szCs w:val="24"/>
        </w:rPr>
      </w:pPr>
      <w:r w:rsidRPr="002F11CD">
        <w:rPr>
          <w:rFonts w:ascii="Arial" w:eastAsia="Calibri" w:hAnsi="Arial" w:cs="Arial"/>
          <w:sz w:val="24"/>
          <w:szCs w:val="24"/>
        </w:rPr>
        <w:t>La descripción de la gráfica 3 es que en el año 2000-2001 se mantenía pero se ve una recuperación en el año 2002 y 2003, posteriormente para el siguiente año se ve una ligera caída, el  2005  volvió a recuperarse, la peor crisis que tuvo menor presupuesto fue en el año 2006 una de las causas podría haber sido la temporada lectoral, en el 2008 y 2009 se recuperó considerablemente con respecto a los años anteriores pero al igual de las funciones de desarrollo social , está también se recuperó en los último dos años de 2011-2012 pero se habla de un gran recuperación esto refleja que el gobierno de Felipe Calderón decidió aumentar el presupuesto para estas dos funciones, desgraciadamente estas no fueron equitativas ya que una es más favorecida que otra, pero no en todos los años es por ello que se presenta el siguiente cuadro de la evolución del presupuesto asignado a estas funciones.</w:t>
      </w:r>
    </w:p>
    <w:p w14:paraId="1FDC1B7D" w14:textId="77777777" w:rsidR="002F11CD" w:rsidRPr="002F11CD" w:rsidRDefault="002F11CD" w:rsidP="002F11CD">
      <w:pPr>
        <w:spacing w:line="360" w:lineRule="auto"/>
        <w:jc w:val="center"/>
        <w:rPr>
          <w:rFonts w:ascii="Arial" w:eastAsia="Calibri" w:hAnsi="Arial" w:cs="Arial"/>
          <w:sz w:val="24"/>
          <w:szCs w:val="24"/>
        </w:rPr>
      </w:pPr>
      <w:r w:rsidRPr="002F11CD">
        <w:rPr>
          <w:rFonts w:ascii="Arial" w:eastAsia="Calibri" w:hAnsi="Arial" w:cs="Arial"/>
          <w:sz w:val="24"/>
          <w:szCs w:val="24"/>
        </w:rPr>
        <w:t>Cuadro 3. Evolución de la Clasificación Funcional 2000-2012</w:t>
      </w:r>
    </w:p>
    <w:tbl>
      <w:tblPr>
        <w:tblW w:w="6637" w:type="dxa"/>
        <w:jc w:val="center"/>
        <w:tblCellMar>
          <w:left w:w="70" w:type="dxa"/>
          <w:right w:w="70" w:type="dxa"/>
        </w:tblCellMar>
        <w:tblLook w:val="04A0" w:firstRow="1" w:lastRow="0" w:firstColumn="1" w:lastColumn="0" w:noHBand="0" w:noVBand="1"/>
      </w:tblPr>
      <w:tblGrid>
        <w:gridCol w:w="1237"/>
        <w:gridCol w:w="2160"/>
        <w:gridCol w:w="1760"/>
        <w:gridCol w:w="1480"/>
      </w:tblGrid>
      <w:tr w:rsidR="002F11CD" w:rsidRPr="002F11CD" w14:paraId="5A50BC97" w14:textId="77777777" w:rsidTr="007C62F2">
        <w:trPr>
          <w:trHeight w:val="300"/>
          <w:jc w:val="center"/>
        </w:trPr>
        <w:tc>
          <w:tcPr>
            <w:tcW w:w="1237" w:type="dxa"/>
            <w:tcBorders>
              <w:top w:val="single" w:sz="4" w:space="0" w:color="auto"/>
              <w:left w:val="single" w:sz="4" w:space="0" w:color="auto"/>
              <w:bottom w:val="single" w:sz="4" w:space="0" w:color="auto"/>
              <w:right w:val="single" w:sz="4" w:space="0" w:color="auto"/>
            </w:tcBorders>
          </w:tcPr>
          <w:p w14:paraId="5A174348"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Año</w:t>
            </w:r>
          </w:p>
        </w:tc>
        <w:tc>
          <w:tcPr>
            <w:tcW w:w="2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7CF5D3"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Evolución Anua del Desarrollo Social</w:t>
            </w:r>
          </w:p>
        </w:tc>
        <w:tc>
          <w:tcPr>
            <w:tcW w:w="1760" w:type="dxa"/>
            <w:tcBorders>
              <w:top w:val="single" w:sz="4" w:space="0" w:color="auto"/>
              <w:left w:val="nil"/>
              <w:bottom w:val="single" w:sz="4" w:space="0" w:color="auto"/>
              <w:right w:val="single" w:sz="4" w:space="0" w:color="auto"/>
            </w:tcBorders>
            <w:shd w:val="clear" w:color="auto" w:fill="auto"/>
            <w:noWrap/>
            <w:vAlign w:val="bottom"/>
            <w:hideMark/>
          </w:tcPr>
          <w:p w14:paraId="59EF833B"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Evolución Anual del Desarrollo Económico</w:t>
            </w:r>
          </w:p>
        </w:tc>
        <w:tc>
          <w:tcPr>
            <w:tcW w:w="1480" w:type="dxa"/>
            <w:tcBorders>
              <w:top w:val="single" w:sz="4" w:space="0" w:color="auto"/>
              <w:left w:val="nil"/>
              <w:bottom w:val="single" w:sz="4" w:space="0" w:color="auto"/>
              <w:right w:val="single" w:sz="4" w:space="0" w:color="auto"/>
            </w:tcBorders>
            <w:shd w:val="clear" w:color="auto" w:fill="auto"/>
            <w:noWrap/>
            <w:vAlign w:val="bottom"/>
            <w:hideMark/>
          </w:tcPr>
          <w:p w14:paraId="548A57A2"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Diferencia</w:t>
            </w:r>
          </w:p>
        </w:tc>
      </w:tr>
      <w:tr w:rsidR="002F11CD" w:rsidRPr="002F11CD" w14:paraId="2C08EDC0" w14:textId="77777777" w:rsidTr="007C62F2">
        <w:trPr>
          <w:trHeight w:val="300"/>
          <w:jc w:val="center"/>
        </w:trPr>
        <w:tc>
          <w:tcPr>
            <w:tcW w:w="1237" w:type="dxa"/>
            <w:tcBorders>
              <w:top w:val="nil"/>
              <w:left w:val="single" w:sz="4" w:space="0" w:color="auto"/>
              <w:bottom w:val="single" w:sz="4" w:space="0" w:color="auto"/>
              <w:right w:val="single" w:sz="4" w:space="0" w:color="auto"/>
            </w:tcBorders>
          </w:tcPr>
          <w:p w14:paraId="665FC56B"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2001</w:t>
            </w:r>
          </w:p>
        </w:tc>
        <w:tc>
          <w:tcPr>
            <w:tcW w:w="2160" w:type="dxa"/>
            <w:tcBorders>
              <w:top w:val="nil"/>
              <w:left w:val="single" w:sz="4" w:space="0" w:color="auto"/>
              <w:bottom w:val="single" w:sz="4" w:space="0" w:color="auto"/>
              <w:right w:val="single" w:sz="4" w:space="0" w:color="auto"/>
            </w:tcBorders>
            <w:shd w:val="clear" w:color="auto" w:fill="auto"/>
            <w:noWrap/>
            <w:vAlign w:val="bottom"/>
            <w:hideMark/>
          </w:tcPr>
          <w:p w14:paraId="03258E8A"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5.105473385</w:t>
            </w:r>
          </w:p>
        </w:tc>
        <w:tc>
          <w:tcPr>
            <w:tcW w:w="1760" w:type="dxa"/>
            <w:tcBorders>
              <w:top w:val="nil"/>
              <w:left w:val="nil"/>
              <w:bottom w:val="single" w:sz="4" w:space="0" w:color="auto"/>
              <w:right w:val="single" w:sz="4" w:space="0" w:color="auto"/>
            </w:tcBorders>
            <w:shd w:val="clear" w:color="auto" w:fill="auto"/>
            <w:noWrap/>
            <w:vAlign w:val="bottom"/>
            <w:hideMark/>
          </w:tcPr>
          <w:p w14:paraId="52D9F07D"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3.457455008</w:t>
            </w:r>
          </w:p>
        </w:tc>
        <w:tc>
          <w:tcPr>
            <w:tcW w:w="1480" w:type="dxa"/>
            <w:tcBorders>
              <w:top w:val="nil"/>
              <w:left w:val="nil"/>
              <w:bottom w:val="single" w:sz="4" w:space="0" w:color="auto"/>
              <w:right w:val="single" w:sz="4" w:space="0" w:color="auto"/>
            </w:tcBorders>
            <w:shd w:val="clear" w:color="auto" w:fill="auto"/>
            <w:noWrap/>
            <w:vAlign w:val="bottom"/>
            <w:hideMark/>
          </w:tcPr>
          <w:p w14:paraId="0DEBD9A3"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1.648018377</w:t>
            </w:r>
          </w:p>
        </w:tc>
      </w:tr>
      <w:tr w:rsidR="002F11CD" w:rsidRPr="002F11CD" w14:paraId="19521BAE" w14:textId="77777777" w:rsidTr="007C62F2">
        <w:trPr>
          <w:trHeight w:val="300"/>
          <w:jc w:val="center"/>
        </w:trPr>
        <w:tc>
          <w:tcPr>
            <w:tcW w:w="1237" w:type="dxa"/>
            <w:tcBorders>
              <w:top w:val="nil"/>
              <w:left w:val="single" w:sz="4" w:space="0" w:color="auto"/>
              <w:bottom w:val="single" w:sz="4" w:space="0" w:color="auto"/>
              <w:right w:val="single" w:sz="4" w:space="0" w:color="auto"/>
            </w:tcBorders>
          </w:tcPr>
          <w:p w14:paraId="6D95A6AE"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2002</w:t>
            </w:r>
          </w:p>
        </w:tc>
        <w:tc>
          <w:tcPr>
            <w:tcW w:w="2160" w:type="dxa"/>
            <w:tcBorders>
              <w:top w:val="nil"/>
              <w:left w:val="single" w:sz="4" w:space="0" w:color="auto"/>
              <w:bottom w:val="single" w:sz="4" w:space="0" w:color="auto"/>
              <w:right w:val="single" w:sz="4" w:space="0" w:color="auto"/>
            </w:tcBorders>
            <w:shd w:val="clear" w:color="auto" w:fill="auto"/>
            <w:noWrap/>
            <w:vAlign w:val="bottom"/>
            <w:hideMark/>
          </w:tcPr>
          <w:p w14:paraId="21284970"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5.400127174</w:t>
            </w:r>
          </w:p>
        </w:tc>
        <w:tc>
          <w:tcPr>
            <w:tcW w:w="1760" w:type="dxa"/>
            <w:tcBorders>
              <w:top w:val="nil"/>
              <w:left w:val="nil"/>
              <w:bottom w:val="single" w:sz="4" w:space="0" w:color="auto"/>
              <w:right w:val="single" w:sz="4" w:space="0" w:color="auto"/>
            </w:tcBorders>
            <w:shd w:val="clear" w:color="auto" w:fill="auto"/>
            <w:noWrap/>
            <w:vAlign w:val="bottom"/>
            <w:hideMark/>
          </w:tcPr>
          <w:p w14:paraId="21961AA4"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24.29380368</w:t>
            </w:r>
          </w:p>
        </w:tc>
        <w:tc>
          <w:tcPr>
            <w:tcW w:w="1480" w:type="dxa"/>
            <w:tcBorders>
              <w:top w:val="nil"/>
              <w:left w:val="nil"/>
              <w:bottom w:val="single" w:sz="4" w:space="0" w:color="auto"/>
              <w:right w:val="single" w:sz="4" w:space="0" w:color="auto"/>
            </w:tcBorders>
            <w:shd w:val="clear" w:color="auto" w:fill="auto"/>
            <w:noWrap/>
            <w:vAlign w:val="bottom"/>
            <w:hideMark/>
          </w:tcPr>
          <w:p w14:paraId="1688CDF6"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-18.89367651</w:t>
            </w:r>
          </w:p>
        </w:tc>
      </w:tr>
      <w:tr w:rsidR="002F11CD" w:rsidRPr="002F11CD" w14:paraId="53B24F99" w14:textId="77777777" w:rsidTr="007C62F2">
        <w:trPr>
          <w:trHeight w:val="300"/>
          <w:jc w:val="center"/>
        </w:trPr>
        <w:tc>
          <w:tcPr>
            <w:tcW w:w="1237" w:type="dxa"/>
            <w:tcBorders>
              <w:top w:val="nil"/>
              <w:left w:val="single" w:sz="4" w:space="0" w:color="auto"/>
              <w:bottom w:val="single" w:sz="4" w:space="0" w:color="auto"/>
              <w:right w:val="single" w:sz="4" w:space="0" w:color="auto"/>
            </w:tcBorders>
          </w:tcPr>
          <w:p w14:paraId="7DFC965C"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2003</w:t>
            </w:r>
          </w:p>
        </w:tc>
        <w:tc>
          <w:tcPr>
            <w:tcW w:w="2160" w:type="dxa"/>
            <w:tcBorders>
              <w:top w:val="nil"/>
              <w:left w:val="single" w:sz="4" w:space="0" w:color="auto"/>
              <w:bottom w:val="single" w:sz="4" w:space="0" w:color="auto"/>
              <w:right w:val="single" w:sz="4" w:space="0" w:color="auto"/>
            </w:tcBorders>
            <w:shd w:val="clear" w:color="auto" w:fill="auto"/>
            <w:noWrap/>
            <w:vAlign w:val="bottom"/>
            <w:hideMark/>
          </w:tcPr>
          <w:p w14:paraId="5E213172"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3.534323013</w:t>
            </w:r>
          </w:p>
        </w:tc>
        <w:tc>
          <w:tcPr>
            <w:tcW w:w="1760" w:type="dxa"/>
            <w:tcBorders>
              <w:top w:val="nil"/>
              <w:left w:val="nil"/>
              <w:bottom w:val="single" w:sz="4" w:space="0" w:color="auto"/>
              <w:right w:val="single" w:sz="4" w:space="0" w:color="auto"/>
            </w:tcBorders>
            <w:shd w:val="clear" w:color="auto" w:fill="auto"/>
            <w:noWrap/>
            <w:vAlign w:val="bottom"/>
            <w:hideMark/>
          </w:tcPr>
          <w:p w14:paraId="3A72BD27"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14.43089111</w:t>
            </w:r>
          </w:p>
        </w:tc>
        <w:tc>
          <w:tcPr>
            <w:tcW w:w="1480" w:type="dxa"/>
            <w:tcBorders>
              <w:top w:val="nil"/>
              <w:left w:val="nil"/>
              <w:bottom w:val="single" w:sz="4" w:space="0" w:color="auto"/>
              <w:right w:val="single" w:sz="4" w:space="0" w:color="auto"/>
            </w:tcBorders>
            <w:shd w:val="clear" w:color="auto" w:fill="auto"/>
            <w:noWrap/>
            <w:vAlign w:val="bottom"/>
            <w:hideMark/>
          </w:tcPr>
          <w:p w14:paraId="5ECF59BB"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-10.8965681</w:t>
            </w:r>
          </w:p>
        </w:tc>
      </w:tr>
      <w:tr w:rsidR="002F11CD" w:rsidRPr="002F11CD" w14:paraId="09F432B6" w14:textId="77777777" w:rsidTr="007C62F2">
        <w:trPr>
          <w:trHeight w:val="300"/>
          <w:jc w:val="center"/>
        </w:trPr>
        <w:tc>
          <w:tcPr>
            <w:tcW w:w="1237" w:type="dxa"/>
            <w:tcBorders>
              <w:top w:val="nil"/>
              <w:left w:val="single" w:sz="4" w:space="0" w:color="auto"/>
              <w:bottom w:val="single" w:sz="4" w:space="0" w:color="auto"/>
              <w:right w:val="single" w:sz="4" w:space="0" w:color="auto"/>
            </w:tcBorders>
          </w:tcPr>
          <w:p w14:paraId="7AA4734D"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2004</w:t>
            </w:r>
          </w:p>
        </w:tc>
        <w:tc>
          <w:tcPr>
            <w:tcW w:w="2160" w:type="dxa"/>
            <w:tcBorders>
              <w:top w:val="nil"/>
              <w:left w:val="single" w:sz="4" w:space="0" w:color="auto"/>
              <w:bottom w:val="single" w:sz="4" w:space="0" w:color="auto"/>
              <w:right w:val="single" w:sz="4" w:space="0" w:color="auto"/>
            </w:tcBorders>
            <w:shd w:val="clear" w:color="auto" w:fill="auto"/>
            <w:noWrap/>
            <w:vAlign w:val="bottom"/>
            <w:hideMark/>
          </w:tcPr>
          <w:p w14:paraId="11E83F32"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6.23347916</w:t>
            </w:r>
          </w:p>
        </w:tc>
        <w:tc>
          <w:tcPr>
            <w:tcW w:w="1760" w:type="dxa"/>
            <w:tcBorders>
              <w:top w:val="nil"/>
              <w:left w:val="nil"/>
              <w:bottom w:val="single" w:sz="4" w:space="0" w:color="auto"/>
              <w:right w:val="single" w:sz="4" w:space="0" w:color="auto"/>
            </w:tcBorders>
            <w:shd w:val="clear" w:color="auto" w:fill="auto"/>
            <w:noWrap/>
            <w:vAlign w:val="bottom"/>
            <w:hideMark/>
          </w:tcPr>
          <w:p w14:paraId="15CD1C23"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1.170703173</w:t>
            </w:r>
          </w:p>
        </w:tc>
        <w:tc>
          <w:tcPr>
            <w:tcW w:w="1480" w:type="dxa"/>
            <w:tcBorders>
              <w:top w:val="nil"/>
              <w:left w:val="nil"/>
              <w:bottom w:val="single" w:sz="4" w:space="0" w:color="auto"/>
              <w:right w:val="single" w:sz="4" w:space="0" w:color="auto"/>
            </w:tcBorders>
            <w:shd w:val="clear" w:color="auto" w:fill="auto"/>
            <w:noWrap/>
            <w:vAlign w:val="bottom"/>
            <w:hideMark/>
          </w:tcPr>
          <w:p w14:paraId="78BD1C50"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5.062775987</w:t>
            </w:r>
          </w:p>
        </w:tc>
      </w:tr>
      <w:tr w:rsidR="002F11CD" w:rsidRPr="002F11CD" w14:paraId="5BE1DE89" w14:textId="77777777" w:rsidTr="007C62F2">
        <w:trPr>
          <w:trHeight w:val="300"/>
          <w:jc w:val="center"/>
        </w:trPr>
        <w:tc>
          <w:tcPr>
            <w:tcW w:w="1237" w:type="dxa"/>
            <w:tcBorders>
              <w:top w:val="nil"/>
              <w:left w:val="single" w:sz="4" w:space="0" w:color="auto"/>
              <w:bottom w:val="single" w:sz="4" w:space="0" w:color="auto"/>
              <w:right w:val="single" w:sz="4" w:space="0" w:color="auto"/>
            </w:tcBorders>
          </w:tcPr>
          <w:p w14:paraId="784A1727"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2005</w:t>
            </w:r>
          </w:p>
        </w:tc>
        <w:tc>
          <w:tcPr>
            <w:tcW w:w="2160" w:type="dxa"/>
            <w:tcBorders>
              <w:top w:val="nil"/>
              <w:left w:val="single" w:sz="4" w:space="0" w:color="auto"/>
              <w:bottom w:val="single" w:sz="4" w:space="0" w:color="auto"/>
              <w:right w:val="single" w:sz="4" w:space="0" w:color="auto"/>
            </w:tcBorders>
            <w:shd w:val="clear" w:color="auto" w:fill="auto"/>
            <w:noWrap/>
            <w:vAlign w:val="bottom"/>
            <w:hideMark/>
          </w:tcPr>
          <w:p w14:paraId="4D67255C"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7.988216387</w:t>
            </w:r>
          </w:p>
        </w:tc>
        <w:tc>
          <w:tcPr>
            <w:tcW w:w="1760" w:type="dxa"/>
            <w:tcBorders>
              <w:top w:val="nil"/>
              <w:left w:val="nil"/>
              <w:bottom w:val="single" w:sz="4" w:space="0" w:color="auto"/>
              <w:right w:val="single" w:sz="4" w:space="0" w:color="auto"/>
            </w:tcBorders>
            <w:shd w:val="clear" w:color="auto" w:fill="auto"/>
            <w:noWrap/>
            <w:vAlign w:val="bottom"/>
            <w:hideMark/>
          </w:tcPr>
          <w:p w14:paraId="09110D5F"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9.988082997</w:t>
            </w:r>
          </w:p>
        </w:tc>
        <w:tc>
          <w:tcPr>
            <w:tcW w:w="1480" w:type="dxa"/>
            <w:tcBorders>
              <w:top w:val="nil"/>
              <w:left w:val="nil"/>
              <w:bottom w:val="single" w:sz="4" w:space="0" w:color="auto"/>
              <w:right w:val="single" w:sz="4" w:space="0" w:color="auto"/>
            </w:tcBorders>
            <w:shd w:val="clear" w:color="auto" w:fill="auto"/>
            <w:noWrap/>
            <w:vAlign w:val="bottom"/>
            <w:hideMark/>
          </w:tcPr>
          <w:p w14:paraId="6E3AABE8"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-1.99986661</w:t>
            </w:r>
          </w:p>
        </w:tc>
      </w:tr>
      <w:tr w:rsidR="002F11CD" w:rsidRPr="002F11CD" w14:paraId="4A88AEB8" w14:textId="77777777" w:rsidTr="007C62F2">
        <w:trPr>
          <w:trHeight w:val="300"/>
          <w:jc w:val="center"/>
        </w:trPr>
        <w:tc>
          <w:tcPr>
            <w:tcW w:w="1237" w:type="dxa"/>
            <w:tcBorders>
              <w:top w:val="nil"/>
              <w:left w:val="single" w:sz="4" w:space="0" w:color="auto"/>
              <w:bottom w:val="single" w:sz="4" w:space="0" w:color="auto"/>
              <w:right w:val="single" w:sz="4" w:space="0" w:color="auto"/>
            </w:tcBorders>
          </w:tcPr>
          <w:p w14:paraId="03232655"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2006</w:t>
            </w:r>
          </w:p>
        </w:tc>
        <w:tc>
          <w:tcPr>
            <w:tcW w:w="2160" w:type="dxa"/>
            <w:tcBorders>
              <w:top w:val="nil"/>
              <w:left w:val="single" w:sz="4" w:space="0" w:color="auto"/>
              <w:bottom w:val="single" w:sz="4" w:space="0" w:color="auto"/>
              <w:right w:val="single" w:sz="4" w:space="0" w:color="auto"/>
            </w:tcBorders>
            <w:shd w:val="clear" w:color="auto" w:fill="auto"/>
            <w:noWrap/>
            <w:vAlign w:val="bottom"/>
            <w:hideMark/>
          </w:tcPr>
          <w:p w14:paraId="76824851"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16.70690057</w:t>
            </w:r>
          </w:p>
        </w:tc>
        <w:tc>
          <w:tcPr>
            <w:tcW w:w="1760" w:type="dxa"/>
            <w:tcBorders>
              <w:top w:val="nil"/>
              <w:left w:val="nil"/>
              <w:bottom w:val="single" w:sz="4" w:space="0" w:color="auto"/>
              <w:right w:val="single" w:sz="4" w:space="0" w:color="auto"/>
            </w:tcBorders>
            <w:shd w:val="clear" w:color="auto" w:fill="auto"/>
            <w:noWrap/>
            <w:vAlign w:val="bottom"/>
            <w:hideMark/>
          </w:tcPr>
          <w:p w14:paraId="7F1D4987"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-11.59467084</w:t>
            </w:r>
          </w:p>
        </w:tc>
        <w:tc>
          <w:tcPr>
            <w:tcW w:w="1480" w:type="dxa"/>
            <w:tcBorders>
              <w:top w:val="nil"/>
              <w:left w:val="nil"/>
              <w:bottom w:val="single" w:sz="4" w:space="0" w:color="auto"/>
              <w:right w:val="single" w:sz="4" w:space="0" w:color="auto"/>
            </w:tcBorders>
            <w:shd w:val="clear" w:color="auto" w:fill="auto"/>
            <w:noWrap/>
            <w:vAlign w:val="bottom"/>
            <w:hideMark/>
          </w:tcPr>
          <w:p w14:paraId="219ACBC9"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28.30157141</w:t>
            </w:r>
          </w:p>
        </w:tc>
      </w:tr>
      <w:tr w:rsidR="002F11CD" w:rsidRPr="002F11CD" w14:paraId="060642FC" w14:textId="77777777" w:rsidTr="007C62F2">
        <w:trPr>
          <w:trHeight w:val="300"/>
          <w:jc w:val="center"/>
        </w:trPr>
        <w:tc>
          <w:tcPr>
            <w:tcW w:w="1237" w:type="dxa"/>
            <w:tcBorders>
              <w:top w:val="nil"/>
              <w:left w:val="single" w:sz="4" w:space="0" w:color="auto"/>
              <w:bottom w:val="single" w:sz="4" w:space="0" w:color="auto"/>
              <w:right w:val="single" w:sz="4" w:space="0" w:color="auto"/>
            </w:tcBorders>
          </w:tcPr>
          <w:p w14:paraId="78A3945E"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2007</w:t>
            </w:r>
          </w:p>
        </w:tc>
        <w:tc>
          <w:tcPr>
            <w:tcW w:w="2160" w:type="dxa"/>
            <w:tcBorders>
              <w:top w:val="nil"/>
              <w:left w:val="single" w:sz="4" w:space="0" w:color="auto"/>
              <w:bottom w:val="single" w:sz="4" w:space="0" w:color="auto"/>
              <w:right w:val="single" w:sz="4" w:space="0" w:color="auto"/>
            </w:tcBorders>
            <w:shd w:val="clear" w:color="auto" w:fill="auto"/>
            <w:noWrap/>
            <w:vAlign w:val="bottom"/>
            <w:hideMark/>
          </w:tcPr>
          <w:p w14:paraId="367FDDF3"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7.831343912</w:t>
            </w:r>
          </w:p>
        </w:tc>
        <w:tc>
          <w:tcPr>
            <w:tcW w:w="1760" w:type="dxa"/>
            <w:tcBorders>
              <w:top w:val="nil"/>
              <w:left w:val="nil"/>
              <w:bottom w:val="single" w:sz="4" w:space="0" w:color="auto"/>
              <w:right w:val="single" w:sz="4" w:space="0" w:color="auto"/>
            </w:tcBorders>
            <w:shd w:val="clear" w:color="auto" w:fill="auto"/>
            <w:noWrap/>
            <w:vAlign w:val="bottom"/>
            <w:hideMark/>
          </w:tcPr>
          <w:p w14:paraId="62727A3C"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24.44721962</w:t>
            </w:r>
          </w:p>
        </w:tc>
        <w:tc>
          <w:tcPr>
            <w:tcW w:w="1480" w:type="dxa"/>
            <w:tcBorders>
              <w:top w:val="nil"/>
              <w:left w:val="nil"/>
              <w:bottom w:val="single" w:sz="4" w:space="0" w:color="auto"/>
              <w:right w:val="single" w:sz="4" w:space="0" w:color="auto"/>
            </w:tcBorders>
            <w:shd w:val="clear" w:color="auto" w:fill="auto"/>
            <w:noWrap/>
            <w:vAlign w:val="bottom"/>
            <w:hideMark/>
          </w:tcPr>
          <w:p w14:paraId="5CC82A29"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-16.6158757</w:t>
            </w:r>
          </w:p>
        </w:tc>
      </w:tr>
      <w:tr w:rsidR="002F11CD" w:rsidRPr="002F11CD" w14:paraId="4073CA3F" w14:textId="77777777" w:rsidTr="007C62F2">
        <w:trPr>
          <w:trHeight w:val="300"/>
          <w:jc w:val="center"/>
        </w:trPr>
        <w:tc>
          <w:tcPr>
            <w:tcW w:w="1237" w:type="dxa"/>
            <w:tcBorders>
              <w:top w:val="nil"/>
              <w:left w:val="single" w:sz="4" w:space="0" w:color="auto"/>
              <w:bottom w:val="single" w:sz="4" w:space="0" w:color="auto"/>
              <w:right w:val="single" w:sz="4" w:space="0" w:color="auto"/>
            </w:tcBorders>
          </w:tcPr>
          <w:p w14:paraId="39447A17"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2008</w:t>
            </w:r>
          </w:p>
        </w:tc>
        <w:tc>
          <w:tcPr>
            <w:tcW w:w="2160" w:type="dxa"/>
            <w:tcBorders>
              <w:top w:val="nil"/>
              <w:left w:val="single" w:sz="4" w:space="0" w:color="auto"/>
              <w:bottom w:val="single" w:sz="4" w:space="0" w:color="auto"/>
              <w:right w:val="single" w:sz="4" w:space="0" w:color="auto"/>
            </w:tcBorders>
            <w:shd w:val="clear" w:color="auto" w:fill="auto"/>
            <w:noWrap/>
            <w:vAlign w:val="bottom"/>
            <w:hideMark/>
          </w:tcPr>
          <w:p w14:paraId="130C9535"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0.937938282</w:t>
            </w:r>
          </w:p>
        </w:tc>
        <w:tc>
          <w:tcPr>
            <w:tcW w:w="1760" w:type="dxa"/>
            <w:tcBorders>
              <w:top w:val="nil"/>
              <w:left w:val="nil"/>
              <w:bottom w:val="single" w:sz="4" w:space="0" w:color="auto"/>
              <w:right w:val="single" w:sz="4" w:space="0" w:color="auto"/>
            </w:tcBorders>
            <w:shd w:val="clear" w:color="auto" w:fill="auto"/>
            <w:noWrap/>
            <w:vAlign w:val="bottom"/>
            <w:hideMark/>
          </w:tcPr>
          <w:p w14:paraId="64C4C55A"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0.333087289</w:t>
            </w:r>
          </w:p>
        </w:tc>
        <w:tc>
          <w:tcPr>
            <w:tcW w:w="1480" w:type="dxa"/>
            <w:tcBorders>
              <w:top w:val="nil"/>
              <w:left w:val="nil"/>
              <w:bottom w:val="single" w:sz="4" w:space="0" w:color="auto"/>
              <w:right w:val="single" w:sz="4" w:space="0" w:color="auto"/>
            </w:tcBorders>
            <w:shd w:val="clear" w:color="auto" w:fill="auto"/>
            <w:noWrap/>
            <w:vAlign w:val="bottom"/>
            <w:hideMark/>
          </w:tcPr>
          <w:p w14:paraId="6BD40940"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0.604850993</w:t>
            </w:r>
          </w:p>
        </w:tc>
      </w:tr>
      <w:tr w:rsidR="002F11CD" w:rsidRPr="002F11CD" w14:paraId="304ABA22" w14:textId="77777777" w:rsidTr="007C62F2">
        <w:trPr>
          <w:trHeight w:val="300"/>
          <w:jc w:val="center"/>
        </w:trPr>
        <w:tc>
          <w:tcPr>
            <w:tcW w:w="1237" w:type="dxa"/>
            <w:tcBorders>
              <w:top w:val="nil"/>
              <w:left w:val="single" w:sz="4" w:space="0" w:color="auto"/>
              <w:bottom w:val="single" w:sz="4" w:space="0" w:color="auto"/>
              <w:right w:val="single" w:sz="4" w:space="0" w:color="auto"/>
            </w:tcBorders>
          </w:tcPr>
          <w:p w14:paraId="35229F3D"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2009</w:t>
            </w:r>
          </w:p>
        </w:tc>
        <w:tc>
          <w:tcPr>
            <w:tcW w:w="2160" w:type="dxa"/>
            <w:tcBorders>
              <w:top w:val="nil"/>
              <w:left w:val="single" w:sz="4" w:space="0" w:color="auto"/>
              <w:bottom w:val="single" w:sz="4" w:space="0" w:color="auto"/>
              <w:right w:val="single" w:sz="4" w:space="0" w:color="auto"/>
            </w:tcBorders>
            <w:shd w:val="clear" w:color="auto" w:fill="auto"/>
            <w:noWrap/>
            <w:vAlign w:val="bottom"/>
            <w:hideMark/>
          </w:tcPr>
          <w:p w14:paraId="0C43C486"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3.08478578</w:t>
            </w:r>
          </w:p>
        </w:tc>
        <w:tc>
          <w:tcPr>
            <w:tcW w:w="1760" w:type="dxa"/>
            <w:tcBorders>
              <w:top w:val="nil"/>
              <w:left w:val="nil"/>
              <w:bottom w:val="single" w:sz="4" w:space="0" w:color="auto"/>
              <w:right w:val="single" w:sz="4" w:space="0" w:color="auto"/>
            </w:tcBorders>
            <w:shd w:val="clear" w:color="auto" w:fill="auto"/>
            <w:noWrap/>
            <w:vAlign w:val="bottom"/>
            <w:hideMark/>
          </w:tcPr>
          <w:p w14:paraId="1ED70899"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37.8291694</w:t>
            </w:r>
          </w:p>
        </w:tc>
        <w:tc>
          <w:tcPr>
            <w:tcW w:w="1480" w:type="dxa"/>
            <w:tcBorders>
              <w:top w:val="nil"/>
              <w:left w:val="nil"/>
              <w:bottom w:val="single" w:sz="4" w:space="0" w:color="auto"/>
              <w:right w:val="single" w:sz="4" w:space="0" w:color="auto"/>
            </w:tcBorders>
            <w:shd w:val="clear" w:color="auto" w:fill="auto"/>
            <w:noWrap/>
            <w:vAlign w:val="bottom"/>
            <w:hideMark/>
          </w:tcPr>
          <w:p w14:paraId="3A7186BC"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-34.74438362</w:t>
            </w:r>
          </w:p>
        </w:tc>
      </w:tr>
      <w:tr w:rsidR="002F11CD" w:rsidRPr="002F11CD" w14:paraId="618D55EC" w14:textId="77777777" w:rsidTr="007C62F2">
        <w:trPr>
          <w:trHeight w:val="300"/>
          <w:jc w:val="center"/>
        </w:trPr>
        <w:tc>
          <w:tcPr>
            <w:tcW w:w="1237" w:type="dxa"/>
            <w:tcBorders>
              <w:top w:val="nil"/>
              <w:left w:val="single" w:sz="4" w:space="0" w:color="auto"/>
              <w:bottom w:val="single" w:sz="4" w:space="0" w:color="auto"/>
              <w:right w:val="single" w:sz="4" w:space="0" w:color="auto"/>
            </w:tcBorders>
          </w:tcPr>
          <w:p w14:paraId="3DD36A0B"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2010</w:t>
            </w:r>
          </w:p>
        </w:tc>
        <w:tc>
          <w:tcPr>
            <w:tcW w:w="2160" w:type="dxa"/>
            <w:tcBorders>
              <w:top w:val="nil"/>
              <w:left w:val="single" w:sz="4" w:space="0" w:color="auto"/>
              <w:bottom w:val="single" w:sz="4" w:space="0" w:color="auto"/>
              <w:right w:val="single" w:sz="4" w:space="0" w:color="auto"/>
            </w:tcBorders>
            <w:shd w:val="clear" w:color="auto" w:fill="auto"/>
            <w:noWrap/>
            <w:vAlign w:val="bottom"/>
            <w:hideMark/>
          </w:tcPr>
          <w:p w14:paraId="7297EA9B"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-3.879870012</w:t>
            </w:r>
          </w:p>
        </w:tc>
        <w:tc>
          <w:tcPr>
            <w:tcW w:w="1760" w:type="dxa"/>
            <w:tcBorders>
              <w:top w:val="nil"/>
              <w:left w:val="nil"/>
              <w:bottom w:val="single" w:sz="4" w:space="0" w:color="auto"/>
              <w:right w:val="single" w:sz="4" w:space="0" w:color="auto"/>
            </w:tcBorders>
            <w:shd w:val="clear" w:color="auto" w:fill="auto"/>
            <w:noWrap/>
            <w:vAlign w:val="bottom"/>
            <w:hideMark/>
          </w:tcPr>
          <w:p w14:paraId="49102881"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-7.438283736</w:t>
            </w:r>
          </w:p>
        </w:tc>
        <w:tc>
          <w:tcPr>
            <w:tcW w:w="1480" w:type="dxa"/>
            <w:tcBorders>
              <w:top w:val="nil"/>
              <w:left w:val="nil"/>
              <w:bottom w:val="single" w:sz="4" w:space="0" w:color="auto"/>
              <w:right w:val="single" w:sz="4" w:space="0" w:color="auto"/>
            </w:tcBorders>
            <w:shd w:val="clear" w:color="auto" w:fill="auto"/>
            <w:noWrap/>
            <w:vAlign w:val="bottom"/>
            <w:hideMark/>
          </w:tcPr>
          <w:p w14:paraId="0BEEC1CC"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3.558413723</w:t>
            </w:r>
          </w:p>
        </w:tc>
      </w:tr>
      <w:tr w:rsidR="002F11CD" w:rsidRPr="002F11CD" w14:paraId="4E1B168E" w14:textId="77777777" w:rsidTr="007C62F2">
        <w:trPr>
          <w:trHeight w:val="300"/>
          <w:jc w:val="center"/>
        </w:trPr>
        <w:tc>
          <w:tcPr>
            <w:tcW w:w="1237" w:type="dxa"/>
            <w:tcBorders>
              <w:top w:val="nil"/>
              <w:left w:val="single" w:sz="4" w:space="0" w:color="auto"/>
              <w:bottom w:val="single" w:sz="4" w:space="0" w:color="auto"/>
              <w:right w:val="single" w:sz="4" w:space="0" w:color="auto"/>
            </w:tcBorders>
          </w:tcPr>
          <w:p w14:paraId="06261C06"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2011</w:t>
            </w:r>
          </w:p>
        </w:tc>
        <w:tc>
          <w:tcPr>
            <w:tcW w:w="2160" w:type="dxa"/>
            <w:tcBorders>
              <w:top w:val="nil"/>
              <w:left w:val="single" w:sz="4" w:space="0" w:color="auto"/>
              <w:bottom w:val="single" w:sz="4" w:space="0" w:color="auto"/>
              <w:right w:val="single" w:sz="4" w:space="0" w:color="auto"/>
            </w:tcBorders>
            <w:shd w:val="clear" w:color="auto" w:fill="auto"/>
            <w:noWrap/>
            <w:vAlign w:val="bottom"/>
            <w:hideMark/>
          </w:tcPr>
          <w:p w14:paraId="7F0DCB1F"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51.83121977</w:t>
            </w:r>
          </w:p>
        </w:tc>
        <w:tc>
          <w:tcPr>
            <w:tcW w:w="1760" w:type="dxa"/>
            <w:tcBorders>
              <w:top w:val="nil"/>
              <w:left w:val="nil"/>
              <w:bottom w:val="single" w:sz="4" w:space="0" w:color="auto"/>
              <w:right w:val="single" w:sz="4" w:space="0" w:color="auto"/>
            </w:tcBorders>
            <w:shd w:val="clear" w:color="auto" w:fill="auto"/>
            <w:noWrap/>
            <w:vAlign w:val="bottom"/>
            <w:hideMark/>
          </w:tcPr>
          <w:p w14:paraId="4F366643"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47.72251223</w:t>
            </w:r>
          </w:p>
        </w:tc>
        <w:tc>
          <w:tcPr>
            <w:tcW w:w="1480" w:type="dxa"/>
            <w:tcBorders>
              <w:top w:val="nil"/>
              <w:left w:val="nil"/>
              <w:bottom w:val="single" w:sz="4" w:space="0" w:color="auto"/>
              <w:right w:val="single" w:sz="4" w:space="0" w:color="auto"/>
            </w:tcBorders>
            <w:shd w:val="clear" w:color="auto" w:fill="auto"/>
            <w:noWrap/>
            <w:vAlign w:val="bottom"/>
            <w:hideMark/>
          </w:tcPr>
          <w:p w14:paraId="74FDF7DF"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4.108707532</w:t>
            </w:r>
          </w:p>
        </w:tc>
      </w:tr>
      <w:tr w:rsidR="002F11CD" w:rsidRPr="002F11CD" w14:paraId="00DDB063" w14:textId="77777777" w:rsidTr="007C62F2">
        <w:trPr>
          <w:trHeight w:val="300"/>
          <w:jc w:val="center"/>
        </w:trPr>
        <w:tc>
          <w:tcPr>
            <w:tcW w:w="1237" w:type="dxa"/>
            <w:tcBorders>
              <w:top w:val="nil"/>
              <w:left w:val="single" w:sz="4" w:space="0" w:color="auto"/>
              <w:bottom w:val="single" w:sz="4" w:space="0" w:color="auto"/>
              <w:right w:val="single" w:sz="4" w:space="0" w:color="auto"/>
            </w:tcBorders>
          </w:tcPr>
          <w:p w14:paraId="003D18D6"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2012</w:t>
            </w:r>
          </w:p>
        </w:tc>
        <w:tc>
          <w:tcPr>
            <w:tcW w:w="2160" w:type="dxa"/>
            <w:tcBorders>
              <w:top w:val="nil"/>
              <w:left w:val="single" w:sz="4" w:space="0" w:color="auto"/>
              <w:bottom w:val="single" w:sz="4" w:space="0" w:color="auto"/>
              <w:right w:val="single" w:sz="4" w:space="0" w:color="auto"/>
            </w:tcBorders>
            <w:shd w:val="clear" w:color="auto" w:fill="auto"/>
            <w:noWrap/>
            <w:vAlign w:val="bottom"/>
            <w:hideMark/>
          </w:tcPr>
          <w:p w14:paraId="42EE75A6"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6.658936959</w:t>
            </w:r>
          </w:p>
        </w:tc>
        <w:tc>
          <w:tcPr>
            <w:tcW w:w="1760" w:type="dxa"/>
            <w:tcBorders>
              <w:top w:val="nil"/>
              <w:left w:val="nil"/>
              <w:bottom w:val="single" w:sz="4" w:space="0" w:color="auto"/>
              <w:right w:val="single" w:sz="4" w:space="0" w:color="auto"/>
            </w:tcBorders>
            <w:shd w:val="clear" w:color="auto" w:fill="auto"/>
            <w:noWrap/>
            <w:vAlign w:val="bottom"/>
            <w:hideMark/>
          </w:tcPr>
          <w:p w14:paraId="51244C14"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2.16200386</w:t>
            </w:r>
          </w:p>
        </w:tc>
        <w:tc>
          <w:tcPr>
            <w:tcW w:w="1480" w:type="dxa"/>
            <w:tcBorders>
              <w:top w:val="nil"/>
              <w:left w:val="nil"/>
              <w:bottom w:val="single" w:sz="4" w:space="0" w:color="auto"/>
              <w:right w:val="single" w:sz="4" w:space="0" w:color="auto"/>
            </w:tcBorders>
            <w:shd w:val="clear" w:color="auto" w:fill="auto"/>
            <w:noWrap/>
            <w:vAlign w:val="bottom"/>
            <w:hideMark/>
          </w:tcPr>
          <w:p w14:paraId="78877D45" w14:textId="77777777" w:rsidR="002F11CD" w:rsidRPr="002F11CD" w:rsidRDefault="002F11CD" w:rsidP="002F11CD">
            <w:pPr>
              <w:spacing w:after="0" w:line="240" w:lineRule="auto"/>
              <w:jc w:val="center"/>
              <w:rPr>
                <w:rFonts w:ascii="Calibri" w:eastAsia="Times New Roman" w:hAnsi="Calibri" w:cs="Times New Roman"/>
                <w:color w:val="000000"/>
                <w:lang w:eastAsia="es-MX"/>
              </w:rPr>
            </w:pPr>
            <w:r w:rsidRPr="002F11CD">
              <w:rPr>
                <w:rFonts w:ascii="Calibri" w:eastAsia="Times New Roman" w:hAnsi="Calibri" w:cs="Times New Roman"/>
                <w:color w:val="000000"/>
                <w:lang w:eastAsia="es-MX"/>
              </w:rPr>
              <w:t>4.496933099</w:t>
            </w:r>
          </w:p>
        </w:tc>
      </w:tr>
    </w:tbl>
    <w:p w14:paraId="53C4843B" w14:textId="77777777" w:rsidR="002F11CD" w:rsidRPr="002F11CD" w:rsidRDefault="002F11CD" w:rsidP="002F11CD">
      <w:pPr>
        <w:tabs>
          <w:tab w:val="left" w:pos="1170"/>
        </w:tabs>
        <w:spacing w:line="360" w:lineRule="auto"/>
        <w:rPr>
          <w:rFonts w:ascii="Arial" w:eastAsia="Calibri" w:hAnsi="Arial" w:cs="Arial"/>
          <w:sz w:val="24"/>
          <w:szCs w:val="24"/>
        </w:rPr>
      </w:pPr>
      <w:r w:rsidRPr="002F11CD">
        <w:rPr>
          <w:rFonts w:ascii="Arial" w:eastAsia="Calibri" w:hAnsi="Arial" w:cs="Arial"/>
          <w:sz w:val="24"/>
          <w:szCs w:val="24"/>
        </w:rPr>
        <w:tab/>
      </w:r>
      <w:r w:rsidRPr="002F11CD">
        <w:rPr>
          <w:rFonts w:ascii="Arial" w:eastAsia="Calibri" w:hAnsi="Arial" w:cs="Arial"/>
          <w:sz w:val="20"/>
          <w:szCs w:val="24"/>
        </w:rPr>
        <w:t xml:space="preserve">Fuente: Elaboración Propia </w:t>
      </w:r>
    </w:p>
    <w:p w14:paraId="7B1CC1D2" w14:textId="77777777" w:rsidR="002F11CD" w:rsidRPr="002F11CD" w:rsidRDefault="002F11CD" w:rsidP="002F11CD">
      <w:pPr>
        <w:spacing w:line="360" w:lineRule="auto"/>
        <w:jc w:val="both"/>
        <w:rPr>
          <w:rFonts w:ascii="Arial" w:eastAsia="Calibri" w:hAnsi="Arial" w:cs="Arial"/>
          <w:sz w:val="24"/>
          <w:szCs w:val="24"/>
        </w:rPr>
      </w:pPr>
      <w:r w:rsidRPr="002F11CD">
        <w:rPr>
          <w:rFonts w:ascii="Arial" w:eastAsia="Calibri" w:hAnsi="Arial" w:cs="Arial"/>
          <w:sz w:val="24"/>
          <w:szCs w:val="24"/>
        </w:rPr>
        <w:lastRenderedPageBreak/>
        <w:t>Las cifras más importantes son las que se encuentran con el signo negativo, es decir son los años donde ligeramente se favoreció al desarrollo económico, sin embargo, y como ya se explicó en el año 2011-2012 las dos funciones cerraron con tendencias del 51.83%, 47.72% y 6.65%, 2.16 respectivamente de cada año y la diferencia fue para el año 2011 de 4.10% favoreciendo al desarrollo social y de 4.49% de igual forma favoreciendo al desarrollo social en el 2012.</w:t>
      </w:r>
    </w:p>
    <w:p w14:paraId="69ABBCBD" w14:textId="77777777" w:rsidR="002F11CD" w:rsidRPr="002F11CD" w:rsidRDefault="002F11CD" w:rsidP="002F11CD">
      <w:pPr>
        <w:spacing w:line="360" w:lineRule="auto"/>
        <w:jc w:val="both"/>
        <w:rPr>
          <w:rFonts w:ascii="Arial" w:eastAsia="Calibri" w:hAnsi="Arial" w:cs="Arial"/>
          <w:sz w:val="24"/>
          <w:szCs w:val="24"/>
        </w:rPr>
      </w:pPr>
      <w:r w:rsidRPr="002F11CD">
        <w:rPr>
          <w:rFonts w:ascii="Arial" w:eastAsia="Calibri" w:hAnsi="Arial" w:cs="Arial"/>
          <w:sz w:val="24"/>
          <w:szCs w:val="24"/>
        </w:rPr>
        <w:t xml:space="preserve">Entonces, si hay mayores recursos para el desarrollo social y no hay la misma tendencia en desarrollo económico, se está confirmando la hipótesis de esta investigación en el sentido de que los empleos no son suficientes, teniendo en desventaja a los jóvenes que son los que buscan los primeros empleos de su vida. </w:t>
      </w:r>
    </w:p>
    <w:p w14:paraId="7C748BD4" w14:textId="77777777" w:rsidR="002F11CD" w:rsidRDefault="002F11CD" w:rsidP="002F11CD">
      <w:pPr>
        <w:spacing w:line="360" w:lineRule="auto"/>
        <w:jc w:val="both"/>
        <w:rPr>
          <w:rFonts w:ascii="Arial" w:eastAsia="Calibri" w:hAnsi="Arial" w:cs="Arial"/>
          <w:sz w:val="24"/>
          <w:szCs w:val="24"/>
        </w:rPr>
      </w:pPr>
      <w:r w:rsidRPr="002F11CD">
        <w:rPr>
          <w:rFonts w:ascii="Arial" w:eastAsia="Calibri" w:hAnsi="Arial" w:cs="Arial"/>
          <w:sz w:val="24"/>
          <w:szCs w:val="24"/>
        </w:rPr>
        <w:t>Para comprobar un más de estas dos funciones y comprobando los resultados en la parte de anexos se presentan los cuadros de donde se obtuvieron los resultados.</w:t>
      </w:r>
    </w:p>
    <w:p w14:paraId="3DDA458A" w14:textId="77777777" w:rsidR="001C1AA6" w:rsidRPr="002F11CD" w:rsidRDefault="001C1AA6" w:rsidP="002F11CD">
      <w:pPr>
        <w:spacing w:line="360" w:lineRule="auto"/>
        <w:jc w:val="both"/>
        <w:rPr>
          <w:rFonts w:ascii="Arial" w:eastAsia="Calibri" w:hAnsi="Arial" w:cs="Arial"/>
          <w:sz w:val="24"/>
          <w:szCs w:val="24"/>
        </w:rPr>
      </w:pPr>
    </w:p>
    <w:p w14:paraId="15FF3C67" w14:textId="77777777" w:rsidR="002F11CD" w:rsidRPr="002F11CD" w:rsidRDefault="002F11CD" w:rsidP="002F11CD">
      <w:pPr>
        <w:spacing w:line="360" w:lineRule="auto"/>
        <w:jc w:val="both"/>
        <w:rPr>
          <w:rFonts w:ascii="Arial" w:eastAsia="Calibri" w:hAnsi="Arial" w:cs="Arial"/>
          <w:sz w:val="24"/>
          <w:szCs w:val="24"/>
        </w:rPr>
      </w:pPr>
      <w:r w:rsidRPr="002F11CD">
        <w:rPr>
          <w:rFonts w:ascii="Arial" w:eastAsia="Calibri" w:hAnsi="Arial" w:cs="Arial"/>
          <w:sz w:val="24"/>
          <w:szCs w:val="24"/>
        </w:rPr>
        <w:t>3.2. ¿Empleo o Desempleo en los Jóvenes?</w:t>
      </w:r>
    </w:p>
    <w:p w14:paraId="7BBCF15D" w14:textId="50DA08E3" w:rsidR="002F11CD" w:rsidRPr="002F11CD" w:rsidRDefault="002F11CD" w:rsidP="002F11CD">
      <w:pPr>
        <w:spacing w:line="360" w:lineRule="auto"/>
        <w:jc w:val="both"/>
        <w:rPr>
          <w:rFonts w:ascii="Arial" w:eastAsia="Calibri" w:hAnsi="Arial" w:cs="Arial"/>
          <w:sz w:val="24"/>
          <w:szCs w:val="24"/>
        </w:rPr>
      </w:pPr>
      <w:r w:rsidRPr="002F11CD">
        <w:rPr>
          <w:rFonts w:ascii="Arial" w:eastAsia="Calibri" w:hAnsi="Arial" w:cs="Arial"/>
          <w:sz w:val="24"/>
          <w:szCs w:val="24"/>
        </w:rPr>
        <w:t xml:space="preserve">En este apartado se detalla el análisis e interpretación del enfoque cuantitativo, es importante destacar que se utilizó una muestra de 20 ciudadanos reclutados mediante el muestreo no probabilístico Bola de Nieves; mismo que permitió ubicar con exactitud a los jóvenes en situación de desempleo, además dicho muestreo fue la herramienta más factible para recabar a </w:t>
      </w:r>
      <w:r w:rsidR="002340F7" w:rsidRPr="002F11CD">
        <w:rPr>
          <w:rFonts w:ascii="Arial" w:eastAsia="Calibri" w:hAnsi="Arial" w:cs="Arial"/>
          <w:sz w:val="24"/>
          <w:szCs w:val="24"/>
        </w:rPr>
        <w:t>las personas</w:t>
      </w:r>
      <w:r w:rsidRPr="002F11CD">
        <w:rPr>
          <w:rFonts w:ascii="Arial" w:eastAsia="Calibri" w:hAnsi="Arial" w:cs="Arial"/>
          <w:sz w:val="24"/>
          <w:szCs w:val="24"/>
        </w:rPr>
        <w:t xml:space="preserve"> que se encuentran en situación de desempleo o que estén buscando una fuente de ingresos. Este tipo de muestreo facilitó la ubicación de los ciudadanos que contaban con las mismas características ya mencionadas.</w:t>
      </w:r>
    </w:p>
    <w:p w14:paraId="1A847499" w14:textId="77777777" w:rsidR="002F11CD" w:rsidRDefault="002F11CD" w:rsidP="002F11CD">
      <w:pPr>
        <w:spacing w:line="360" w:lineRule="auto"/>
        <w:jc w:val="both"/>
        <w:rPr>
          <w:rFonts w:ascii="Arial" w:eastAsia="Calibri" w:hAnsi="Arial" w:cs="Arial"/>
          <w:sz w:val="24"/>
          <w:szCs w:val="24"/>
        </w:rPr>
      </w:pPr>
      <w:r w:rsidRPr="002F11CD">
        <w:rPr>
          <w:rFonts w:ascii="Arial" w:eastAsia="Calibri" w:hAnsi="Arial" w:cs="Arial"/>
          <w:sz w:val="24"/>
          <w:szCs w:val="24"/>
        </w:rPr>
        <w:t xml:space="preserve">De la hipótesis se tomaron las variables que se midieron a través de la aplicación de la encuestas de las cuales fueron, políticas públicas de empleo, inversión pública de las cuales se desprenden las variables dependientes por un lado está el desarrollo económico y por otra el desarrollo social, de qué manera las medimos estas variables a través de los indicadores en este caso la política pública del empleo fue medida </w:t>
      </w:r>
      <w:r w:rsidRPr="002F11CD">
        <w:rPr>
          <w:rFonts w:ascii="Arial" w:eastAsia="Calibri" w:hAnsi="Arial" w:cs="Arial"/>
          <w:sz w:val="24"/>
          <w:szCs w:val="24"/>
        </w:rPr>
        <w:lastRenderedPageBreak/>
        <w:t>teóricamente por el ciclo de las políticas que abarcan tres aspectos la elaboración, la implementación y la evaluación de la misma política y sus resultados obtenidos.</w:t>
      </w:r>
    </w:p>
    <w:p w14:paraId="4D92513C" w14:textId="6779922C" w:rsidR="002F11CD" w:rsidRPr="002F11CD" w:rsidRDefault="002F11CD" w:rsidP="002F11CD">
      <w:pPr>
        <w:spacing w:line="360" w:lineRule="auto"/>
        <w:jc w:val="both"/>
        <w:rPr>
          <w:rFonts w:ascii="Arial" w:eastAsia="Calibri" w:hAnsi="Arial" w:cs="Arial"/>
          <w:sz w:val="24"/>
          <w:szCs w:val="24"/>
        </w:rPr>
      </w:pPr>
      <w:r w:rsidRPr="002F11CD">
        <w:rPr>
          <w:rFonts w:ascii="Arial" w:eastAsia="Calibri" w:hAnsi="Arial" w:cs="Arial"/>
          <w:sz w:val="24"/>
          <w:szCs w:val="24"/>
        </w:rPr>
        <w:t xml:space="preserve">El desarrollo económico es un elemento de la inversión pública que a su vez es una clasificación del gasto público que contempla los temas tales como el agrario, de energía, el intercambio de bienes y servicios, el mismo desarrollo económico del </w:t>
      </w:r>
      <w:r w:rsidR="002340F7" w:rsidRPr="002F11CD">
        <w:rPr>
          <w:rFonts w:ascii="Arial" w:eastAsia="Calibri" w:hAnsi="Arial" w:cs="Arial"/>
          <w:sz w:val="24"/>
          <w:szCs w:val="24"/>
        </w:rPr>
        <w:t>país,</w:t>
      </w:r>
      <w:r w:rsidRPr="002F11CD">
        <w:rPr>
          <w:rFonts w:ascii="Arial" w:eastAsia="Calibri" w:hAnsi="Arial" w:cs="Arial"/>
          <w:sz w:val="24"/>
          <w:szCs w:val="24"/>
        </w:rPr>
        <w:t xml:space="preserve"> así como los temas laborales en este caso se midió algunos de estos puntos que más adelante se describen y se explican.</w:t>
      </w:r>
    </w:p>
    <w:p w14:paraId="01434DA2" w14:textId="6B1D839E" w:rsidR="002F11CD" w:rsidRPr="002F11CD" w:rsidRDefault="002F11CD" w:rsidP="002F11CD">
      <w:pPr>
        <w:spacing w:line="360" w:lineRule="auto"/>
        <w:jc w:val="both"/>
        <w:rPr>
          <w:rFonts w:ascii="Arial" w:eastAsia="Calibri" w:hAnsi="Arial" w:cs="Arial"/>
          <w:sz w:val="24"/>
          <w:szCs w:val="24"/>
        </w:rPr>
      </w:pPr>
      <w:r w:rsidRPr="002F11CD">
        <w:rPr>
          <w:rFonts w:ascii="Arial" w:eastAsia="Calibri" w:hAnsi="Arial" w:cs="Arial"/>
          <w:sz w:val="24"/>
          <w:szCs w:val="24"/>
        </w:rPr>
        <w:t xml:space="preserve">El desarrollo social es de igual forma otro elemento de la inversión pública y clasificación del gasto público por encontraste contempla los temas como alimentación, vivienda, salud, educación y seguridad pública de igual forma más adelante se ira describiendo y explicando cada uno de estos puntos. Para que al final podamos centrar la discusión de la hipótesis donde la inversión favorece al desarrollo social y no al desarrollo económico es por ello que no se generan empleos ya que este elemento donde se formulan las políticas públicas de empleo, los programas y proyectos destinados a mejorar la economía del país. Entonces se encuentra que el presupuesto asignado a estos programas es </w:t>
      </w:r>
      <w:r w:rsidR="002340F7" w:rsidRPr="002F11CD">
        <w:rPr>
          <w:rFonts w:ascii="Arial" w:eastAsia="Calibri" w:hAnsi="Arial" w:cs="Arial"/>
          <w:sz w:val="24"/>
          <w:szCs w:val="24"/>
        </w:rPr>
        <w:t>insuficiente</w:t>
      </w:r>
      <w:r w:rsidRPr="002F11CD">
        <w:rPr>
          <w:rFonts w:ascii="Arial" w:eastAsia="Calibri" w:hAnsi="Arial" w:cs="Arial"/>
          <w:sz w:val="24"/>
          <w:szCs w:val="24"/>
        </w:rPr>
        <w:t xml:space="preserve"> para lograr que se generen más empleos y aparte se le anexa la mala distribución.</w:t>
      </w:r>
    </w:p>
    <w:p w14:paraId="0E05E35F" w14:textId="77777777" w:rsidR="002F11CD" w:rsidRPr="002F11CD" w:rsidRDefault="002F11CD" w:rsidP="002F11CD">
      <w:pPr>
        <w:spacing w:line="360" w:lineRule="auto"/>
        <w:jc w:val="both"/>
        <w:rPr>
          <w:rFonts w:ascii="Arial" w:eastAsia="Calibri" w:hAnsi="Arial" w:cs="Arial"/>
          <w:sz w:val="24"/>
          <w:szCs w:val="24"/>
        </w:rPr>
      </w:pPr>
      <w:r w:rsidRPr="002F11CD">
        <w:rPr>
          <w:rFonts w:ascii="Arial" w:eastAsia="Calibri" w:hAnsi="Arial" w:cs="Arial"/>
          <w:sz w:val="24"/>
          <w:szCs w:val="24"/>
        </w:rPr>
        <w:t>Algunas características de la población que participó en la técnica cuantitativa a través de una encuesta, verbigracia, el 50% se localizó en el municipio</w:t>
      </w:r>
      <w:r w:rsidRPr="002F11CD">
        <w:rPr>
          <w:rFonts w:ascii="Arial" w:eastAsia="Calibri" w:hAnsi="Arial" w:cs="Arial"/>
          <w:sz w:val="24"/>
          <w:szCs w:val="24"/>
          <w:vertAlign w:val="superscript"/>
        </w:rPr>
        <w:footnoteReference w:id="12"/>
      </w:r>
      <w:r w:rsidRPr="002F11CD">
        <w:rPr>
          <w:rFonts w:ascii="Arial" w:eastAsia="Calibri" w:hAnsi="Arial" w:cs="Arial"/>
          <w:sz w:val="24"/>
          <w:szCs w:val="24"/>
        </w:rPr>
        <w:t xml:space="preserve"> de Amecameca Estado de México, el 40% en algunas delegaciones aledañas al municipio, y el 10% en otros municipios tal es el caso de Ozumba y Tlalmanalco. La escolaridad de los encuestados, el 30% contaba con la preparatoria terminada, el 30% con la secundaria terminada, el 20% con carrera técnica, el 10% con primaria y el 10% con licenciatura. </w:t>
      </w:r>
    </w:p>
    <w:p w14:paraId="12F06ABD" w14:textId="77777777" w:rsidR="002F11CD" w:rsidRPr="002F11CD" w:rsidRDefault="002F11CD" w:rsidP="002F11CD">
      <w:pPr>
        <w:spacing w:line="360" w:lineRule="auto"/>
        <w:jc w:val="both"/>
        <w:rPr>
          <w:rFonts w:ascii="Arial" w:eastAsia="Calibri" w:hAnsi="Arial" w:cs="Arial"/>
          <w:sz w:val="24"/>
          <w:szCs w:val="24"/>
        </w:rPr>
      </w:pPr>
      <w:r w:rsidRPr="002F11CD">
        <w:rPr>
          <w:rFonts w:ascii="Arial" w:eastAsia="Calibri" w:hAnsi="Arial" w:cs="Arial"/>
          <w:sz w:val="24"/>
          <w:szCs w:val="24"/>
        </w:rPr>
        <w:lastRenderedPageBreak/>
        <w:t xml:space="preserve">El estado civil de los encuestados, el 55% manifestó estar casado, el 25% soltero, el 15% viudo y el 5% en unión libre. En este caso los 20 encuestados se encuentran desempleados de los cuales el 50% son hombres y el 50% son mujeres. </w:t>
      </w:r>
    </w:p>
    <w:p w14:paraId="2C3B8E9E" w14:textId="71EAD091" w:rsidR="002F11CD" w:rsidRPr="002F11CD" w:rsidRDefault="002F11CD" w:rsidP="002F11CD">
      <w:pPr>
        <w:spacing w:line="360" w:lineRule="auto"/>
        <w:jc w:val="both"/>
        <w:rPr>
          <w:rFonts w:ascii="Arial" w:eastAsia="Calibri" w:hAnsi="Arial" w:cs="Arial"/>
          <w:sz w:val="24"/>
          <w:szCs w:val="24"/>
        </w:rPr>
      </w:pPr>
      <w:r w:rsidRPr="002F11CD">
        <w:rPr>
          <w:rFonts w:ascii="Arial" w:eastAsia="Calibri" w:hAnsi="Arial" w:cs="Arial"/>
          <w:sz w:val="24"/>
          <w:szCs w:val="24"/>
        </w:rPr>
        <w:t xml:space="preserve">En las siguientes </w:t>
      </w:r>
      <w:r w:rsidR="002340F7" w:rsidRPr="002F11CD">
        <w:rPr>
          <w:rFonts w:ascii="Arial" w:eastAsia="Calibri" w:hAnsi="Arial" w:cs="Arial"/>
          <w:sz w:val="24"/>
          <w:szCs w:val="24"/>
        </w:rPr>
        <w:t>líneas se</w:t>
      </w:r>
      <w:r w:rsidRPr="002F11CD">
        <w:rPr>
          <w:rFonts w:ascii="Arial" w:eastAsia="Calibri" w:hAnsi="Arial" w:cs="Arial"/>
          <w:sz w:val="24"/>
          <w:szCs w:val="24"/>
        </w:rPr>
        <w:t xml:space="preserve"> da a conocer el análisis y la interpretación de la variable  independiente la política pública de empleos, misma que se midió con 10 preguntas de las cuales se obtuvo la siguiente información:</w:t>
      </w:r>
    </w:p>
    <w:p w14:paraId="03DB1D34" w14:textId="77777777" w:rsidR="002F11CD" w:rsidRPr="002F11CD" w:rsidRDefault="002F11CD" w:rsidP="002F11CD">
      <w:pPr>
        <w:spacing w:line="360" w:lineRule="auto"/>
        <w:jc w:val="center"/>
        <w:rPr>
          <w:rFonts w:ascii="Arial" w:eastAsia="Calibri" w:hAnsi="Arial" w:cs="Arial"/>
          <w:sz w:val="24"/>
          <w:szCs w:val="24"/>
        </w:rPr>
      </w:pPr>
      <w:r w:rsidRPr="002F11CD">
        <w:rPr>
          <w:rFonts w:ascii="Arial" w:eastAsia="Calibri" w:hAnsi="Arial" w:cs="Arial"/>
          <w:sz w:val="24"/>
          <w:szCs w:val="24"/>
        </w:rPr>
        <w:t>Cuadro 4. Preguntas de la Variable Independiente.</w:t>
      </w:r>
    </w:p>
    <w:tbl>
      <w:tblPr>
        <w:tblStyle w:val="Tablaconcuadrcula1"/>
        <w:tblW w:w="0" w:type="auto"/>
        <w:tblLook w:val="04A0" w:firstRow="1" w:lastRow="0" w:firstColumn="1" w:lastColumn="0" w:noHBand="0" w:noVBand="1"/>
      </w:tblPr>
      <w:tblGrid>
        <w:gridCol w:w="2122"/>
        <w:gridCol w:w="6989"/>
      </w:tblGrid>
      <w:tr w:rsidR="002F11CD" w:rsidRPr="002F11CD" w14:paraId="43718582" w14:textId="77777777" w:rsidTr="007C62F2">
        <w:tc>
          <w:tcPr>
            <w:tcW w:w="2122" w:type="dxa"/>
            <w:vMerge w:val="restart"/>
          </w:tcPr>
          <w:p w14:paraId="6C1BD3D9" w14:textId="77777777" w:rsidR="002F11CD" w:rsidRPr="002F11CD" w:rsidRDefault="002F11CD" w:rsidP="002F11CD">
            <w:pPr>
              <w:spacing w:line="360" w:lineRule="auto"/>
              <w:jc w:val="both"/>
              <w:rPr>
                <w:rFonts w:ascii="Arial" w:eastAsia="Calibri" w:hAnsi="Arial" w:cs="Arial"/>
                <w:sz w:val="24"/>
                <w:szCs w:val="24"/>
              </w:rPr>
            </w:pPr>
          </w:p>
          <w:p w14:paraId="029B151C" w14:textId="77777777" w:rsidR="002F11CD" w:rsidRPr="002F11CD" w:rsidRDefault="002F11CD" w:rsidP="002F11CD">
            <w:pPr>
              <w:spacing w:line="360" w:lineRule="auto"/>
              <w:jc w:val="both"/>
              <w:rPr>
                <w:rFonts w:ascii="Arial" w:eastAsia="Calibri" w:hAnsi="Arial" w:cs="Arial"/>
                <w:sz w:val="24"/>
                <w:szCs w:val="24"/>
              </w:rPr>
            </w:pPr>
          </w:p>
          <w:p w14:paraId="12858E98" w14:textId="77777777" w:rsidR="002F11CD" w:rsidRPr="002F11CD" w:rsidRDefault="002F11CD" w:rsidP="002F11CD">
            <w:pPr>
              <w:spacing w:line="360" w:lineRule="auto"/>
              <w:jc w:val="both"/>
              <w:rPr>
                <w:rFonts w:ascii="Arial" w:eastAsia="Calibri" w:hAnsi="Arial" w:cs="Arial"/>
                <w:sz w:val="24"/>
                <w:szCs w:val="24"/>
              </w:rPr>
            </w:pPr>
          </w:p>
          <w:p w14:paraId="28BC1246" w14:textId="77777777" w:rsidR="002F11CD" w:rsidRPr="002F11CD" w:rsidRDefault="002F11CD" w:rsidP="002F11CD">
            <w:pPr>
              <w:spacing w:line="360" w:lineRule="auto"/>
              <w:jc w:val="both"/>
              <w:rPr>
                <w:rFonts w:ascii="Arial" w:eastAsia="Calibri" w:hAnsi="Arial" w:cs="Arial"/>
                <w:sz w:val="24"/>
                <w:szCs w:val="24"/>
              </w:rPr>
            </w:pPr>
          </w:p>
          <w:p w14:paraId="5215C29F" w14:textId="77777777" w:rsidR="002F11CD" w:rsidRPr="002F11CD" w:rsidRDefault="002F11CD" w:rsidP="002F11CD">
            <w:pPr>
              <w:spacing w:line="360" w:lineRule="auto"/>
              <w:jc w:val="both"/>
              <w:rPr>
                <w:rFonts w:ascii="Arial" w:eastAsia="Calibri" w:hAnsi="Arial" w:cs="Arial"/>
                <w:sz w:val="24"/>
                <w:szCs w:val="24"/>
              </w:rPr>
            </w:pPr>
          </w:p>
          <w:p w14:paraId="27D83AA2" w14:textId="77777777" w:rsidR="002F11CD" w:rsidRPr="002F11CD" w:rsidRDefault="002F11CD" w:rsidP="002F11CD">
            <w:pPr>
              <w:spacing w:line="360" w:lineRule="auto"/>
              <w:jc w:val="both"/>
              <w:rPr>
                <w:rFonts w:ascii="Arial" w:eastAsia="Calibri" w:hAnsi="Arial" w:cs="Arial"/>
                <w:sz w:val="24"/>
                <w:szCs w:val="24"/>
              </w:rPr>
            </w:pPr>
          </w:p>
          <w:p w14:paraId="2D4E2FC5" w14:textId="77777777" w:rsidR="002F11CD" w:rsidRPr="002F11CD" w:rsidRDefault="002F11CD" w:rsidP="002F11CD">
            <w:pPr>
              <w:spacing w:line="360" w:lineRule="auto"/>
              <w:jc w:val="both"/>
              <w:rPr>
                <w:rFonts w:ascii="Arial" w:eastAsia="Calibri" w:hAnsi="Arial" w:cs="Arial"/>
                <w:sz w:val="24"/>
                <w:szCs w:val="24"/>
              </w:rPr>
            </w:pPr>
          </w:p>
          <w:p w14:paraId="2B8B6705" w14:textId="77777777" w:rsidR="002F11CD" w:rsidRPr="002F11CD" w:rsidRDefault="002F11CD" w:rsidP="002F11CD">
            <w:pPr>
              <w:spacing w:line="360" w:lineRule="auto"/>
              <w:jc w:val="both"/>
              <w:rPr>
                <w:rFonts w:ascii="Arial" w:eastAsia="Calibri" w:hAnsi="Arial" w:cs="Arial"/>
                <w:sz w:val="24"/>
                <w:szCs w:val="24"/>
              </w:rPr>
            </w:pPr>
          </w:p>
          <w:p w14:paraId="1DFBE51D" w14:textId="77777777" w:rsidR="002F11CD" w:rsidRPr="002F11CD" w:rsidRDefault="002F11CD" w:rsidP="002F11CD">
            <w:pPr>
              <w:spacing w:line="360" w:lineRule="auto"/>
              <w:jc w:val="both"/>
              <w:rPr>
                <w:rFonts w:ascii="Arial" w:eastAsia="Calibri" w:hAnsi="Arial" w:cs="Arial"/>
                <w:sz w:val="24"/>
                <w:szCs w:val="24"/>
              </w:rPr>
            </w:pPr>
          </w:p>
          <w:p w14:paraId="63914926" w14:textId="77777777" w:rsidR="002F11CD" w:rsidRPr="002F11CD" w:rsidRDefault="002F11CD" w:rsidP="002F11CD">
            <w:pPr>
              <w:spacing w:line="360" w:lineRule="auto"/>
              <w:jc w:val="both"/>
              <w:rPr>
                <w:rFonts w:ascii="Arial" w:eastAsia="Calibri" w:hAnsi="Arial" w:cs="Arial"/>
                <w:sz w:val="24"/>
                <w:szCs w:val="24"/>
              </w:rPr>
            </w:pPr>
          </w:p>
          <w:p w14:paraId="57B018CF" w14:textId="77777777" w:rsidR="002F11CD" w:rsidRPr="002F11CD" w:rsidRDefault="002F11CD" w:rsidP="002F11CD">
            <w:pPr>
              <w:jc w:val="center"/>
              <w:rPr>
                <w:rFonts w:ascii="Arial" w:eastAsia="Calibri" w:hAnsi="Arial" w:cs="Arial"/>
                <w:sz w:val="24"/>
                <w:szCs w:val="24"/>
              </w:rPr>
            </w:pPr>
            <w:r w:rsidRPr="002F11CD">
              <w:rPr>
                <w:rFonts w:ascii="Arial" w:eastAsia="Calibri" w:hAnsi="Arial" w:cs="Arial"/>
                <w:sz w:val="24"/>
                <w:szCs w:val="24"/>
              </w:rPr>
              <w:t>Variable políticas públicas de empleo</w:t>
            </w:r>
          </w:p>
        </w:tc>
        <w:tc>
          <w:tcPr>
            <w:tcW w:w="6989" w:type="dxa"/>
          </w:tcPr>
          <w:p w14:paraId="19B4AD85" w14:textId="77777777" w:rsidR="002F11CD" w:rsidRPr="002F11CD" w:rsidRDefault="002F11CD" w:rsidP="002F11CD">
            <w:pPr>
              <w:spacing w:line="360" w:lineRule="auto"/>
              <w:jc w:val="both"/>
              <w:rPr>
                <w:rFonts w:ascii="Arial" w:eastAsia="Calibri" w:hAnsi="Arial" w:cs="Arial"/>
                <w:sz w:val="24"/>
                <w:szCs w:val="24"/>
              </w:rPr>
            </w:pPr>
            <w:r w:rsidRPr="002F11CD">
              <w:rPr>
                <w:rFonts w:ascii="Arial" w:eastAsia="Calibri" w:hAnsi="Arial" w:cs="Arial"/>
                <w:sz w:val="24"/>
                <w:szCs w:val="24"/>
              </w:rPr>
              <w:t>Número de Pregunta</w:t>
            </w:r>
          </w:p>
        </w:tc>
      </w:tr>
      <w:tr w:rsidR="002F11CD" w:rsidRPr="002F11CD" w14:paraId="6045068F" w14:textId="77777777" w:rsidTr="007C62F2">
        <w:tc>
          <w:tcPr>
            <w:tcW w:w="2122" w:type="dxa"/>
            <w:vMerge/>
          </w:tcPr>
          <w:p w14:paraId="751B9CEC" w14:textId="77777777" w:rsidR="002F11CD" w:rsidRPr="002F11CD" w:rsidRDefault="002F11CD" w:rsidP="002F11CD">
            <w:pPr>
              <w:spacing w:line="360" w:lineRule="auto"/>
              <w:jc w:val="both"/>
              <w:rPr>
                <w:rFonts w:ascii="Arial" w:eastAsia="Calibri" w:hAnsi="Arial" w:cs="Arial"/>
                <w:sz w:val="24"/>
                <w:szCs w:val="24"/>
              </w:rPr>
            </w:pPr>
          </w:p>
        </w:tc>
        <w:tc>
          <w:tcPr>
            <w:tcW w:w="6989" w:type="dxa"/>
          </w:tcPr>
          <w:p w14:paraId="3F5FFBA0" w14:textId="77777777" w:rsidR="002F11CD" w:rsidRPr="002F11CD" w:rsidRDefault="002F11CD" w:rsidP="002F11CD">
            <w:pPr>
              <w:jc w:val="both"/>
              <w:rPr>
                <w:rFonts w:ascii="Arial" w:eastAsia="Calibri" w:hAnsi="Arial" w:cs="Arial"/>
                <w:sz w:val="24"/>
                <w:szCs w:val="24"/>
              </w:rPr>
            </w:pPr>
            <w:r w:rsidRPr="002F11CD">
              <w:rPr>
                <w:rFonts w:ascii="Arial" w:eastAsia="Calibri" w:hAnsi="Arial" w:cs="Arial"/>
                <w:sz w:val="24"/>
                <w:szCs w:val="24"/>
              </w:rPr>
              <w:t>C.- ¿Qué tan de acuerdo o desacuerdo está con que el gobierno es el principal actor responsable en la generación de empleos?</w:t>
            </w:r>
          </w:p>
        </w:tc>
      </w:tr>
      <w:tr w:rsidR="002F11CD" w:rsidRPr="002F11CD" w14:paraId="45BB4C28" w14:textId="77777777" w:rsidTr="007C62F2">
        <w:tc>
          <w:tcPr>
            <w:tcW w:w="2122" w:type="dxa"/>
            <w:vMerge/>
          </w:tcPr>
          <w:p w14:paraId="53198932" w14:textId="77777777" w:rsidR="002F11CD" w:rsidRPr="002F11CD" w:rsidRDefault="002F11CD" w:rsidP="002F11CD">
            <w:pPr>
              <w:spacing w:line="360" w:lineRule="auto"/>
              <w:jc w:val="both"/>
              <w:rPr>
                <w:rFonts w:ascii="Arial" w:eastAsia="Calibri" w:hAnsi="Arial" w:cs="Arial"/>
                <w:sz w:val="24"/>
                <w:szCs w:val="24"/>
              </w:rPr>
            </w:pPr>
          </w:p>
        </w:tc>
        <w:tc>
          <w:tcPr>
            <w:tcW w:w="6989" w:type="dxa"/>
          </w:tcPr>
          <w:p w14:paraId="15B11690" w14:textId="77777777" w:rsidR="002F11CD" w:rsidRPr="002F11CD" w:rsidRDefault="002F11CD" w:rsidP="002F11CD">
            <w:pPr>
              <w:jc w:val="both"/>
              <w:rPr>
                <w:rFonts w:ascii="Arial" w:eastAsia="Calibri" w:hAnsi="Arial" w:cs="Arial"/>
                <w:sz w:val="24"/>
                <w:szCs w:val="24"/>
              </w:rPr>
            </w:pPr>
            <w:r w:rsidRPr="002F11CD">
              <w:rPr>
                <w:rFonts w:ascii="Arial" w:eastAsia="Calibri" w:hAnsi="Arial" w:cs="Arial"/>
                <w:sz w:val="24"/>
                <w:szCs w:val="24"/>
              </w:rPr>
              <w:t xml:space="preserve">E.- ¿Una de sus obligaciones que tiene como ciudadano es la participación directa en el ciclo de las políticas públicas en colaboración con los actores políticos encargados de este proceso? </w:t>
            </w:r>
          </w:p>
        </w:tc>
      </w:tr>
      <w:tr w:rsidR="002F11CD" w:rsidRPr="002F11CD" w14:paraId="173009C9" w14:textId="77777777" w:rsidTr="007C62F2">
        <w:tc>
          <w:tcPr>
            <w:tcW w:w="2122" w:type="dxa"/>
            <w:vMerge/>
          </w:tcPr>
          <w:p w14:paraId="3D657D10" w14:textId="77777777" w:rsidR="002F11CD" w:rsidRPr="002F11CD" w:rsidRDefault="002F11CD" w:rsidP="002F11CD">
            <w:pPr>
              <w:spacing w:line="360" w:lineRule="auto"/>
              <w:jc w:val="both"/>
              <w:rPr>
                <w:rFonts w:ascii="Arial" w:eastAsia="Calibri" w:hAnsi="Arial" w:cs="Arial"/>
                <w:sz w:val="24"/>
                <w:szCs w:val="24"/>
              </w:rPr>
            </w:pPr>
          </w:p>
        </w:tc>
        <w:tc>
          <w:tcPr>
            <w:tcW w:w="6989" w:type="dxa"/>
          </w:tcPr>
          <w:p w14:paraId="797BA32E" w14:textId="77777777" w:rsidR="002F11CD" w:rsidRPr="002F11CD" w:rsidRDefault="002F11CD" w:rsidP="002F11CD">
            <w:pPr>
              <w:jc w:val="both"/>
              <w:rPr>
                <w:rFonts w:ascii="Arial" w:eastAsia="Calibri" w:hAnsi="Arial" w:cs="Arial"/>
                <w:sz w:val="24"/>
                <w:szCs w:val="24"/>
              </w:rPr>
            </w:pPr>
            <w:r w:rsidRPr="002F11CD">
              <w:rPr>
                <w:rFonts w:ascii="Arial" w:eastAsia="Calibri" w:hAnsi="Arial" w:cs="Arial"/>
                <w:sz w:val="24"/>
                <w:szCs w:val="24"/>
              </w:rPr>
              <w:t>F.- ¿Una buena gestión de calidad pública se debe contemplar la opinión ciudadana?</w:t>
            </w:r>
          </w:p>
        </w:tc>
      </w:tr>
      <w:tr w:rsidR="002F11CD" w:rsidRPr="002F11CD" w14:paraId="29ED2FFE" w14:textId="77777777" w:rsidTr="007C62F2">
        <w:tc>
          <w:tcPr>
            <w:tcW w:w="2122" w:type="dxa"/>
            <w:vMerge/>
          </w:tcPr>
          <w:p w14:paraId="28F4110E" w14:textId="77777777" w:rsidR="002F11CD" w:rsidRPr="002F11CD" w:rsidRDefault="002F11CD" w:rsidP="002F11CD">
            <w:pPr>
              <w:spacing w:line="360" w:lineRule="auto"/>
              <w:jc w:val="both"/>
              <w:rPr>
                <w:rFonts w:ascii="Arial" w:eastAsia="Calibri" w:hAnsi="Arial" w:cs="Arial"/>
                <w:sz w:val="24"/>
                <w:szCs w:val="24"/>
              </w:rPr>
            </w:pPr>
          </w:p>
        </w:tc>
        <w:tc>
          <w:tcPr>
            <w:tcW w:w="6989" w:type="dxa"/>
          </w:tcPr>
          <w:p w14:paraId="363EFFEE" w14:textId="77777777" w:rsidR="002F11CD" w:rsidRPr="002F11CD" w:rsidRDefault="002F11CD" w:rsidP="002F11CD">
            <w:pPr>
              <w:jc w:val="both"/>
              <w:rPr>
                <w:rFonts w:ascii="Arial" w:eastAsia="Calibri" w:hAnsi="Arial" w:cs="Arial"/>
                <w:sz w:val="24"/>
                <w:szCs w:val="24"/>
              </w:rPr>
            </w:pPr>
            <w:r w:rsidRPr="002F11CD">
              <w:rPr>
                <w:rFonts w:ascii="Arial" w:eastAsia="Calibri" w:hAnsi="Arial" w:cs="Arial"/>
                <w:sz w:val="24"/>
                <w:szCs w:val="24"/>
              </w:rPr>
              <w:t>I.- ¿Los gobiernos del cambio PAN, generaron más empleos que los gobiernos anteriores?</w:t>
            </w:r>
          </w:p>
        </w:tc>
      </w:tr>
      <w:tr w:rsidR="002F11CD" w:rsidRPr="002F11CD" w14:paraId="6D8E7F9F" w14:textId="77777777" w:rsidTr="007C62F2">
        <w:tc>
          <w:tcPr>
            <w:tcW w:w="2122" w:type="dxa"/>
            <w:vMerge/>
          </w:tcPr>
          <w:p w14:paraId="0B56F7A5" w14:textId="77777777" w:rsidR="002F11CD" w:rsidRPr="002F11CD" w:rsidRDefault="002F11CD" w:rsidP="002F11CD">
            <w:pPr>
              <w:spacing w:line="360" w:lineRule="auto"/>
              <w:jc w:val="both"/>
              <w:rPr>
                <w:rFonts w:ascii="Arial" w:eastAsia="Calibri" w:hAnsi="Arial" w:cs="Arial"/>
                <w:sz w:val="24"/>
                <w:szCs w:val="24"/>
              </w:rPr>
            </w:pPr>
          </w:p>
        </w:tc>
        <w:tc>
          <w:tcPr>
            <w:tcW w:w="6989" w:type="dxa"/>
          </w:tcPr>
          <w:p w14:paraId="22673CA6" w14:textId="62B6B6AB" w:rsidR="002F11CD" w:rsidRPr="002F11CD" w:rsidRDefault="002F11CD" w:rsidP="002F11CD">
            <w:pPr>
              <w:jc w:val="both"/>
              <w:rPr>
                <w:rFonts w:ascii="Arial" w:eastAsia="Calibri" w:hAnsi="Arial" w:cs="Arial"/>
                <w:sz w:val="24"/>
                <w:szCs w:val="24"/>
              </w:rPr>
            </w:pPr>
            <w:r w:rsidRPr="002F11CD">
              <w:rPr>
                <w:rFonts w:ascii="Arial" w:eastAsia="Calibri" w:hAnsi="Arial" w:cs="Arial"/>
                <w:sz w:val="24"/>
                <w:szCs w:val="24"/>
              </w:rPr>
              <w:t xml:space="preserve">Ñ.- ¿De las siguientes ideas, </w:t>
            </w:r>
            <w:r w:rsidR="002340F7" w:rsidRPr="002F11CD">
              <w:rPr>
                <w:rFonts w:ascii="Arial" w:eastAsia="Calibri" w:hAnsi="Arial" w:cs="Arial"/>
                <w:sz w:val="24"/>
                <w:szCs w:val="24"/>
              </w:rPr>
              <w:t>¿cuál se acerca a la noción que tiene usted sobre las políticas públicas?</w:t>
            </w:r>
            <w:r w:rsidRPr="002F11CD">
              <w:rPr>
                <w:rFonts w:ascii="Arial" w:eastAsia="Calibri" w:hAnsi="Arial" w:cs="Arial"/>
                <w:sz w:val="24"/>
                <w:szCs w:val="24"/>
              </w:rPr>
              <w:t xml:space="preserve"> </w:t>
            </w:r>
          </w:p>
        </w:tc>
      </w:tr>
      <w:tr w:rsidR="002F11CD" w:rsidRPr="002F11CD" w14:paraId="0055608F" w14:textId="77777777" w:rsidTr="007C62F2">
        <w:tc>
          <w:tcPr>
            <w:tcW w:w="2122" w:type="dxa"/>
            <w:vMerge/>
          </w:tcPr>
          <w:p w14:paraId="0EC2F65E" w14:textId="77777777" w:rsidR="002F11CD" w:rsidRPr="002F11CD" w:rsidRDefault="002F11CD" w:rsidP="002F11CD">
            <w:pPr>
              <w:spacing w:line="360" w:lineRule="auto"/>
              <w:jc w:val="both"/>
              <w:rPr>
                <w:rFonts w:ascii="Arial" w:eastAsia="Calibri" w:hAnsi="Arial" w:cs="Arial"/>
                <w:sz w:val="24"/>
                <w:szCs w:val="24"/>
              </w:rPr>
            </w:pPr>
          </w:p>
        </w:tc>
        <w:tc>
          <w:tcPr>
            <w:tcW w:w="6989" w:type="dxa"/>
          </w:tcPr>
          <w:p w14:paraId="68723482" w14:textId="33B104B1" w:rsidR="002F11CD" w:rsidRPr="002F11CD" w:rsidRDefault="002F11CD" w:rsidP="002F11CD">
            <w:pPr>
              <w:jc w:val="both"/>
              <w:rPr>
                <w:rFonts w:ascii="Arial" w:eastAsia="Calibri" w:hAnsi="Arial" w:cs="Arial"/>
                <w:sz w:val="24"/>
                <w:szCs w:val="24"/>
              </w:rPr>
            </w:pPr>
            <w:r w:rsidRPr="002F11CD">
              <w:rPr>
                <w:rFonts w:ascii="Arial" w:eastAsia="Calibri" w:hAnsi="Arial" w:cs="Arial"/>
                <w:sz w:val="24"/>
                <w:szCs w:val="24"/>
              </w:rPr>
              <w:t>O.- ¿Durante los gobiernos del PAN (</w:t>
            </w:r>
            <w:r w:rsidR="002340F7" w:rsidRPr="002F11CD">
              <w:rPr>
                <w:rFonts w:ascii="Arial" w:eastAsia="Calibri" w:hAnsi="Arial" w:cs="Arial"/>
                <w:sz w:val="24"/>
                <w:szCs w:val="24"/>
              </w:rPr>
              <w:t>¿Vicente Fox y Felipe Calderón cuál política pública conoció destinada a la generación de empleos?</w:t>
            </w:r>
          </w:p>
        </w:tc>
      </w:tr>
      <w:tr w:rsidR="002F11CD" w:rsidRPr="002F11CD" w14:paraId="0B88CA2E" w14:textId="77777777" w:rsidTr="007C62F2">
        <w:tc>
          <w:tcPr>
            <w:tcW w:w="2122" w:type="dxa"/>
            <w:vMerge/>
          </w:tcPr>
          <w:p w14:paraId="6665EEB1" w14:textId="77777777" w:rsidR="002F11CD" w:rsidRPr="002F11CD" w:rsidRDefault="002F11CD" w:rsidP="002F11CD">
            <w:pPr>
              <w:spacing w:line="360" w:lineRule="auto"/>
              <w:jc w:val="both"/>
              <w:rPr>
                <w:rFonts w:ascii="Arial" w:eastAsia="Calibri" w:hAnsi="Arial" w:cs="Arial"/>
                <w:sz w:val="24"/>
                <w:szCs w:val="24"/>
              </w:rPr>
            </w:pPr>
          </w:p>
        </w:tc>
        <w:tc>
          <w:tcPr>
            <w:tcW w:w="6989" w:type="dxa"/>
          </w:tcPr>
          <w:p w14:paraId="6F82E49A" w14:textId="77777777" w:rsidR="002F11CD" w:rsidRPr="002F11CD" w:rsidRDefault="002F11CD" w:rsidP="002F11CD">
            <w:pPr>
              <w:jc w:val="both"/>
              <w:rPr>
                <w:rFonts w:ascii="Arial" w:eastAsia="Calibri" w:hAnsi="Arial" w:cs="Arial"/>
                <w:sz w:val="24"/>
                <w:szCs w:val="24"/>
              </w:rPr>
            </w:pPr>
            <w:r w:rsidRPr="002F11CD">
              <w:rPr>
                <w:rFonts w:ascii="Arial" w:eastAsia="Calibri" w:hAnsi="Arial" w:cs="Arial"/>
                <w:sz w:val="24"/>
                <w:szCs w:val="24"/>
              </w:rPr>
              <w:t>P.- ¿Ha participado en la elaboración de las Políticas Públicas en Materia de Empleo?</w:t>
            </w:r>
          </w:p>
        </w:tc>
      </w:tr>
      <w:tr w:rsidR="002F11CD" w:rsidRPr="002F11CD" w14:paraId="6B928D20" w14:textId="77777777" w:rsidTr="007C62F2">
        <w:tc>
          <w:tcPr>
            <w:tcW w:w="2122" w:type="dxa"/>
            <w:vMerge/>
          </w:tcPr>
          <w:p w14:paraId="19C0FF49" w14:textId="77777777" w:rsidR="002F11CD" w:rsidRPr="002F11CD" w:rsidRDefault="002F11CD" w:rsidP="002F11CD">
            <w:pPr>
              <w:spacing w:line="360" w:lineRule="auto"/>
              <w:jc w:val="both"/>
              <w:rPr>
                <w:rFonts w:ascii="Arial" w:eastAsia="Calibri" w:hAnsi="Arial" w:cs="Arial"/>
                <w:sz w:val="24"/>
                <w:szCs w:val="24"/>
              </w:rPr>
            </w:pPr>
          </w:p>
        </w:tc>
        <w:tc>
          <w:tcPr>
            <w:tcW w:w="6989" w:type="dxa"/>
          </w:tcPr>
          <w:p w14:paraId="1C0E4C51" w14:textId="77777777" w:rsidR="002F11CD" w:rsidRPr="002F11CD" w:rsidRDefault="002F11CD" w:rsidP="002F11CD">
            <w:pPr>
              <w:jc w:val="both"/>
              <w:rPr>
                <w:rFonts w:ascii="Arial" w:eastAsia="Calibri" w:hAnsi="Arial" w:cs="Arial"/>
                <w:sz w:val="24"/>
                <w:szCs w:val="24"/>
              </w:rPr>
            </w:pPr>
            <w:r w:rsidRPr="002F11CD">
              <w:rPr>
                <w:rFonts w:ascii="Arial" w:eastAsia="Calibri" w:hAnsi="Arial" w:cs="Arial"/>
                <w:sz w:val="24"/>
                <w:szCs w:val="24"/>
              </w:rPr>
              <w:t>Q.- ¿Piensa que uno de sus derechos como ciudadano es beneficiarse de las políticas públicas de empleo?</w:t>
            </w:r>
          </w:p>
        </w:tc>
      </w:tr>
      <w:tr w:rsidR="002F11CD" w:rsidRPr="002F11CD" w14:paraId="64889927" w14:textId="77777777" w:rsidTr="007C62F2">
        <w:tc>
          <w:tcPr>
            <w:tcW w:w="2122" w:type="dxa"/>
            <w:vMerge/>
          </w:tcPr>
          <w:p w14:paraId="703CEC53" w14:textId="77777777" w:rsidR="002F11CD" w:rsidRPr="002F11CD" w:rsidRDefault="002F11CD" w:rsidP="002F11CD">
            <w:pPr>
              <w:spacing w:line="360" w:lineRule="auto"/>
              <w:jc w:val="both"/>
              <w:rPr>
                <w:rFonts w:ascii="Arial" w:eastAsia="Calibri" w:hAnsi="Arial" w:cs="Arial"/>
                <w:sz w:val="24"/>
                <w:szCs w:val="24"/>
              </w:rPr>
            </w:pPr>
          </w:p>
        </w:tc>
        <w:tc>
          <w:tcPr>
            <w:tcW w:w="6989" w:type="dxa"/>
          </w:tcPr>
          <w:p w14:paraId="6C4314FA" w14:textId="77777777" w:rsidR="002F11CD" w:rsidRPr="002F11CD" w:rsidRDefault="002F11CD" w:rsidP="002F11CD">
            <w:pPr>
              <w:jc w:val="both"/>
              <w:rPr>
                <w:rFonts w:ascii="Arial" w:eastAsia="Calibri" w:hAnsi="Arial" w:cs="Arial"/>
                <w:sz w:val="24"/>
                <w:szCs w:val="24"/>
              </w:rPr>
            </w:pPr>
            <w:r w:rsidRPr="002F11CD">
              <w:rPr>
                <w:rFonts w:ascii="Arial" w:eastAsia="Calibri" w:hAnsi="Arial" w:cs="Arial"/>
                <w:sz w:val="24"/>
                <w:szCs w:val="24"/>
              </w:rPr>
              <w:t>R.- ¿A usted le gustaría participar en la elaboración de las políticas públicas de empleo?</w:t>
            </w:r>
          </w:p>
        </w:tc>
      </w:tr>
      <w:tr w:rsidR="002F11CD" w:rsidRPr="002F11CD" w14:paraId="287060F6" w14:textId="77777777" w:rsidTr="007C62F2">
        <w:tc>
          <w:tcPr>
            <w:tcW w:w="2122" w:type="dxa"/>
            <w:vMerge/>
          </w:tcPr>
          <w:p w14:paraId="67686161" w14:textId="77777777" w:rsidR="002F11CD" w:rsidRPr="002F11CD" w:rsidRDefault="002F11CD" w:rsidP="002F11CD">
            <w:pPr>
              <w:spacing w:line="360" w:lineRule="auto"/>
              <w:jc w:val="both"/>
              <w:rPr>
                <w:rFonts w:ascii="Arial" w:eastAsia="Calibri" w:hAnsi="Arial" w:cs="Arial"/>
                <w:sz w:val="24"/>
                <w:szCs w:val="24"/>
              </w:rPr>
            </w:pPr>
          </w:p>
        </w:tc>
        <w:tc>
          <w:tcPr>
            <w:tcW w:w="6989" w:type="dxa"/>
          </w:tcPr>
          <w:p w14:paraId="2A6CBBE1" w14:textId="77777777" w:rsidR="002F11CD" w:rsidRPr="002F11CD" w:rsidRDefault="002F11CD" w:rsidP="002F11CD">
            <w:pPr>
              <w:jc w:val="both"/>
              <w:rPr>
                <w:rFonts w:ascii="Arial" w:eastAsia="Calibri" w:hAnsi="Arial" w:cs="Arial"/>
                <w:sz w:val="24"/>
                <w:szCs w:val="24"/>
              </w:rPr>
            </w:pPr>
            <w:r w:rsidRPr="002F11CD">
              <w:rPr>
                <w:rFonts w:ascii="Arial" w:eastAsia="Calibri" w:hAnsi="Arial" w:cs="Arial"/>
                <w:sz w:val="24"/>
                <w:szCs w:val="24"/>
              </w:rPr>
              <w:t>T.- ¿Qué opina sobre la elaboración de las políticas públicas que se centralizan en lo federal y no permiten que lo local participe en esas tareas?</w:t>
            </w:r>
          </w:p>
        </w:tc>
      </w:tr>
      <w:tr w:rsidR="002F11CD" w:rsidRPr="002F11CD" w14:paraId="7F0328FF" w14:textId="77777777" w:rsidTr="007C62F2">
        <w:tc>
          <w:tcPr>
            <w:tcW w:w="2122" w:type="dxa"/>
            <w:vMerge/>
          </w:tcPr>
          <w:p w14:paraId="7A447602" w14:textId="77777777" w:rsidR="002F11CD" w:rsidRPr="002F11CD" w:rsidRDefault="002F11CD" w:rsidP="002F11CD">
            <w:pPr>
              <w:spacing w:line="360" w:lineRule="auto"/>
              <w:jc w:val="both"/>
              <w:rPr>
                <w:rFonts w:ascii="Arial" w:eastAsia="Calibri" w:hAnsi="Arial" w:cs="Arial"/>
                <w:sz w:val="24"/>
                <w:szCs w:val="24"/>
              </w:rPr>
            </w:pPr>
          </w:p>
        </w:tc>
        <w:tc>
          <w:tcPr>
            <w:tcW w:w="6989" w:type="dxa"/>
          </w:tcPr>
          <w:p w14:paraId="2F703738" w14:textId="77777777" w:rsidR="002F11CD" w:rsidRPr="002F11CD" w:rsidRDefault="002F11CD" w:rsidP="002F11CD">
            <w:pPr>
              <w:jc w:val="both"/>
              <w:rPr>
                <w:rFonts w:ascii="Arial" w:eastAsia="Calibri" w:hAnsi="Arial" w:cs="Arial"/>
                <w:sz w:val="24"/>
                <w:szCs w:val="24"/>
              </w:rPr>
            </w:pPr>
            <w:r w:rsidRPr="002F11CD">
              <w:rPr>
                <w:rFonts w:ascii="Arial" w:eastAsia="Calibri" w:hAnsi="Arial" w:cs="Arial"/>
                <w:sz w:val="24"/>
                <w:szCs w:val="24"/>
              </w:rPr>
              <w:t>U.- Si tuvieras que calificar del 1 al 10 el desempeño gubernamental del presidente Vicente Fox. ¿Cuál sería tu calificación?</w:t>
            </w:r>
          </w:p>
        </w:tc>
      </w:tr>
      <w:tr w:rsidR="002F11CD" w:rsidRPr="002F11CD" w14:paraId="63492576" w14:textId="77777777" w:rsidTr="007C62F2">
        <w:tc>
          <w:tcPr>
            <w:tcW w:w="2122" w:type="dxa"/>
            <w:vMerge/>
          </w:tcPr>
          <w:p w14:paraId="3748ADAE" w14:textId="77777777" w:rsidR="002F11CD" w:rsidRPr="002F11CD" w:rsidRDefault="002F11CD" w:rsidP="002F11CD">
            <w:pPr>
              <w:spacing w:line="360" w:lineRule="auto"/>
              <w:jc w:val="both"/>
              <w:rPr>
                <w:rFonts w:ascii="Arial" w:eastAsia="Calibri" w:hAnsi="Arial" w:cs="Arial"/>
                <w:sz w:val="24"/>
                <w:szCs w:val="24"/>
              </w:rPr>
            </w:pPr>
          </w:p>
        </w:tc>
        <w:tc>
          <w:tcPr>
            <w:tcW w:w="6989" w:type="dxa"/>
          </w:tcPr>
          <w:p w14:paraId="7A3BCD8A" w14:textId="77777777" w:rsidR="002F11CD" w:rsidRPr="002F11CD" w:rsidRDefault="002F11CD" w:rsidP="002F11CD">
            <w:pPr>
              <w:jc w:val="both"/>
              <w:rPr>
                <w:rFonts w:ascii="Arial" w:eastAsia="Calibri" w:hAnsi="Arial" w:cs="Arial"/>
                <w:sz w:val="24"/>
                <w:szCs w:val="24"/>
              </w:rPr>
            </w:pPr>
            <w:r w:rsidRPr="002F11CD">
              <w:rPr>
                <w:rFonts w:ascii="Arial" w:eastAsia="Calibri" w:hAnsi="Arial" w:cs="Arial"/>
                <w:sz w:val="24"/>
                <w:szCs w:val="24"/>
              </w:rPr>
              <w:t>V.- Si tuvieras que calificar del 1 al 10 el desempeño gubernamental del presidente Felipe Calderón. ¿Cuál sería tu calificación?</w:t>
            </w:r>
          </w:p>
        </w:tc>
      </w:tr>
      <w:tr w:rsidR="002F11CD" w:rsidRPr="002F11CD" w14:paraId="6B512EFD" w14:textId="77777777" w:rsidTr="007C62F2">
        <w:tc>
          <w:tcPr>
            <w:tcW w:w="2122" w:type="dxa"/>
            <w:vMerge/>
          </w:tcPr>
          <w:p w14:paraId="082F034D" w14:textId="77777777" w:rsidR="002F11CD" w:rsidRPr="002F11CD" w:rsidRDefault="002F11CD" w:rsidP="002F11CD">
            <w:pPr>
              <w:spacing w:line="360" w:lineRule="auto"/>
              <w:jc w:val="both"/>
              <w:rPr>
                <w:rFonts w:ascii="Arial" w:eastAsia="Calibri" w:hAnsi="Arial" w:cs="Arial"/>
                <w:sz w:val="24"/>
                <w:szCs w:val="24"/>
              </w:rPr>
            </w:pPr>
          </w:p>
        </w:tc>
        <w:tc>
          <w:tcPr>
            <w:tcW w:w="6989" w:type="dxa"/>
          </w:tcPr>
          <w:p w14:paraId="0E9E55E0" w14:textId="77777777" w:rsidR="002F11CD" w:rsidRPr="002F11CD" w:rsidRDefault="002F11CD" w:rsidP="002F11CD">
            <w:pPr>
              <w:jc w:val="both"/>
              <w:rPr>
                <w:rFonts w:ascii="Arial" w:eastAsia="Calibri" w:hAnsi="Arial" w:cs="Arial"/>
                <w:sz w:val="24"/>
                <w:szCs w:val="24"/>
              </w:rPr>
            </w:pPr>
            <w:r w:rsidRPr="002F11CD">
              <w:rPr>
                <w:rFonts w:ascii="Arial" w:eastAsia="Calibri" w:hAnsi="Arial" w:cs="Arial"/>
                <w:sz w:val="24"/>
                <w:szCs w:val="24"/>
              </w:rPr>
              <w:t>W.- Alguna vez has sido o fuiste beneficiado con alguna política de empleo que son otorgadas a través de:</w:t>
            </w:r>
          </w:p>
        </w:tc>
      </w:tr>
      <w:tr w:rsidR="002F11CD" w:rsidRPr="002F11CD" w14:paraId="51618198" w14:textId="77777777" w:rsidTr="007C62F2">
        <w:tc>
          <w:tcPr>
            <w:tcW w:w="2122" w:type="dxa"/>
            <w:vMerge/>
          </w:tcPr>
          <w:p w14:paraId="24849E17" w14:textId="77777777" w:rsidR="002F11CD" w:rsidRPr="002F11CD" w:rsidRDefault="002F11CD" w:rsidP="002F11CD">
            <w:pPr>
              <w:spacing w:line="360" w:lineRule="auto"/>
              <w:jc w:val="both"/>
              <w:rPr>
                <w:rFonts w:ascii="Arial" w:eastAsia="Calibri" w:hAnsi="Arial" w:cs="Arial"/>
                <w:sz w:val="24"/>
                <w:szCs w:val="24"/>
              </w:rPr>
            </w:pPr>
          </w:p>
        </w:tc>
        <w:tc>
          <w:tcPr>
            <w:tcW w:w="6989" w:type="dxa"/>
          </w:tcPr>
          <w:p w14:paraId="0EB1ADB4" w14:textId="77777777" w:rsidR="002F11CD" w:rsidRPr="002F11CD" w:rsidRDefault="002F11CD" w:rsidP="002F11CD">
            <w:pPr>
              <w:jc w:val="both"/>
              <w:rPr>
                <w:rFonts w:ascii="Arial" w:eastAsia="Calibri" w:hAnsi="Arial" w:cs="Arial"/>
                <w:sz w:val="24"/>
                <w:szCs w:val="24"/>
              </w:rPr>
            </w:pPr>
            <w:r w:rsidRPr="002F11CD">
              <w:rPr>
                <w:rFonts w:ascii="Arial" w:eastAsia="Calibri" w:hAnsi="Arial" w:cs="Arial"/>
                <w:sz w:val="24"/>
                <w:szCs w:val="24"/>
              </w:rPr>
              <w:t xml:space="preserve">X.- Alguna vez has sido invitado por parte de la administración municipal para participar en algún concurso sobre el empleo. </w:t>
            </w:r>
          </w:p>
        </w:tc>
      </w:tr>
    </w:tbl>
    <w:p w14:paraId="7715E0E3" w14:textId="642FFA69" w:rsidR="002F11CD" w:rsidRPr="002F11CD" w:rsidRDefault="002F11CD" w:rsidP="002F11CD">
      <w:pPr>
        <w:spacing w:line="360" w:lineRule="auto"/>
        <w:jc w:val="both"/>
        <w:rPr>
          <w:rFonts w:ascii="Arial" w:eastAsia="Calibri" w:hAnsi="Arial" w:cs="Arial"/>
          <w:sz w:val="20"/>
          <w:szCs w:val="24"/>
        </w:rPr>
      </w:pPr>
      <w:r w:rsidRPr="007C62F2">
        <w:rPr>
          <w:rFonts w:ascii="Arial" w:eastAsia="Calibri" w:hAnsi="Arial" w:cs="Arial"/>
          <w:sz w:val="20"/>
          <w:szCs w:val="24"/>
        </w:rPr>
        <w:t>Fuente: Elaboración Propia.</w:t>
      </w:r>
    </w:p>
    <w:p w14:paraId="644709D5" w14:textId="77777777" w:rsidR="007C62F2" w:rsidRPr="007C62F2" w:rsidRDefault="007C62F2" w:rsidP="007C62F2">
      <w:pPr>
        <w:spacing w:line="360" w:lineRule="auto"/>
        <w:jc w:val="both"/>
        <w:rPr>
          <w:rFonts w:ascii="Arial" w:eastAsia="Calibri" w:hAnsi="Arial" w:cs="Arial"/>
          <w:sz w:val="24"/>
          <w:szCs w:val="24"/>
        </w:rPr>
      </w:pPr>
      <w:r w:rsidRPr="007C62F2">
        <w:rPr>
          <w:rFonts w:ascii="Arial" w:eastAsia="Calibri" w:hAnsi="Arial" w:cs="Arial"/>
          <w:sz w:val="24"/>
          <w:szCs w:val="24"/>
        </w:rPr>
        <w:t>A continuación se mostrarán los resultados de cada una de estas preguntas de la variable independiente por el cual se tuvo lo siguiente:</w:t>
      </w:r>
    </w:p>
    <w:p w14:paraId="14511B74" w14:textId="77777777" w:rsidR="007C62F2" w:rsidRPr="007C62F2" w:rsidRDefault="007C62F2" w:rsidP="007C62F2">
      <w:pPr>
        <w:spacing w:line="360" w:lineRule="auto"/>
        <w:jc w:val="center"/>
        <w:rPr>
          <w:rFonts w:ascii="Arial" w:eastAsia="Calibri" w:hAnsi="Arial" w:cs="Arial"/>
          <w:sz w:val="24"/>
          <w:szCs w:val="24"/>
        </w:rPr>
      </w:pPr>
    </w:p>
    <w:p w14:paraId="0696FA46" w14:textId="77777777" w:rsidR="007C62F2" w:rsidRPr="007C62F2" w:rsidRDefault="007C62F2" w:rsidP="007C62F2">
      <w:pPr>
        <w:spacing w:line="360" w:lineRule="auto"/>
        <w:jc w:val="center"/>
        <w:rPr>
          <w:rFonts w:ascii="Arial" w:eastAsia="Calibri" w:hAnsi="Arial" w:cs="Arial"/>
          <w:sz w:val="24"/>
          <w:szCs w:val="24"/>
        </w:rPr>
      </w:pPr>
      <w:r w:rsidRPr="007C62F2">
        <w:rPr>
          <w:rFonts w:ascii="Arial" w:eastAsia="Calibri" w:hAnsi="Arial" w:cs="Arial"/>
          <w:sz w:val="24"/>
          <w:szCs w:val="24"/>
        </w:rPr>
        <w:t>Grafica 4. Pregunta “C”</w:t>
      </w:r>
    </w:p>
    <w:p w14:paraId="52A4C29C" w14:textId="65D3A754" w:rsidR="002F11CD" w:rsidRPr="00292930" w:rsidRDefault="007C62F2" w:rsidP="002F11CD">
      <w:pPr>
        <w:spacing w:line="360" w:lineRule="auto"/>
        <w:jc w:val="both"/>
        <w:rPr>
          <w:rFonts w:ascii="Arial" w:eastAsia="Calibri" w:hAnsi="Arial" w:cs="Arial"/>
          <w:sz w:val="24"/>
          <w:szCs w:val="24"/>
        </w:rPr>
      </w:pPr>
      <w:r w:rsidRPr="007C62F2">
        <w:rPr>
          <w:rFonts w:ascii="Calibri" w:eastAsia="Calibri" w:hAnsi="Calibri" w:cs="Arial"/>
          <w:noProof/>
          <w:lang w:eastAsia="es-MX"/>
        </w:rPr>
        <w:drawing>
          <wp:inline distT="0" distB="0" distL="0" distR="0" wp14:anchorId="03C72B3E" wp14:editId="0AD2A851">
            <wp:extent cx="5753100" cy="4143375"/>
            <wp:effectExtent l="0" t="0" r="0" b="9525"/>
            <wp:docPr id="112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rotWithShape="1">
                    <a:blip r:embed="rId21"/>
                    <a:srcRect l="2857" t="3564" r="1269" b="10297"/>
                    <a:stretch/>
                  </pic:blipFill>
                  <pic:spPr>
                    <a:xfrm>
                      <a:off x="0" y="0"/>
                      <a:ext cx="5753100" cy="4143375"/>
                    </a:xfrm>
                    <a:prstGeom prst="rect">
                      <a:avLst/>
                    </a:prstGeom>
                  </pic:spPr>
                </pic:pic>
              </a:graphicData>
            </a:graphic>
          </wp:inline>
        </w:drawing>
      </w:r>
    </w:p>
    <w:p w14:paraId="6FF59B37" w14:textId="694FED14" w:rsidR="007C62F2" w:rsidRPr="007C62F2" w:rsidRDefault="007C62F2" w:rsidP="007C62F2">
      <w:pPr>
        <w:spacing w:line="360" w:lineRule="auto"/>
        <w:jc w:val="both"/>
        <w:rPr>
          <w:rFonts w:ascii="Arial" w:eastAsia="Calibri" w:hAnsi="Arial" w:cs="Arial"/>
          <w:sz w:val="24"/>
          <w:szCs w:val="24"/>
        </w:rPr>
      </w:pPr>
      <w:r w:rsidRPr="007C62F2">
        <w:rPr>
          <w:rFonts w:ascii="Arial" w:eastAsia="Calibri" w:hAnsi="Arial" w:cs="Arial"/>
          <w:sz w:val="24"/>
          <w:szCs w:val="24"/>
        </w:rPr>
        <w:t xml:space="preserve">A los 20 encuestados respondieron a esta pregunta que el gobierno es el principal actor protagonista en la creación de empleos con 65%, el 30% dijeron que no era necesariamente el gobierno </w:t>
      </w:r>
      <w:r w:rsidR="002340F7" w:rsidRPr="007C62F2">
        <w:rPr>
          <w:rFonts w:ascii="Arial" w:eastAsia="Calibri" w:hAnsi="Arial" w:cs="Arial"/>
          <w:sz w:val="24"/>
          <w:szCs w:val="24"/>
        </w:rPr>
        <w:t>quien debería</w:t>
      </w:r>
      <w:r w:rsidRPr="007C62F2">
        <w:rPr>
          <w:rFonts w:ascii="Arial" w:eastAsia="Calibri" w:hAnsi="Arial" w:cs="Arial"/>
          <w:sz w:val="24"/>
          <w:szCs w:val="24"/>
        </w:rPr>
        <w:t xml:space="preserve"> crear los empleos y el 5% dijo que el gobierno no es el actor principal en hacer estas tareas. Pero para la mayoría de los </w:t>
      </w:r>
      <w:r w:rsidRPr="007C62F2">
        <w:rPr>
          <w:rFonts w:ascii="Arial" w:eastAsia="Calibri" w:hAnsi="Arial" w:cs="Arial"/>
          <w:sz w:val="24"/>
          <w:szCs w:val="24"/>
        </w:rPr>
        <w:lastRenderedPageBreak/>
        <w:t>desempleados dijeron que el gobierno y las instituciones son responsables de generar más empleos.</w:t>
      </w:r>
    </w:p>
    <w:p w14:paraId="3C50846B" w14:textId="77777777" w:rsidR="007C62F2" w:rsidRDefault="007C62F2" w:rsidP="001C1AA6">
      <w:pPr>
        <w:spacing w:line="360" w:lineRule="auto"/>
        <w:rPr>
          <w:rFonts w:ascii="Arial" w:eastAsia="Calibri" w:hAnsi="Arial" w:cs="Arial"/>
          <w:sz w:val="24"/>
          <w:szCs w:val="24"/>
        </w:rPr>
      </w:pPr>
    </w:p>
    <w:p w14:paraId="1B046A3A" w14:textId="77777777" w:rsidR="007C62F2" w:rsidRPr="007C62F2" w:rsidRDefault="007C62F2" w:rsidP="007C62F2">
      <w:pPr>
        <w:spacing w:line="360" w:lineRule="auto"/>
        <w:jc w:val="center"/>
        <w:rPr>
          <w:rFonts w:ascii="Arial" w:eastAsia="Calibri" w:hAnsi="Arial" w:cs="Arial"/>
          <w:sz w:val="24"/>
          <w:szCs w:val="24"/>
        </w:rPr>
      </w:pPr>
      <w:r w:rsidRPr="007C62F2">
        <w:rPr>
          <w:rFonts w:ascii="Arial" w:eastAsia="Calibri" w:hAnsi="Arial" w:cs="Arial"/>
          <w:sz w:val="24"/>
          <w:szCs w:val="24"/>
        </w:rPr>
        <w:t>Gráfica 5. Pregunta “E”</w:t>
      </w:r>
    </w:p>
    <w:p w14:paraId="136BF9E1" w14:textId="77777777" w:rsidR="007C62F2" w:rsidRPr="007C62F2" w:rsidRDefault="007C62F2" w:rsidP="007C62F2">
      <w:pPr>
        <w:spacing w:line="360" w:lineRule="auto"/>
        <w:jc w:val="center"/>
        <w:rPr>
          <w:rFonts w:ascii="Arial" w:eastAsia="Calibri" w:hAnsi="Arial" w:cs="Arial"/>
          <w:sz w:val="24"/>
          <w:szCs w:val="24"/>
        </w:rPr>
      </w:pPr>
      <w:r w:rsidRPr="007C62F2">
        <w:rPr>
          <w:rFonts w:ascii="Calibri" w:eastAsia="Calibri" w:hAnsi="Calibri" w:cs="Arial"/>
          <w:noProof/>
          <w:lang w:eastAsia="es-MX"/>
        </w:rPr>
        <w:drawing>
          <wp:inline distT="0" distB="0" distL="0" distR="0" wp14:anchorId="1E56D3A4" wp14:editId="0401FAF2">
            <wp:extent cx="5791835" cy="3895725"/>
            <wp:effectExtent l="0" t="0" r="0" b="9525"/>
            <wp:docPr id="112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pic:cNvPicPr>
                      <a:picLocks noChangeAspect="1"/>
                    </pic:cNvPicPr>
                  </pic:nvPicPr>
                  <pic:blipFill rotWithShape="1">
                    <a:blip r:embed="rId22"/>
                    <a:srcRect l="1429" t="2772" r="1111" b="15445"/>
                    <a:stretch/>
                  </pic:blipFill>
                  <pic:spPr>
                    <a:xfrm>
                      <a:off x="0" y="0"/>
                      <a:ext cx="5791835" cy="3895725"/>
                    </a:xfrm>
                    <a:prstGeom prst="rect">
                      <a:avLst/>
                    </a:prstGeom>
                  </pic:spPr>
                </pic:pic>
              </a:graphicData>
            </a:graphic>
          </wp:inline>
        </w:drawing>
      </w:r>
    </w:p>
    <w:p w14:paraId="684DA8AB" w14:textId="6DCDF141" w:rsidR="001C1AA6" w:rsidRDefault="007C62F2" w:rsidP="001C1AA6">
      <w:pPr>
        <w:spacing w:line="360" w:lineRule="auto"/>
        <w:jc w:val="both"/>
        <w:rPr>
          <w:rFonts w:ascii="Arial" w:eastAsia="Calibri" w:hAnsi="Arial" w:cs="Arial"/>
          <w:sz w:val="24"/>
          <w:szCs w:val="24"/>
        </w:rPr>
      </w:pPr>
      <w:r w:rsidRPr="007C62F2">
        <w:rPr>
          <w:rFonts w:ascii="Arial" w:eastAsia="Calibri" w:hAnsi="Arial" w:cs="Arial"/>
          <w:sz w:val="24"/>
          <w:szCs w:val="24"/>
        </w:rPr>
        <w:t xml:space="preserve">Mucho se ha dicho que los ciudadanos así como tenemos derechos contraemos obligaciones, obligaciones </w:t>
      </w:r>
      <w:r w:rsidR="002340F7" w:rsidRPr="007C62F2">
        <w:rPr>
          <w:rFonts w:ascii="Arial" w:eastAsia="Calibri" w:hAnsi="Arial" w:cs="Arial"/>
          <w:sz w:val="24"/>
          <w:szCs w:val="24"/>
        </w:rPr>
        <w:t>que hacen</w:t>
      </w:r>
      <w:r w:rsidRPr="007C62F2">
        <w:rPr>
          <w:rFonts w:ascii="Arial" w:eastAsia="Calibri" w:hAnsi="Arial" w:cs="Arial"/>
          <w:sz w:val="24"/>
          <w:szCs w:val="24"/>
        </w:rPr>
        <w:t xml:space="preserve"> ser partícipes en la toma de decisiones, para tales efectos se necesita reflejarse nuestras propuestas y opiniones en los documentos oficiales tal es el caso de las políticas públicas es por ello que el 40% dijo en estar muy de acuerdo en que se les tome en cuenta para la elaboración, implementación y evaluación de las políticas públicas en materia de empleo. El 35% estuvieron algo de acuerdo. Pero el 15% manifestaron no impórtales este proceso. Esto nos lleva a otra pregunta siguiente.</w:t>
      </w:r>
    </w:p>
    <w:p w14:paraId="41282045" w14:textId="77777777" w:rsidR="001C1AA6" w:rsidRDefault="001C1AA6" w:rsidP="001C1AA6">
      <w:pPr>
        <w:spacing w:line="360" w:lineRule="auto"/>
        <w:jc w:val="both"/>
        <w:rPr>
          <w:rFonts w:ascii="Arial" w:eastAsia="Calibri" w:hAnsi="Arial" w:cs="Arial"/>
          <w:sz w:val="24"/>
          <w:szCs w:val="24"/>
        </w:rPr>
      </w:pPr>
    </w:p>
    <w:p w14:paraId="177375E5" w14:textId="064C88C8" w:rsidR="007C62F2" w:rsidRPr="007C62F2" w:rsidRDefault="007C62F2" w:rsidP="001C1AA6">
      <w:pPr>
        <w:spacing w:line="360" w:lineRule="auto"/>
        <w:jc w:val="center"/>
        <w:rPr>
          <w:rFonts w:ascii="Arial" w:eastAsia="Calibri" w:hAnsi="Arial" w:cs="Arial"/>
          <w:sz w:val="24"/>
          <w:szCs w:val="24"/>
        </w:rPr>
      </w:pPr>
      <w:r w:rsidRPr="007C62F2">
        <w:rPr>
          <w:rFonts w:ascii="Arial" w:eastAsia="Calibri" w:hAnsi="Arial" w:cs="Arial"/>
          <w:noProof/>
          <w:sz w:val="24"/>
          <w:szCs w:val="24"/>
          <w:lang w:eastAsia="es-MX"/>
        </w:rPr>
        <w:lastRenderedPageBreak/>
        <w:t>Gráfica 6. Pregunta “F”</w:t>
      </w:r>
    </w:p>
    <w:p w14:paraId="437E976D" w14:textId="77777777" w:rsidR="007C62F2" w:rsidRPr="007C62F2" w:rsidRDefault="007C62F2" w:rsidP="007C62F2">
      <w:pPr>
        <w:spacing w:line="360" w:lineRule="auto"/>
        <w:jc w:val="center"/>
        <w:rPr>
          <w:rFonts w:ascii="Arial" w:eastAsia="Calibri" w:hAnsi="Arial" w:cs="Arial"/>
          <w:sz w:val="24"/>
          <w:szCs w:val="24"/>
        </w:rPr>
      </w:pPr>
      <w:r w:rsidRPr="007C62F2">
        <w:rPr>
          <w:rFonts w:ascii="Calibri" w:eastAsia="Calibri" w:hAnsi="Calibri" w:cs="Arial"/>
          <w:noProof/>
          <w:lang w:eastAsia="es-MX"/>
        </w:rPr>
        <w:drawing>
          <wp:inline distT="0" distB="0" distL="0" distR="0" wp14:anchorId="24940036" wp14:editId="5CD8DB0D">
            <wp:extent cx="5762625" cy="4171950"/>
            <wp:effectExtent l="0" t="0" r="9525" b="0"/>
            <wp:docPr id="112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pic:cNvPicPr>
                      <a:picLocks noChangeAspect="1"/>
                    </pic:cNvPicPr>
                  </pic:nvPicPr>
                  <pic:blipFill rotWithShape="1">
                    <a:blip r:embed="rId23"/>
                    <a:srcRect l="2858" t="2971" r="1110" b="10296"/>
                    <a:stretch/>
                  </pic:blipFill>
                  <pic:spPr>
                    <a:xfrm>
                      <a:off x="0" y="0"/>
                      <a:ext cx="5762625" cy="4171950"/>
                    </a:xfrm>
                    <a:prstGeom prst="rect">
                      <a:avLst/>
                    </a:prstGeom>
                  </pic:spPr>
                </pic:pic>
              </a:graphicData>
            </a:graphic>
          </wp:inline>
        </w:drawing>
      </w:r>
    </w:p>
    <w:p w14:paraId="6A840424" w14:textId="35098C32" w:rsidR="007C62F2" w:rsidRPr="007C62F2" w:rsidRDefault="007C62F2" w:rsidP="007C62F2">
      <w:pPr>
        <w:spacing w:line="360" w:lineRule="auto"/>
        <w:jc w:val="both"/>
        <w:rPr>
          <w:rFonts w:ascii="Arial" w:eastAsia="Calibri" w:hAnsi="Arial" w:cs="Arial"/>
          <w:sz w:val="24"/>
          <w:szCs w:val="24"/>
        </w:rPr>
      </w:pPr>
      <w:r w:rsidRPr="007C62F2">
        <w:rPr>
          <w:rFonts w:ascii="Arial" w:eastAsia="Calibri" w:hAnsi="Arial" w:cs="Arial"/>
          <w:sz w:val="24"/>
          <w:szCs w:val="24"/>
        </w:rPr>
        <w:t xml:space="preserve">Quien más que </w:t>
      </w:r>
      <w:r w:rsidR="002340F7" w:rsidRPr="007C62F2">
        <w:rPr>
          <w:rFonts w:ascii="Arial" w:eastAsia="Calibri" w:hAnsi="Arial" w:cs="Arial"/>
          <w:sz w:val="24"/>
          <w:szCs w:val="24"/>
        </w:rPr>
        <w:t>el ciudadano desempleado proponga</w:t>
      </w:r>
      <w:r w:rsidRPr="007C62F2">
        <w:rPr>
          <w:rFonts w:ascii="Arial" w:eastAsia="Calibri" w:hAnsi="Arial" w:cs="Arial"/>
          <w:sz w:val="24"/>
          <w:szCs w:val="24"/>
        </w:rPr>
        <w:t xml:space="preserve"> ideas, propuestas, opiniones sobre su problema y a base de este diálogo se formulen las políticas públicas en favor de crear más empleos de esta manera la gestión será más precisa, más coherente por eso el 90% respondió que si se debería de tomarse en cuenta la opinión de los que padecen el problema para que le resultado se ha una gestión de calidad.</w:t>
      </w:r>
    </w:p>
    <w:p w14:paraId="00418B38" w14:textId="77777777" w:rsidR="001C1AA6" w:rsidRDefault="001C1AA6" w:rsidP="007C62F2">
      <w:pPr>
        <w:spacing w:line="360" w:lineRule="auto"/>
        <w:jc w:val="center"/>
        <w:rPr>
          <w:rFonts w:ascii="Arial" w:eastAsia="Calibri" w:hAnsi="Arial" w:cs="Arial"/>
          <w:sz w:val="24"/>
          <w:szCs w:val="24"/>
        </w:rPr>
      </w:pPr>
    </w:p>
    <w:p w14:paraId="3B6AD913" w14:textId="77777777" w:rsidR="001C1AA6" w:rsidRDefault="001C1AA6" w:rsidP="007C62F2">
      <w:pPr>
        <w:spacing w:line="360" w:lineRule="auto"/>
        <w:jc w:val="center"/>
        <w:rPr>
          <w:rFonts w:ascii="Arial" w:eastAsia="Calibri" w:hAnsi="Arial" w:cs="Arial"/>
          <w:sz w:val="24"/>
          <w:szCs w:val="24"/>
        </w:rPr>
      </w:pPr>
    </w:p>
    <w:p w14:paraId="0D1677DC" w14:textId="77777777" w:rsidR="001C1AA6" w:rsidRDefault="001C1AA6" w:rsidP="007C62F2">
      <w:pPr>
        <w:spacing w:line="360" w:lineRule="auto"/>
        <w:jc w:val="center"/>
        <w:rPr>
          <w:rFonts w:ascii="Arial" w:eastAsia="Calibri" w:hAnsi="Arial" w:cs="Arial"/>
          <w:sz w:val="24"/>
          <w:szCs w:val="24"/>
        </w:rPr>
      </w:pPr>
    </w:p>
    <w:p w14:paraId="692EB63B" w14:textId="77777777" w:rsidR="001C1AA6" w:rsidRDefault="001C1AA6" w:rsidP="00DB4411">
      <w:pPr>
        <w:spacing w:line="360" w:lineRule="auto"/>
        <w:rPr>
          <w:rFonts w:ascii="Arial" w:eastAsia="Calibri" w:hAnsi="Arial" w:cs="Arial"/>
          <w:sz w:val="24"/>
          <w:szCs w:val="24"/>
        </w:rPr>
      </w:pPr>
    </w:p>
    <w:p w14:paraId="4432AF1A" w14:textId="77777777" w:rsidR="00DB4411" w:rsidRDefault="00DB4411" w:rsidP="00DB4411">
      <w:pPr>
        <w:spacing w:line="360" w:lineRule="auto"/>
        <w:rPr>
          <w:rFonts w:ascii="Arial" w:eastAsia="Calibri" w:hAnsi="Arial" w:cs="Arial"/>
          <w:sz w:val="24"/>
          <w:szCs w:val="24"/>
        </w:rPr>
      </w:pPr>
    </w:p>
    <w:p w14:paraId="0495D7E2" w14:textId="77777777" w:rsidR="007C62F2" w:rsidRPr="007C62F2" w:rsidRDefault="007C62F2" w:rsidP="007C62F2">
      <w:pPr>
        <w:spacing w:line="360" w:lineRule="auto"/>
        <w:jc w:val="center"/>
        <w:rPr>
          <w:rFonts w:ascii="Arial" w:eastAsia="Calibri" w:hAnsi="Arial" w:cs="Arial"/>
          <w:noProof/>
          <w:sz w:val="24"/>
          <w:lang w:eastAsia="es-MX"/>
        </w:rPr>
      </w:pPr>
      <w:r w:rsidRPr="007C62F2">
        <w:rPr>
          <w:rFonts w:ascii="Arial" w:eastAsia="Calibri" w:hAnsi="Arial" w:cs="Arial"/>
          <w:noProof/>
          <w:sz w:val="24"/>
          <w:lang w:eastAsia="es-MX"/>
        </w:rPr>
        <w:lastRenderedPageBreak/>
        <w:t>Gráfica 7. Pregunta “L”</w:t>
      </w:r>
    </w:p>
    <w:p w14:paraId="0387AEAE" w14:textId="77777777" w:rsidR="007C62F2" w:rsidRPr="007C62F2" w:rsidRDefault="007C62F2" w:rsidP="007C62F2">
      <w:pPr>
        <w:spacing w:line="360" w:lineRule="auto"/>
        <w:jc w:val="center"/>
        <w:rPr>
          <w:rFonts w:ascii="Arial" w:eastAsia="Calibri" w:hAnsi="Arial" w:cs="Arial"/>
          <w:noProof/>
          <w:sz w:val="24"/>
          <w:lang w:eastAsia="es-MX"/>
        </w:rPr>
      </w:pPr>
      <w:r w:rsidRPr="007C62F2">
        <w:rPr>
          <w:rFonts w:ascii="Calibri" w:eastAsia="Calibri" w:hAnsi="Calibri" w:cs="Arial"/>
          <w:noProof/>
          <w:lang w:eastAsia="es-MX"/>
        </w:rPr>
        <w:drawing>
          <wp:inline distT="0" distB="0" distL="0" distR="0" wp14:anchorId="0E9F4DDC" wp14:editId="107ABB7B">
            <wp:extent cx="5772150" cy="4181475"/>
            <wp:effectExtent l="0" t="0" r="0" b="9525"/>
            <wp:docPr id="1130"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2"/>
                    <pic:cNvPicPr>
                      <a:picLocks noChangeAspect="1"/>
                    </pic:cNvPicPr>
                  </pic:nvPicPr>
                  <pic:blipFill rotWithShape="1">
                    <a:blip r:embed="rId24"/>
                    <a:srcRect l="2381" t="2773" r="1429" b="10296"/>
                    <a:stretch/>
                  </pic:blipFill>
                  <pic:spPr>
                    <a:xfrm>
                      <a:off x="0" y="0"/>
                      <a:ext cx="5772150" cy="4181475"/>
                    </a:xfrm>
                    <a:prstGeom prst="rect">
                      <a:avLst/>
                    </a:prstGeom>
                  </pic:spPr>
                </pic:pic>
              </a:graphicData>
            </a:graphic>
          </wp:inline>
        </w:drawing>
      </w:r>
    </w:p>
    <w:p w14:paraId="0744F7D2" w14:textId="0EBC0945" w:rsidR="007C62F2" w:rsidRPr="007C62F2" w:rsidRDefault="007C62F2" w:rsidP="007C62F2">
      <w:pPr>
        <w:spacing w:line="360" w:lineRule="auto"/>
        <w:jc w:val="both"/>
        <w:rPr>
          <w:rFonts w:ascii="Arial" w:eastAsia="Calibri" w:hAnsi="Arial" w:cs="Arial"/>
          <w:sz w:val="24"/>
          <w:szCs w:val="24"/>
        </w:rPr>
      </w:pPr>
      <w:r w:rsidRPr="007C62F2">
        <w:rPr>
          <w:rFonts w:ascii="Arial" w:eastAsia="Calibri" w:hAnsi="Arial" w:cs="Arial"/>
          <w:sz w:val="24"/>
          <w:szCs w:val="24"/>
        </w:rPr>
        <w:t xml:space="preserve">En cuestiones de la creación de empleos a </w:t>
      </w:r>
      <w:r w:rsidRPr="006E6819">
        <w:rPr>
          <w:rFonts w:ascii="Arial" w:eastAsia="Calibri" w:hAnsi="Arial" w:cs="Arial"/>
          <w:sz w:val="24"/>
          <w:szCs w:val="24"/>
        </w:rPr>
        <w:t>los encue</w:t>
      </w:r>
      <w:r w:rsidR="001708D0" w:rsidRPr="006E6819">
        <w:rPr>
          <w:rFonts w:ascii="Arial" w:eastAsia="Calibri" w:hAnsi="Arial" w:cs="Arial"/>
          <w:sz w:val="24"/>
          <w:szCs w:val="24"/>
        </w:rPr>
        <w:t>s</w:t>
      </w:r>
      <w:r w:rsidRPr="006E6819">
        <w:rPr>
          <w:rFonts w:ascii="Arial" w:eastAsia="Calibri" w:hAnsi="Arial" w:cs="Arial"/>
          <w:sz w:val="24"/>
          <w:szCs w:val="24"/>
        </w:rPr>
        <w:t>tados</w:t>
      </w:r>
      <w:r w:rsidRPr="007C62F2">
        <w:rPr>
          <w:rFonts w:ascii="Arial" w:eastAsia="Calibri" w:hAnsi="Arial" w:cs="Arial"/>
          <w:sz w:val="24"/>
          <w:szCs w:val="24"/>
        </w:rPr>
        <w:t xml:space="preserve"> se le realizó está pregunta comparando los 12 años del gobierno panista en los años anteriores que gobernó el PRI, se obtuvo el resultado del 10% dijeron que si generaron más empleos, 20% estuvieron algo de acuerdo que si se crearon más empleos con el gobierno del PAN, el 25% manifestó estar que no se generaron más empleos de ninguno de los partidos que gobernaron PRI y PAN. </w:t>
      </w:r>
    </w:p>
    <w:p w14:paraId="7BE3E603" w14:textId="77777777" w:rsidR="007C62F2" w:rsidRDefault="007C62F2" w:rsidP="007C62F2">
      <w:pPr>
        <w:spacing w:line="360" w:lineRule="auto"/>
        <w:jc w:val="both"/>
        <w:rPr>
          <w:rFonts w:ascii="Arial" w:eastAsia="Calibri" w:hAnsi="Arial" w:cs="Arial"/>
          <w:sz w:val="24"/>
          <w:szCs w:val="24"/>
        </w:rPr>
      </w:pPr>
      <w:r w:rsidRPr="007C62F2">
        <w:rPr>
          <w:rFonts w:ascii="Arial" w:eastAsia="Calibri" w:hAnsi="Arial" w:cs="Arial"/>
          <w:sz w:val="24"/>
          <w:szCs w:val="24"/>
        </w:rPr>
        <w:t>Sin embargo, también el 10% de los encuestados dijeron que el PAN no generó empleos y que las cosas siguieron igual que cuando gobernó el PRI. Y el 35% de plano dijeron que PAN no realizó ningún cambio en materia laboral e incluso el desempleo aumentó considerablemente en especial para los jóvenes que año con año ingresan a la edad para trabajar.</w:t>
      </w:r>
    </w:p>
    <w:p w14:paraId="3C1EAF8D" w14:textId="77777777" w:rsidR="001C1AA6" w:rsidRDefault="001C1AA6" w:rsidP="007C62F2">
      <w:pPr>
        <w:spacing w:line="360" w:lineRule="auto"/>
        <w:jc w:val="both"/>
        <w:rPr>
          <w:rFonts w:ascii="Arial" w:eastAsia="Calibri" w:hAnsi="Arial" w:cs="Arial"/>
          <w:sz w:val="24"/>
          <w:szCs w:val="24"/>
        </w:rPr>
      </w:pPr>
    </w:p>
    <w:p w14:paraId="3CA0F0C4" w14:textId="77777777" w:rsidR="007C62F2" w:rsidRPr="007C62F2" w:rsidRDefault="007C62F2" w:rsidP="007C62F2">
      <w:pPr>
        <w:spacing w:line="360" w:lineRule="auto"/>
        <w:jc w:val="center"/>
        <w:rPr>
          <w:rFonts w:ascii="Arial" w:eastAsia="Calibri" w:hAnsi="Arial" w:cs="Arial"/>
          <w:sz w:val="24"/>
          <w:szCs w:val="24"/>
        </w:rPr>
      </w:pPr>
      <w:r w:rsidRPr="007C62F2">
        <w:rPr>
          <w:rFonts w:ascii="Arial" w:eastAsia="Calibri" w:hAnsi="Arial" w:cs="Arial"/>
          <w:sz w:val="24"/>
          <w:szCs w:val="24"/>
        </w:rPr>
        <w:lastRenderedPageBreak/>
        <w:t>Grafica 8. Pregunta “Ñ”</w:t>
      </w:r>
    </w:p>
    <w:p w14:paraId="0541752F" w14:textId="77777777" w:rsidR="007C62F2" w:rsidRPr="007C62F2" w:rsidRDefault="007C62F2" w:rsidP="007C62F2">
      <w:pPr>
        <w:spacing w:line="360" w:lineRule="auto"/>
        <w:jc w:val="center"/>
        <w:rPr>
          <w:rFonts w:ascii="Arial" w:eastAsia="Calibri" w:hAnsi="Arial" w:cs="Arial"/>
          <w:sz w:val="24"/>
          <w:szCs w:val="24"/>
        </w:rPr>
      </w:pPr>
      <w:r w:rsidRPr="007C62F2">
        <w:rPr>
          <w:rFonts w:ascii="Calibri" w:eastAsia="Calibri" w:hAnsi="Calibri" w:cs="Arial"/>
          <w:noProof/>
          <w:lang w:eastAsia="es-MX"/>
        </w:rPr>
        <w:drawing>
          <wp:inline distT="0" distB="0" distL="0" distR="0" wp14:anchorId="1CA6C775" wp14:editId="453E9F08">
            <wp:extent cx="5772150" cy="4181476"/>
            <wp:effectExtent l="0" t="0" r="0" b="9525"/>
            <wp:docPr id="1131"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5"/>
                    <pic:cNvPicPr>
                      <a:picLocks noChangeAspect="1"/>
                    </pic:cNvPicPr>
                  </pic:nvPicPr>
                  <pic:blipFill rotWithShape="1">
                    <a:blip r:embed="rId25"/>
                    <a:srcRect l="2539" t="2574" r="1270" b="10495"/>
                    <a:stretch/>
                  </pic:blipFill>
                  <pic:spPr>
                    <a:xfrm>
                      <a:off x="0" y="0"/>
                      <a:ext cx="5772150" cy="4181476"/>
                    </a:xfrm>
                    <a:prstGeom prst="rect">
                      <a:avLst/>
                    </a:prstGeom>
                  </pic:spPr>
                </pic:pic>
              </a:graphicData>
            </a:graphic>
          </wp:inline>
        </w:drawing>
      </w:r>
    </w:p>
    <w:p w14:paraId="24505549" w14:textId="3EAFF958" w:rsidR="007C62F2" w:rsidRDefault="007C62F2" w:rsidP="007C62F2">
      <w:pPr>
        <w:spacing w:line="360" w:lineRule="auto"/>
        <w:jc w:val="both"/>
        <w:rPr>
          <w:rFonts w:ascii="Arial" w:eastAsia="Calibri" w:hAnsi="Arial" w:cs="Arial"/>
          <w:sz w:val="24"/>
          <w:szCs w:val="24"/>
        </w:rPr>
      </w:pPr>
      <w:r w:rsidRPr="007C62F2">
        <w:rPr>
          <w:rFonts w:ascii="Arial" w:eastAsia="Calibri" w:hAnsi="Arial" w:cs="Arial"/>
          <w:sz w:val="24"/>
          <w:szCs w:val="24"/>
        </w:rPr>
        <w:t>Fue de gran relevancia para esta investigación saber la noción que tienen los desempleados sobre las políticas públicas en general, el 35% manifestó el no saber algún concepto de política pública, el 30% dijeron que es el gobierno en acción para darle solución a los problemas de la sociedad, el 25% dijeron que eran respuestas del gobierno a las problemáticas de la sociedad, el 5% estuvieron de acuerdo que era una forma de legitimar las acciones del gobierno ante la sociedad y el otro 5%  dijeron que eran respuestas bien elaboradas que emite el gobierno para solucionar un pro</w:t>
      </w:r>
      <w:r w:rsidR="001C1AA6">
        <w:rPr>
          <w:rFonts w:ascii="Arial" w:eastAsia="Calibri" w:hAnsi="Arial" w:cs="Arial"/>
          <w:sz w:val="24"/>
          <w:szCs w:val="24"/>
        </w:rPr>
        <w:t xml:space="preserve">blema de un grupo determinado. </w:t>
      </w:r>
    </w:p>
    <w:p w14:paraId="7FFD8686" w14:textId="77777777" w:rsidR="001C1AA6" w:rsidRDefault="001C1AA6" w:rsidP="007C62F2">
      <w:pPr>
        <w:spacing w:line="360" w:lineRule="auto"/>
        <w:jc w:val="both"/>
        <w:rPr>
          <w:rFonts w:ascii="Arial" w:eastAsia="Calibri" w:hAnsi="Arial" w:cs="Arial"/>
          <w:sz w:val="24"/>
          <w:szCs w:val="24"/>
        </w:rPr>
      </w:pPr>
    </w:p>
    <w:p w14:paraId="4011E753" w14:textId="77777777" w:rsidR="001C1AA6" w:rsidRDefault="001C1AA6" w:rsidP="007C62F2">
      <w:pPr>
        <w:spacing w:line="360" w:lineRule="auto"/>
        <w:jc w:val="both"/>
        <w:rPr>
          <w:rFonts w:ascii="Arial" w:eastAsia="Calibri" w:hAnsi="Arial" w:cs="Arial"/>
          <w:sz w:val="24"/>
          <w:szCs w:val="24"/>
        </w:rPr>
      </w:pPr>
    </w:p>
    <w:p w14:paraId="09E43897" w14:textId="77777777" w:rsidR="001C1AA6" w:rsidRDefault="001C1AA6" w:rsidP="007C62F2">
      <w:pPr>
        <w:spacing w:line="360" w:lineRule="auto"/>
        <w:jc w:val="both"/>
        <w:rPr>
          <w:rFonts w:ascii="Arial" w:eastAsia="Calibri" w:hAnsi="Arial" w:cs="Arial"/>
          <w:sz w:val="24"/>
          <w:szCs w:val="24"/>
        </w:rPr>
      </w:pPr>
    </w:p>
    <w:p w14:paraId="5E99DB89" w14:textId="77777777" w:rsidR="007C62F2" w:rsidRPr="007C62F2" w:rsidRDefault="007C62F2" w:rsidP="007C62F2">
      <w:pPr>
        <w:spacing w:line="360" w:lineRule="auto"/>
        <w:jc w:val="center"/>
        <w:rPr>
          <w:rFonts w:ascii="Arial" w:eastAsia="Calibri" w:hAnsi="Arial" w:cs="Arial"/>
          <w:sz w:val="24"/>
          <w:szCs w:val="24"/>
        </w:rPr>
      </w:pPr>
      <w:r w:rsidRPr="007C62F2">
        <w:rPr>
          <w:rFonts w:ascii="Arial" w:eastAsia="Calibri" w:hAnsi="Arial" w:cs="Arial"/>
          <w:sz w:val="24"/>
          <w:szCs w:val="24"/>
        </w:rPr>
        <w:lastRenderedPageBreak/>
        <w:t>Gráfica 9. Pregunta “O”</w:t>
      </w:r>
    </w:p>
    <w:p w14:paraId="4F87ED76" w14:textId="77777777" w:rsidR="007C62F2" w:rsidRPr="007C62F2" w:rsidRDefault="007C62F2" w:rsidP="007C62F2">
      <w:pPr>
        <w:spacing w:line="360" w:lineRule="auto"/>
        <w:jc w:val="center"/>
        <w:rPr>
          <w:rFonts w:ascii="Arial" w:eastAsia="Calibri" w:hAnsi="Arial" w:cs="Arial"/>
          <w:sz w:val="24"/>
          <w:szCs w:val="24"/>
        </w:rPr>
      </w:pPr>
      <w:r w:rsidRPr="007C62F2">
        <w:rPr>
          <w:rFonts w:ascii="Arial" w:eastAsia="Calibri" w:hAnsi="Arial" w:cs="Arial"/>
          <w:noProof/>
          <w:sz w:val="24"/>
          <w:szCs w:val="24"/>
          <w:lang w:eastAsia="es-MX"/>
        </w:rPr>
        <w:drawing>
          <wp:inline distT="0" distB="0" distL="0" distR="0" wp14:anchorId="18294B5C" wp14:editId="033CC0FF">
            <wp:extent cx="5791835" cy="4163695"/>
            <wp:effectExtent l="0" t="0" r="0" b="8255"/>
            <wp:docPr id="1132" name="Imagen 1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91835" cy="4163695"/>
                    </a:xfrm>
                    <a:prstGeom prst="rect">
                      <a:avLst/>
                    </a:prstGeom>
                    <a:noFill/>
                  </pic:spPr>
                </pic:pic>
              </a:graphicData>
            </a:graphic>
          </wp:inline>
        </w:drawing>
      </w:r>
    </w:p>
    <w:p w14:paraId="2CADA7C7" w14:textId="6A51401C" w:rsidR="007C62F2" w:rsidRPr="007C62F2" w:rsidRDefault="007C62F2" w:rsidP="007C62F2">
      <w:pPr>
        <w:spacing w:line="360" w:lineRule="auto"/>
        <w:jc w:val="both"/>
        <w:rPr>
          <w:rFonts w:ascii="Arial" w:eastAsia="Calibri" w:hAnsi="Arial" w:cs="Arial"/>
          <w:sz w:val="24"/>
          <w:szCs w:val="24"/>
        </w:rPr>
      </w:pPr>
      <w:r w:rsidRPr="007C62F2">
        <w:rPr>
          <w:rFonts w:ascii="Arial" w:eastAsia="Calibri" w:hAnsi="Arial" w:cs="Arial"/>
          <w:sz w:val="24"/>
          <w:szCs w:val="24"/>
        </w:rPr>
        <w:t xml:space="preserve">En esta pregunta el objetivo era saber si las políticas públicas de empleo de ambos gobiernos de PAN tuvieron gran relevancia y </w:t>
      </w:r>
      <w:r w:rsidR="002340F7" w:rsidRPr="007C62F2">
        <w:rPr>
          <w:rFonts w:ascii="Arial" w:eastAsia="Calibri" w:hAnsi="Arial" w:cs="Arial"/>
          <w:sz w:val="24"/>
          <w:szCs w:val="24"/>
        </w:rPr>
        <w:t>difusión,</w:t>
      </w:r>
      <w:r w:rsidRPr="007C62F2">
        <w:rPr>
          <w:rFonts w:ascii="Arial" w:eastAsia="Calibri" w:hAnsi="Arial" w:cs="Arial"/>
          <w:sz w:val="24"/>
          <w:szCs w:val="24"/>
        </w:rPr>
        <w:t xml:space="preserve"> pero los resultados recabados en la gráfica 6 demuestran lo contrario, el 65% dijeron en no conocer ninguna de las políticas de empleo que implementaron los gobiernos mencionados, el 15% dijo a ver escuchado la política pública de Nueva Cultura Laboral de Vicente Fox y el 20 conocieron la política pública de Primer Empleo de Felipe Calderón. </w:t>
      </w:r>
    </w:p>
    <w:p w14:paraId="2B3B2C90" w14:textId="64E4CA80" w:rsidR="007C62F2" w:rsidRDefault="007C62F2" w:rsidP="001C1AA6">
      <w:pPr>
        <w:spacing w:line="360" w:lineRule="auto"/>
        <w:jc w:val="both"/>
        <w:rPr>
          <w:rFonts w:ascii="Arial" w:eastAsia="Calibri" w:hAnsi="Arial" w:cs="Arial"/>
          <w:sz w:val="24"/>
          <w:szCs w:val="24"/>
        </w:rPr>
      </w:pPr>
      <w:r w:rsidRPr="007C62F2">
        <w:rPr>
          <w:rFonts w:ascii="Arial" w:eastAsia="Calibri" w:hAnsi="Arial" w:cs="Arial"/>
          <w:sz w:val="24"/>
          <w:szCs w:val="24"/>
        </w:rPr>
        <w:t xml:space="preserve">Con esta pregunta concluimos que la falta de difusión e información de las políticas públicas de empleo es un problema ya que los ciudadanos no se </w:t>
      </w:r>
      <w:r w:rsidR="001C1AA6">
        <w:rPr>
          <w:rFonts w:ascii="Arial" w:eastAsia="Calibri" w:hAnsi="Arial" w:cs="Arial"/>
          <w:sz w:val="24"/>
          <w:szCs w:val="24"/>
        </w:rPr>
        <w:t>enteran de estas oportunidades.</w:t>
      </w:r>
    </w:p>
    <w:p w14:paraId="383975E1" w14:textId="77777777" w:rsidR="001C1AA6" w:rsidRDefault="001C1AA6" w:rsidP="001C1AA6">
      <w:pPr>
        <w:spacing w:line="360" w:lineRule="auto"/>
        <w:jc w:val="both"/>
        <w:rPr>
          <w:rFonts w:ascii="Arial" w:eastAsia="Calibri" w:hAnsi="Arial" w:cs="Arial"/>
          <w:sz w:val="24"/>
          <w:szCs w:val="24"/>
        </w:rPr>
      </w:pPr>
    </w:p>
    <w:p w14:paraId="135BBFBE" w14:textId="77777777" w:rsidR="001C1AA6" w:rsidRPr="007C62F2" w:rsidRDefault="001C1AA6" w:rsidP="001C1AA6">
      <w:pPr>
        <w:spacing w:line="360" w:lineRule="auto"/>
        <w:jc w:val="both"/>
        <w:rPr>
          <w:rFonts w:ascii="Arial" w:eastAsia="Calibri" w:hAnsi="Arial" w:cs="Arial"/>
          <w:sz w:val="24"/>
          <w:szCs w:val="24"/>
        </w:rPr>
      </w:pPr>
    </w:p>
    <w:p w14:paraId="2B49B3EE" w14:textId="77777777" w:rsidR="007C62F2" w:rsidRPr="007C62F2" w:rsidRDefault="007C62F2" w:rsidP="007C62F2">
      <w:pPr>
        <w:spacing w:line="360" w:lineRule="auto"/>
        <w:jc w:val="center"/>
        <w:rPr>
          <w:rFonts w:ascii="Arial" w:eastAsia="Calibri" w:hAnsi="Arial" w:cs="Arial"/>
          <w:sz w:val="24"/>
          <w:szCs w:val="24"/>
        </w:rPr>
      </w:pPr>
      <w:r w:rsidRPr="007C62F2">
        <w:rPr>
          <w:rFonts w:ascii="Arial" w:eastAsia="Calibri" w:hAnsi="Arial" w:cs="Arial"/>
          <w:sz w:val="24"/>
          <w:szCs w:val="24"/>
        </w:rPr>
        <w:lastRenderedPageBreak/>
        <w:t>Gráfica 10. Pregunta “P”</w:t>
      </w:r>
    </w:p>
    <w:p w14:paraId="4588895A" w14:textId="77777777" w:rsidR="007C62F2" w:rsidRPr="007C62F2" w:rsidRDefault="007C62F2" w:rsidP="007C62F2">
      <w:pPr>
        <w:spacing w:line="360" w:lineRule="auto"/>
        <w:jc w:val="center"/>
        <w:rPr>
          <w:rFonts w:ascii="Arial" w:eastAsia="Calibri" w:hAnsi="Arial" w:cs="Arial"/>
          <w:sz w:val="24"/>
          <w:szCs w:val="24"/>
        </w:rPr>
      </w:pPr>
      <w:r w:rsidRPr="007C62F2">
        <w:rPr>
          <w:rFonts w:ascii="Calibri" w:eastAsia="Calibri" w:hAnsi="Calibri" w:cs="Arial"/>
          <w:noProof/>
          <w:lang w:eastAsia="es-MX"/>
        </w:rPr>
        <w:drawing>
          <wp:inline distT="0" distB="0" distL="0" distR="0" wp14:anchorId="640A6B89" wp14:editId="7ECC6279">
            <wp:extent cx="5781676" cy="4171951"/>
            <wp:effectExtent l="0" t="0" r="9525" b="0"/>
            <wp:docPr id="1133"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7"/>
                    <pic:cNvPicPr>
                      <a:picLocks noChangeAspect="1"/>
                    </pic:cNvPicPr>
                  </pic:nvPicPr>
                  <pic:blipFill rotWithShape="1">
                    <a:blip r:embed="rId27"/>
                    <a:srcRect l="2700" t="3168" r="952" b="10099"/>
                    <a:stretch/>
                  </pic:blipFill>
                  <pic:spPr>
                    <a:xfrm>
                      <a:off x="0" y="0"/>
                      <a:ext cx="5781676" cy="4171951"/>
                    </a:xfrm>
                    <a:prstGeom prst="rect">
                      <a:avLst/>
                    </a:prstGeom>
                  </pic:spPr>
                </pic:pic>
              </a:graphicData>
            </a:graphic>
          </wp:inline>
        </w:drawing>
      </w:r>
    </w:p>
    <w:p w14:paraId="0E67D358" w14:textId="7EEB74A2" w:rsidR="007C62F2" w:rsidRDefault="007C62F2" w:rsidP="007C62F2">
      <w:pPr>
        <w:spacing w:line="360" w:lineRule="auto"/>
        <w:jc w:val="both"/>
        <w:rPr>
          <w:rFonts w:ascii="Arial" w:eastAsia="Calibri" w:hAnsi="Arial" w:cs="Arial"/>
          <w:sz w:val="24"/>
          <w:szCs w:val="24"/>
        </w:rPr>
      </w:pPr>
      <w:r w:rsidRPr="007C62F2">
        <w:rPr>
          <w:rFonts w:ascii="Arial" w:eastAsia="Calibri" w:hAnsi="Arial" w:cs="Arial"/>
          <w:sz w:val="24"/>
          <w:szCs w:val="24"/>
        </w:rPr>
        <w:t>Como ya se mencionó con las preguntas anteriores sobre la participación de los ciudadanos directa en el ciclo de las políticas públicas y contemplar a la opinión para la gestión, a hora a los encuestados se les hace esta pregunta el cual el 80% manifestó que nunca ha participado en este proceso, lo peor es que como ciudadanos nos quejamos de las malas decisiones del gobierno y de su actuar pero como ciudadanos que hacemos al respecto. Y el 20% manifestó de haber participado en una ocasión par</w:t>
      </w:r>
      <w:r w:rsidR="001C1AA6">
        <w:rPr>
          <w:rFonts w:ascii="Arial" w:eastAsia="Calibri" w:hAnsi="Arial" w:cs="Arial"/>
          <w:sz w:val="24"/>
          <w:szCs w:val="24"/>
        </w:rPr>
        <w:t>a elaborar políticas de empleo.</w:t>
      </w:r>
    </w:p>
    <w:p w14:paraId="29E66057" w14:textId="77777777" w:rsidR="001C1AA6" w:rsidRPr="007C62F2" w:rsidRDefault="001C1AA6" w:rsidP="007C62F2">
      <w:pPr>
        <w:spacing w:line="360" w:lineRule="auto"/>
        <w:jc w:val="both"/>
        <w:rPr>
          <w:rFonts w:ascii="Arial" w:eastAsia="Calibri" w:hAnsi="Arial" w:cs="Arial"/>
          <w:sz w:val="24"/>
          <w:szCs w:val="24"/>
        </w:rPr>
      </w:pPr>
    </w:p>
    <w:p w14:paraId="41D7890E" w14:textId="77777777" w:rsidR="001C1AA6" w:rsidRDefault="001C1AA6" w:rsidP="007C62F2">
      <w:pPr>
        <w:spacing w:line="360" w:lineRule="auto"/>
        <w:jc w:val="center"/>
        <w:rPr>
          <w:rFonts w:ascii="Arial" w:eastAsia="Calibri" w:hAnsi="Arial" w:cs="Arial"/>
          <w:sz w:val="24"/>
          <w:szCs w:val="24"/>
        </w:rPr>
      </w:pPr>
    </w:p>
    <w:p w14:paraId="04B1BE4C" w14:textId="77777777" w:rsidR="001C1AA6" w:rsidRDefault="001C1AA6" w:rsidP="007C62F2">
      <w:pPr>
        <w:spacing w:line="360" w:lineRule="auto"/>
        <w:jc w:val="center"/>
        <w:rPr>
          <w:rFonts w:ascii="Arial" w:eastAsia="Calibri" w:hAnsi="Arial" w:cs="Arial"/>
          <w:sz w:val="24"/>
          <w:szCs w:val="24"/>
        </w:rPr>
      </w:pPr>
    </w:p>
    <w:p w14:paraId="31DE25C7" w14:textId="77777777" w:rsidR="001C1AA6" w:rsidRDefault="001C1AA6" w:rsidP="007C62F2">
      <w:pPr>
        <w:spacing w:line="360" w:lineRule="auto"/>
        <w:jc w:val="center"/>
        <w:rPr>
          <w:rFonts w:ascii="Arial" w:eastAsia="Calibri" w:hAnsi="Arial" w:cs="Arial"/>
          <w:sz w:val="24"/>
          <w:szCs w:val="24"/>
        </w:rPr>
      </w:pPr>
    </w:p>
    <w:p w14:paraId="0EC3FDBB" w14:textId="77777777" w:rsidR="007C62F2" w:rsidRPr="007C62F2" w:rsidRDefault="007C62F2" w:rsidP="007C62F2">
      <w:pPr>
        <w:spacing w:line="360" w:lineRule="auto"/>
        <w:jc w:val="center"/>
        <w:rPr>
          <w:rFonts w:ascii="Arial" w:eastAsia="Calibri" w:hAnsi="Arial" w:cs="Arial"/>
          <w:sz w:val="24"/>
          <w:szCs w:val="24"/>
        </w:rPr>
      </w:pPr>
      <w:r w:rsidRPr="007C62F2">
        <w:rPr>
          <w:rFonts w:ascii="Arial" w:eastAsia="Calibri" w:hAnsi="Arial" w:cs="Arial"/>
          <w:sz w:val="24"/>
          <w:szCs w:val="24"/>
        </w:rPr>
        <w:lastRenderedPageBreak/>
        <w:t>Gráfica 11. Pregunta “Q”</w:t>
      </w:r>
    </w:p>
    <w:p w14:paraId="0FE9AA81" w14:textId="77777777" w:rsidR="007C62F2" w:rsidRPr="007C62F2" w:rsidRDefault="007C62F2" w:rsidP="007C62F2">
      <w:pPr>
        <w:spacing w:line="360" w:lineRule="auto"/>
        <w:jc w:val="center"/>
        <w:rPr>
          <w:rFonts w:ascii="Arial" w:eastAsia="Calibri" w:hAnsi="Arial" w:cs="Arial"/>
          <w:sz w:val="24"/>
          <w:szCs w:val="24"/>
        </w:rPr>
      </w:pPr>
      <w:r w:rsidRPr="007C62F2">
        <w:rPr>
          <w:rFonts w:ascii="Calibri" w:eastAsia="Calibri" w:hAnsi="Calibri" w:cs="Arial"/>
          <w:noProof/>
          <w:lang w:eastAsia="es-MX"/>
        </w:rPr>
        <w:drawing>
          <wp:inline distT="0" distB="0" distL="0" distR="0" wp14:anchorId="436EA61B" wp14:editId="06E7452F">
            <wp:extent cx="5762625" cy="4171950"/>
            <wp:effectExtent l="0" t="0" r="9525" b="0"/>
            <wp:docPr id="1134"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8"/>
                    <pic:cNvPicPr>
                      <a:picLocks noChangeAspect="1"/>
                    </pic:cNvPicPr>
                  </pic:nvPicPr>
                  <pic:blipFill rotWithShape="1">
                    <a:blip r:embed="rId28"/>
                    <a:srcRect l="2857" t="2971" r="1112" b="10297"/>
                    <a:stretch/>
                  </pic:blipFill>
                  <pic:spPr>
                    <a:xfrm>
                      <a:off x="0" y="0"/>
                      <a:ext cx="5762625" cy="4171950"/>
                    </a:xfrm>
                    <a:prstGeom prst="rect">
                      <a:avLst/>
                    </a:prstGeom>
                  </pic:spPr>
                </pic:pic>
              </a:graphicData>
            </a:graphic>
          </wp:inline>
        </w:drawing>
      </w:r>
    </w:p>
    <w:p w14:paraId="1E235801" w14:textId="77777777" w:rsidR="001C1AA6" w:rsidRDefault="007C62F2" w:rsidP="001C1AA6">
      <w:pPr>
        <w:spacing w:line="360" w:lineRule="auto"/>
        <w:jc w:val="both"/>
        <w:rPr>
          <w:rFonts w:ascii="Arial" w:eastAsia="Calibri" w:hAnsi="Arial" w:cs="Arial"/>
          <w:sz w:val="24"/>
          <w:szCs w:val="24"/>
        </w:rPr>
      </w:pPr>
      <w:r w:rsidRPr="007C62F2">
        <w:rPr>
          <w:rFonts w:ascii="Arial" w:eastAsia="Calibri" w:hAnsi="Arial" w:cs="Arial"/>
          <w:sz w:val="24"/>
          <w:szCs w:val="24"/>
        </w:rPr>
        <w:t>Todos los ciudadanos nos quejamos de los malos gobiernos, no participamos en lo más mínimo, pero si el 60% dijo que uno de los derechos es beneficiarse de las políticas públicas o de los programas sociales que se desglosan de estas, y el 40% dijo que no, ese no era un derecho que tenían como ciudadanos.</w:t>
      </w:r>
    </w:p>
    <w:p w14:paraId="325C17AA" w14:textId="77777777" w:rsidR="001C1AA6" w:rsidRDefault="001C1AA6" w:rsidP="001C1AA6">
      <w:pPr>
        <w:spacing w:line="360" w:lineRule="auto"/>
        <w:jc w:val="center"/>
        <w:rPr>
          <w:rFonts w:ascii="Arial" w:eastAsia="Calibri" w:hAnsi="Arial" w:cs="Arial"/>
          <w:sz w:val="24"/>
          <w:szCs w:val="24"/>
        </w:rPr>
      </w:pPr>
    </w:p>
    <w:p w14:paraId="12049C78" w14:textId="77777777" w:rsidR="001C1AA6" w:rsidRDefault="001C1AA6" w:rsidP="001C1AA6">
      <w:pPr>
        <w:spacing w:line="360" w:lineRule="auto"/>
        <w:jc w:val="center"/>
        <w:rPr>
          <w:rFonts w:ascii="Arial" w:eastAsia="Calibri" w:hAnsi="Arial" w:cs="Arial"/>
          <w:sz w:val="24"/>
          <w:szCs w:val="24"/>
        </w:rPr>
      </w:pPr>
    </w:p>
    <w:p w14:paraId="55F3548D" w14:textId="77777777" w:rsidR="001C1AA6" w:rsidRDefault="001C1AA6" w:rsidP="001C1AA6">
      <w:pPr>
        <w:spacing w:line="360" w:lineRule="auto"/>
        <w:jc w:val="center"/>
        <w:rPr>
          <w:rFonts w:ascii="Arial" w:eastAsia="Calibri" w:hAnsi="Arial" w:cs="Arial"/>
          <w:sz w:val="24"/>
          <w:szCs w:val="24"/>
        </w:rPr>
      </w:pPr>
    </w:p>
    <w:p w14:paraId="72FF7E76" w14:textId="77777777" w:rsidR="001C1AA6" w:rsidRDefault="001C1AA6" w:rsidP="001C1AA6">
      <w:pPr>
        <w:spacing w:line="360" w:lineRule="auto"/>
        <w:jc w:val="center"/>
        <w:rPr>
          <w:rFonts w:ascii="Arial" w:eastAsia="Calibri" w:hAnsi="Arial" w:cs="Arial"/>
          <w:sz w:val="24"/>
          <w:szCs w:val="24"/>
        </w:rPr>
      </w:pPr>
    </w:p>
    <w:p w14:paraId="4EA35B85" w14:textId="77777777" w:rsidR="001C1AA6" w:rsidRDefault="001C1AA6" w:rsidP="001C1AA6">
      <w:pPr>
        <w:spacing w:line="360" w:lineRule="auto"/>
        <w:jc w:val="center"/>
        <w:rPr>
          <w:rFonts w:ascii="Arial" w:eastAsia="Calibri" w:hAnsi="Arial" w:cs="Arial"/>
          <w:sz w:val="24"/>
          <w:szCs w:val="24"/>
        </w:rPr>
      </w:pPr>
    </w:p>
    <w:p w14:paraId="6BFAD175" w14:textId="77777777" w:rsidR="001C1AA6" w:rsidRDefault="001C1AA6" w:rsidP="001C1AA6">
      <w:pPr>
        <w:spacing w:line="360" w:lineRule="auto"/>
        <w:jc w:val="center"/>
        <w:rPr>
          <w:rFonts w:ascii="Arial" w:eastAsia="Calibri" w:hAnsi="Arial" w:cs="Arial"/>
          <w:sz w:val="24"/>
          <w:szCs w:val="24"/>
        </w:rPr>
      </w:pPr>
    </w:p>
    <w:p w14:paraId="32FC5690" w14:textId="4CF3F0B6" w:rsidR="007C62F2" w:rsidRPr="007C62F2" w:rsidRDefault="007C62F2" w:rsidP="001C1AA6">
      <w:pPr>
        <w:spacing w:line="360" w:lineRule="auto"/>
        <w:jc w:val="center"/>
        <w:rPr>
          <w:rFonts w:ascii="Arial" w:eastAsia="Calibri" w:hAnsi="Arial" w:cs="Arial"/>
          <w:sz w:val="24"/>
          <w:szCs w:val="24"/>
        </w:rPr>
      </w:pPr>
      <w:r w:rsidRPr="007C62F2">
        <w:rPr>
          <w:rFonts w:ascii="Arial" w:eastAsia="Calibri" w:hAnsi="Arial" w:cs="Arial"/>
          <w:sz w:val="24"/>
          <w:szCs w:val="24"/>
        </w:rPr>
        <w:lastRenderedPageBreak/>
        <w:t>Gráfica 12. Pregunta “R”</w:t>
      </w:r>
    </w:p>
    <w:p w14:paraId="15919E38" w14:textId="77777777" w:rsidR="007C62F2" w:rsidRPr="007C62F2" w:rsidRDefault="007C62F2" w:rsidP="007C62F2">
      <w:pPr>
        <w:spacing w:line="360" w:lineRule="auto"/>
        <w:jc w:val="center"/>
        <w:rPr>
          <w:rFonts w:ascii="Arial" w:eastAsia="Calibri" w:hAnsi="Arial" w:cs="Arial"/>
          <w:sz w:val="24"/>
          <w:szCs w:val="24"/>
        </w:rPr>
      </w:pPr>
      <w:r w:rsidRPr="007C62F2">
        <w:rPr>
          <w:rFonts w:ascii="Calibri" w:eastAsia="Calibri" w:hAnsi="Calibri" w:cs="Arial"/>
          <w:noProof/>
          <w:lang w:eastAsia="es-MX"/>
        </w:rPr>
        <w:drawing>
          <wp:inline distT="0" distB="0" distL="0" distR="0" wp14:anchorId="5C1FB1E8" wp14:editId="46F8FA8E">
            <wp:extent cx="5791835" cy="4156075"/>
            <wp:effectExtent l="0" t="0" r="0" b="0"/>
            <wp:docPr id="1135"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19"/>
                    <pic:cNvPicPr>
                      <a:picLocks noChangeAspect="1"/>
                    </pic:cNvPicPr>
                  </pic:nvPicPr>
                  <pic:blipFill rotWithShape="1">
                    <a:blip r:embed="rId29"/>
                    <a:srcRect l="2381" t="2772" r="953" b="10693"/>
                    <a:stretch/>
                  </pic:blipFill>
                  <pic:spPr>
                    <a:xfrm>
                      <a:off x="0" y="0"/>
                      <a:ext cx="5791835" cy="4156075"/>
                    </a:xfrm>
                    <a:prstGeom prst="rect">
                      <a:avLst/>
                    </a:prstGeom>
                  </pic:spPr>
                </pic:pic>
              </a:graphicData>
            </a:graphic>
          </wp:inline>
        </w:drawing>
      </w:r>
    </w:p>
    <w:p w14:paraId="0E6F7DE6" w14:textId="78CBF312" w:rsidR="007C62F2" w:rsidRPr="007C62F2" w:rsidRDefault="007C62F2" w:rsidP="007C62F2">
      <w:pPr>
        <w:spacing w:line="360" w:lineRule="auto"/>
        <w:jc w:val="both"/>
        <w:rPr>
          <w:rFonts w:ascii="Arial" w:eastAsia="Calibri" w:hAnsi="Arial" w:cs="Arial"/>
          <w:sz w:val="24"/>
          <w:szCs w:val="24"/>
        </w:rPr>
      </w:pPr>
      <w:r w:rsidRPr="007C62F2">
        <w:rPr>
          <w:rFonts w:ascii="Arial" w:eastAsia="Calibri" w:hAnsi="Arial" w:cs="Arial"/>
          <w:sz w:val="24"/>
          <w:szCs w:val="24"/>
        </w:rPr>
        <w:t xml:space="preserve">Otra de las preguntas que se anexó en </w:t>
      </w:r>
      <w:r w:rsidR="002340F7" w:rsidRPr="007C62F2">
        <w:rPr>
          <w:rFonts w:ascii="Arial" w:eastAsia="Calibri" w:hAnsi="Arial" w:cs="Arial"/>
          <w:sz w:val="24"/>
          <w:szCs w:val="24"/>
        </w:rPr>
        <w:t>la encuesta</w:t>
      </w:r>
      <w:r w:rsidRPr="007C62F2">
        <w:rPr>
          <w:rFonts w:ascii="Arial" w:eastAsia="Calibri" w:hAnsi="Arial" w:cs="Arial"/>
          <w:sz w:val="24"/>
          <w:szCs w:val="24"/>
        </w:rPr>
        <w:t xml:space="preserve"> fue precisamente descubrir si a las personas que se encuentran en un problema social como lo es la falta de empleos les gustaría participar en la construcción de las políticas públicas de empleos, el 65% si le gustaría involucrarse en estas temáticas, para que propongan sus principales ideas o propuestas, y el 35% dijo no estar interesados en participar. Pero lo importe es que la mayoría si manifestó estar dispuestos a participar.</w:t>
      </w:r>
    </w:p>
    <w:p w14:paraId="663D92D4" w14:textId="77777777" w:rsidR="007C62F2" w:rsidRPr="007C62F2" w:rsidRDefault="007C62F2" w:rsidP="007C62F2">
      <w:pPr>
        <w:spacing w:line="360" w:lineRule="auto"/>
        <w:jc w:val="center"/>
        <w:rPr>
          <w:rFonts w:ascii="Arial" w:eastAsia="Calibri" w:hAnsi="Arial" w:cs="Arial"/>
          <w:sz w:val="24"/>
          <w:szCs w:val="24"/>
        </w:rPr>
      </w:pPr>
    </w:p>
    <w:p w14:paraId="6336CAA5" w14:textId="77777777" w:rsidR="007C62F2" w:rsidRPr="007C62F2" w:rsidRDefault="007C62F2" w:rsidP="007C62F2">
      <w:pPr>
        <w:spacing w:line="360" w:lineRule="auto"/>
        <w:jc w:val="center"/>
        <w:rPr>
          <w:rFonts w:ascii="Arial" w:eastAsia="Calibri" w:hAnsi="Arial" w:cs="Arial"/>
          <w:sz w:val="24"/>
          <w:szCs w:val="24"/>
        </w:rPr>
      </w:pPr>
    </w:p>
    <w:p w14:paraId="480910E8" w14:textId="77777777" w:rsidR="007C62F2" w:rsidRPr="007C62F2" w:rsidRDefault="007C62F2" w:rsidP="007C62F2">
      <w:pPr>
        <w:spacing w:line="360" w:lineRule="auto"/>
        <w:jc w:val="center"/>
        <w:rPr>
          <w:rFonts w:ascii="Arial" w:eastAsia="Calibri" w:hAnsi="Arial" w:cs="Arial"/>
          <w:sz w:val="24"/>
          <w:szCs w:val="24"/>
        </w:rPr>
      </w:pPr>
    </w:p>
    <w:p w14:paraId="3A1BEB53" w14:textId="77777777" w:rsidR="007C62F2" w:rsidRPr="007C62F2" w:rsidRDefault="007C62F2" w:rsidP="007C62F2">
      <w:pPr>
        <w:spacing w:line="360" w:lineRule="auto"/>
        <w:rPr>
          <w:rFonts w:ascii="Arial" w:eastAsia="Calibri" w:hAnsi="Arial" w:cs="Arial"/>
          <w:sz w:val="24"/>
          <w:szCs w:val="24"/>
        </w:rPr>
      </w:pPr>
    </w:p>
    <w:p w14:paraId="10427509" w14:textId="77777777" w:rsidR="001C1AA6" w:rsidRDefault="001C1AA6" w:rsidP="007C62F2">
      <w:pPr>
        <w:spacing w:line="360" w:lineRule="auto"/>
        <w:jc w:val="center"/>
        <w:rPr>
          <w:rFonts w:ascii="Arial" w:eastAsia="Calibri" w:hAnsi="Arial" w:cs="Arial"/>
          <w:sz w:val="24"/>
          <w:szCs w:val="24"/>
        </w:rPr>
      </w:pPr>
    </w:p>
    <w:p w14:paraId="349E390F" w14:textId="77777777" w:rsidR="007C62F2" w:rsidRPr="007C62F2" w:rsidRDefault="007C62F2" w:rsidP="007C62F2">
      <w:pPr>
        <w:spacing w:line="360" w:lineRule="auto"/>
        <w:jc w:val="center"/>
        <w:rPr>
          <w:rFonts w:ascii="Arial" w:eastAsia="Calibri" w:hAnsi="Arial" w:cs="Arial"/>
          <w:sz w:val="24"/>
          <w:szCs w:val="24"/>
        </w:rPr>
      </w:pPr>
      <w:r w:rsidRPr="007C62F2">
        <w:rPr>
          <w:rFonts w:ascii="Arial" w:eastAsia="Calibri" w:hAnsi="Arial" w:cs="Arial"/>
          <w:sz w:val="24"/>
          <w:szCs w:val="24"/>
        </w:rPr>
        <w:lastRenderedPageBreak/>
        <w:t>Gráfica 13. Pregunta “T”</w:t>
      </w:r>
    </w:p>
    <w:p w14:paraId="34FFB4E3" w14:textId="77777777" w:rsidR="007C62F2" w:rsidRPr="007C62F2" w:rsidRDefault="007C62F2" w:rsidP="007C62F2">
      <w:pPr>
        <w:spacing w:line="360" w:lineRule="auto"/>
        <w:jc w:val="center"/>
        <w:rPr>
          <w:rFonts w:ascii="Arial" w:eastAsia="Calibri" w:hAnsi="Arial" w:cs="Arial"/>
          <w:sz w:val="24"/>
          <w:szCs w:val="24"/>
        </w:rPr>
      </w:pPr>
      <w:r w:rsidRPr="007C62F2">
        <w:rPr>
          <w:rFonts w:ascii="Calibri" w:eastAsia="Calibri" w:hAnsi="Calibri" w:cs="Arial"/>
          <w:noProof/>
          <w:lang w:eastAsia="es-MX"/>
        </w:rPr>
        <w:drawing>
          <wp:inline distT="0" distB="0" distL="0" distR="0" wp14:anchorId="21F1EE0B" wp14:editId="5945DE4E">
            <wp:extent cx="5791835" cy="4127500"/>
            <wp:effectExtent l="0" t="0" r="0" b="6350"/>
            <wp:docPr id="1136"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1"/>
                    <pic:cNvPicPr>
                      <a:picLocks noChangeAspect="1"/>
                    </pic:cNvPicPr>
                  </pic:nvPicPr>
                  <pic:blipFill rotWithShape="1">
                    <a:blip r:embed="rId30"/>
                    <a:srcRect l="1270" t="2574" r="953" b="10495"/>
                    <a:stretch/>
                  </pic:blipFill>
                  <pic:spPr>
                    <a:xfrm>
                      <a:off x="0" y="0"/>
                      <a:ext cx="5791835" cy="4127500"/>
                    </a:xfrm>
                    <a:prstGeom prst="rect">
                      <a:avLst/>
                    </a:prstGeom>
                  </pic:spPr>
                </pic:pic>
              </a:graphicData>
            </a:graphic>
          </wp:inline>
        </w:drawing>
      </w:r>
    </w:p>
    <w:p w14:paraId="3DFC3289" w14:textId="527BF217" w:rsidR="00292930" w:rsidRPr="00292930" w:rsidRDefault="007C62F2" w:rsidP="001C1AA6">
      <w:pPr>
        <w:spacing w:line="360" w:lineRule="auto"/>
        <w:jc w:val="both"/>
        <w:rPr>
          <w:rFonts w:ascii="Arial" w:eastAsia="Calibri" w:hAnsi="Arial" w:cs="Arial"/>
          <w:sz w:val="24"/>
          <w:szCs w:val="24"/>
        </w:rPr>
      </w:pPr>
      <w:r w:rsidRPr="007C62F2">
        <w:rPr>
          <w:rFonts w:ascii="Arial" w:eastAsia="Calibri" w:hAnsi="Arial" w:cs="Arial"/>
          <w:sz w:val="24"/>
          <w:szCs w:val="24"/>
        </w:rPr>
        <w:t>Una de las cosas negativas que tiene el ciclo de las políticas públicas es la gran centralización de su elaboración a nivel federal, que es lo que hacen los Estados o los municipios soló lo deben de implementar en sus territorios sin realizarles alguna modificación al respecto, lo malo es que no siempre se tienen las mismas condiciones entre la población en este sentido las políticas públicas de empleo no dan buenos resultados, es por ello que el 45% dijo que las políticas públicas se deben realizar a nivel local o mejor dicho en lo municipal sería mejor ya que los ciudadanos tienen más oportunidades de dialogar con el presidente municipal y su ayuntamiento, es decir, es el primer contacto entre sociedad-gobierno donde se recaban la mayor cantidad de las demandas y necesidades de los ciudadanos. El 40% dijo que era un error del gobierno federal y que debería delegar estas funciones a lo local y el 15</w:t>
      </w:r>
      <w:r w:rsidR="001C1AA6">
        <w:rPr>
          <w:rFonts w:ascii="Arial" w:eastAsia="Calibri" w:hAnsi="Arial" w:cs="Arial"/>
          <w:sz w:val="24"/>
          <w:szCs w:val="24"/>
        </w:rPr>
        <w:t>% dijo que debería seguir igual</w:t>
      </w:r>
    </w:p>
    <w:p w14:paraId="732BDC75" w14:textId="77777777" w:rsidR="007C62F2" w:rsidRPr="007C62F2" w:rsidRDefault="007C62F2" w:rsidP="001C1AA6">
      <w:pPr>
        <w:spacing w:line="360" w:lineRule="auto"/>
        <w:jc w:val="center"/>
        <w:rPr>
          <w:rFonts w:ascii="Arial" w:eastAsia="Calibri" w:hAnsi="Arial" w:cs="Arial"/>
          <w:sz w:val="24"/>
          <w:szCs w:val="24"/>
        </w:rPr>
      </w:pPr>
      <w:r w:rsidRPr="007C62F2">
        <w:rPr>
          <w:rFonts w:ascii="Arial" w:eastAsia="Calibri" w:hAnsi="Arial" w:cs="Arial"/>
          <w:noProof/>
          <w:sz w:val="24"/>
          <w:szCs w:val="24"/>
          <w:lang w:eastAsia="es-MX"/>
        </w:rPr>
        <w:lastRenderedPageBreak/>
        <mc:AlternateContent>
          <mc:Choice Requires="wps">
            <w:drawing>
              <wp:anchor distT="0" distB="0" distL="114300" distR="114300" simplePos="0" relativeHeight="251792384" behindDoc="0" locked="0" layoutInCell="1" allowOverlap="1" wp14:anchorId="61822713" wp14:editId="5921E888">
                <wp:simplePos x="0" y="0"/>
                <wp:positionH relativeFrom="column">
                  <wp:posOffset>436245</wp:posOffset>
                </wp:positionH>
                <wp:positionV relativeFrom="paragraph">
                  <wp:posOffset>225313</wp:posOffset>
                </wp:positionV>
                <wp:extent cx="5350734" cy="451821"/>
                <wp:effectExtent l="0" t="0" r="2540" b="5715"/>
                <wp:wrapNone/>
                <wp:docPr id="1143" name="Cuadro de texto 1143"/>
                <wp:cNvGraphicFramePr/>
                <a:graphic xmlns:a="http://schemas.openxmlformats.org/drawingml/2006/main">
                  <a:graphicData uri="http://schemas.microsoft.com/office/word/2010/wordprocessingShape">
                    <wps:wsp>
                      <wps:cNvSpPr txBox="1"/>
                      <wps:spPr>
                        <a:xfrm>
                          <a:off x="0" y="0"/>
                          <a:ext cx="5350734" cy="451821"/>
                        </a:xfrm>
                        <a:prstGeom prst="rect">
                          <a:avLst/>
                        </a:prstGeom>
                        <a:solidFill>
                          <a:sysClr val="window" lastClr="FFFFFF"/>
                        </a:solidFill>
                        <a:ln w="6350">
                          <a:noFill/>
                        </a:ln>
                        <a:effectLst/>
                      </wps:spPr>
                      <wps:txbx>
                        <w:txbxContent>
                          <w:p w14:paraId="09DF45B5" w14:textId="77777777" w:rsidR="00C23A0B" w:rsidRPr="00CD3CC1" w:rsidRDefault="00C23A0B" w:rsidP="007C62F2">
                            <w:pPr>
                              <w:spacing w:line="240" w:lineRule="auto"/>
                              <w:jc w:val="center"/>
                              <w:rPr>
                                <w:rFonts w:ascii="Arial" w:hAnsi="Arial" w:cs="Arial"/>
                                <w:b/>
                                <w:sz w:val="24"/>
                                <w:szCs w:val="24"/>
                              </w:rPr>
                            </w:pPr>
                            <w:r w:rsidRPr="00B61E7A">
                              <w:rPr>
                                <w:rFonts w:ascii="Arial" w:hAnsi="Arial" w:cs="Arial"/>
                                <w:b/>
                                <w:szCs w:val="24"/>
                              </w:rPr>
                              <w:t>Si tuvieras que calificar del 1 al 10 el desempeño gubernamental del presidente Vicente Fox en temáticas de empleo. ¿Cuál sería tu calificación?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1822713" id="Cuadro de texto 1143" o:spid="_x0000_s1074" type="#_x0000_t202" style="position:absolute;left:0;text-align:left;margin-left:34.35pt;margin-top:17.75pt;width:421.3pt;height:35.6pt;z-index:251792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" fillcolor="window" stroked="f" strokeweight=".5pt">
                <v:textbox>
                  <w:txbxContent>
                    <w:p w14:paraId="09DF45B5" w14:textId="77777777" w:rsidR="00C23A0B" w:rsidRPr="00CD3CC1" w:rsidRDefault="00C23A0B" w:rsidP="007C62F2">
                      <w:pPr>
                        <w:spacing w:line="240" w:lineRule="auto"/>
                        <w:jc w:val="center"/>
                        <w:rPr>
                          <w:rFonts w:ascii="Arial" w:hAnsi="Arial" w:cs="Arial"/>
                          <w:b/>
                          <w:sz w:val="24"/>
                          <w:szCs w:val="24"/>
                        </w:rPr>
                      </w:pPr>
                      <w:r w:rsidRPr="00B61E7A">
                        <w:rPr>
                          <w:rFonts w:ascii="Arial" w:hAnsi="Arial" w:cs="Arial"/>
                          <w:b/>
                          <w:szCs w:val="24"/>
                        </w:rPr>
                        <w:t>Si tuvieras que calificar del 1 al 10 el desempeño gubernamental del presidente Vicente Fox en temáticas de empleo. ¿Cuál sería tu calificación?</w:t>
                      </w:r>
                    </w:p>
                  </w:txbxContent>
                </v:textbox>
              </v:shape>
            </w:pict>
          </mc:Fallback>
        </mc:AlternateContent>
      </w:r>
      <w:r w:rsidRPr="007C62F2">
        <w:rPr>
          <w:rFonts w:ascii="Arial" w:eastAsia="Calibri" w:hAnsi="Arial" w:cs="Arial"/>
          <w:sz w:val="24"/>
          <w:szCs w:val="24"/>
        </w:rPr>
        <w:t>Gráfica 14. Pregunta “U”</w:t>
      </w:r>
    </w:p>
    <w:p w14:paraId="74B55FA6" w14:textId="77777777" w:rsidR="007C62F2" w:rsidRPr="007C62F2" w:rsidRDefault="007C62F2" w:rsidP="007C62F2">
      <w:pPr>
        <w:spacing w:line="360" w:lineRule="auto"/>
        <w:jc w:val="center"/>
        <w:rPr>
          <w:rFonts w:ascii="Calibri" w:eastAsia="Calibri" w:hAnsi="Calibri" w:cs="Arial"/>
          <w:noProof/>
          <w:lang w:eastAsia="es-MX"/>
        </w:rPr>
      </w:pPr>
    </w:p>
    <w:p w14:paraId="6D2359EA" w14:textId="77777777" w:rsidR="007C62F2" w:rsidRPr="007C62F2" w:rsidRDefault="007C62F2" w:rsidP="007C62F2">
      <w:pPr>
        <w:spacing w:line="360" w:lineRule="auto"/>
        <w:jc w:val="center"/>
        <w:rPr>
          <w:rFonts w:ascii="Arial" w:eastAsia="Calibri" w:hAnsi="Arial" w:cs="Arial"/>
          <w:sz w:val="24"/>
          <w:szCs w:val="24"/>
        </w:rPr>
      </w:pPr>
      <w:r w:rsidRPr="007C62F2">
        <w:rPr>
          <w:rFonts w:ascii="Calibri" w:eastAsia="Calibri" w:hAnsi="Calibri" w:cs="Arial"/>
          <w:noProof/>
          <w:lang w:eastAsia="es-MX"/>
        </w:rPr>
        <w:drawing>
          <wp:inline distT="0" distB="0" distL="0" distR="0" wp14:anchorId="04E28114" wp14:editId="007E7D50">
            <wp:extent cx="5781040" cy="3865344"/>
            <wp:effectExtent l="0" t="0" r="0" b="1905"/>
            <wp:docPr id="1137"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2"/>
                    <pic:cNvPicPr>
                      <a:picLocks noChangeAspect="1"/>
                    </pic:cNvPicPr>
                  </pic:nvPicPr>
                  <pic:blipFill rotWithShape="1">
                    <a:blip r:embed="rId31"/>
                    <a:srcRect l="2381" t="10326" r="1269" b="9307"/>
                    <a:stretch/>
                  </pic:blipFill>
                  <pic:spPr bwMode="auto">
                    <a:xfrm>
                      <a:off x="0" y="0"/>
                      <a:ext cx="5781674" cy="3865768"/>
                    </a:xfrm>
                    <a:prstGeom prst="rect">
                      <a:avLst/>
                    </a:prstGeom>
                    <a:ln>
                      <a:noFill/>
                    </a:ln>
                    <a:extLst>
                      <a:ext uri="{53640926-AAD7-44D8-BBD7-CCE9431645EC}">
                        <a14:shadowObscured xmlns:a14="http://schemas.microsoft.com/office/drawing/2010/main"/>
                      </a:ext>
                    </a:extLst>
                  </pic:spPr>
                </pic:pic>
              </a:graphicData>
            </a:graphic>
          </wp:inline>
        </w:drawing>
      </w:r>
    </w:p>
    <w:p w14:paraId="003D5488" w14:textId="77777777" w:rsidR="007C62F2" w:rsidRPr="007C62F2" w:rsidRDefault="007C62F2" w:rsidP="007C62F2">
      <w:pPr>
        <w:spacing w:line="360" w:lineRule="auto"/>
        <w:jc w:val="both"/>
        <w:rPr>
          <w:rFonts w:ascii="Arial" w:eastAsia="Calibri" w:hAnsi="Arial" w:cs="Arial"/>
          <w:sz w:val="24"/>
          <w:szCs w:val="24"/>
        </w:rPr>
      </w:pPr>
      <w:r w:rsidRPr="007C62F2">
        <w:rPr>
          <w:rFonts w:ascii="Arial" w:eastAsia="Calibri" w:hAnsi="Arial" w:cs="Arial"/>
          <w:sz w:val="24"/>
          <w:szCs w:val="24"/>
        </w:rPr>
        <w:t>Con esta pregunta se verifica la aceptabilidad de los ciudadanos que tuvieron con el gobierno del presidente Vicente Fox en su desempeño gubernamental en temáticas de empleo el cual consistía evaluarlo del 1 al 10, el resultado fue el siguiente el 30% decidió sacarle 5 porque expresaron que no cambiaron las cosas tanto política y económicamente por lo tanto no se generaron empleos, el 20% considero tener un 7 por que manifestaron que si genero un poco más de empleos que con el gobierno anterior con estas cifras podemos concluir que no hubo generación de empleos en este periodo.</w:t>
      </w:r>
    </w:p>
    <w:p w14:paraId="4BE095E2" w14:textId="77777777" w:rsidR="007C62F2" w:rsidRPr="007C62F2" w:rsidRDefault="007C62F2" w:rsidP="007C62F2">
      <w:pPr>
        <w:spacing w:line="360" w:lineRule="auto"/>
        <w:jc w:val="both"/>
        <w:rPr>
          <w:rFonts w:ascii="Arial" w:eastAsia="Calibri" w:hAnsi="Arial" w:cs="Arial"/>
          <w:sz w:val="24"/>
          <w:szCs w:val="24"/>
        </w:rPr>
      </w:pPr>
    </w:p>
    <w:p w14:paraId="01E2ECF4" w14:textId="77777777" w:rsidR="007C62F2" w:rsidRDefault="007C62F2" w:rsidP="007C62F2">
      <w:pPr>
        <w:spacing w:line="360" w:lineRule="auto"/>
        <w:jc w:val="both"/>
        <w:rPr>
          <w:rFonts w:ascii="Arial" w:eastAsia="Calibri" w:hAnsi="Arial" w:cs="Arial"/>
          <w:sz w:val="24"/>
          <w:szCs w:val="24"/>
        </w:rPr>
      </w:pPr>
    </w:p>
    <w:p w14:paraId="29483193" w14:textId="77777777" w:rsidR="001C1AA6" w:rsidRPr="007C62F2" w:rsidRDefault="001C1AA6" w:rsidP="007C62F2">
      <w:pPr>
        <w:spacing w:line="360" w:lineRule="auto"/>
        <w:jc w:val="both"/>
        <w:rPr>
          <w:rFonts w:ascii="Arial" w:eastAsia="Calibri" w:hAnsi="Arial" w:cs="Arial"/>
          <w:sz w:val="24"/>
          <w:szCs w:val="24"/>
        </w:rPr>
      </w:pPr>
    </w:p>
    <w:p w14:paraId="6C0D6C48" w14:textId="77777777" w:rsidR="007C62F2" w:rsidRPr="007C62F2" w:rsidRDefault="007C62F2" w:rsidP="007C62F2">
      <w:pPr>
        <w:spacing w:line="360" w:lineRule="auto"/>
        <w:jc w:val="center"/>
        <w:rPr>
          <w:rFonts w:ascii="Arial" w:eastAsia="Calibri" w:hAnsi="Arial" w:cs="Arial"/>
          <w:sz w:val="24"/>
          <w:szCs w:val="24"/>
        </w:rPr>
      </w:pPr>
      <w:r w:rsidRPr="007C62F2">
        <w:rPr>
          <w:rFonts w:ascii="Arial" w:eastAsia="Calibri" w:hAnsi="Arial" w:cs="Arial"/>
          <w:noProof/>
          <w:sz w:val="24"/>
          <w:szCs w:val="24"/>
          <w:lang w:eastAsia="es-MX"/>
        </w:rPr>
        <w:lastRenderedPageBreak/>
        <mc:AlternateContent>
          <mc:Choice Requires="wps">
            <w:drawing>
              <wp:anchor distT="0" distB="0" distL="114300" distR="114300" simplePos="0" relativeHeight="251794432" behindDoc="0" locked="0" layoutInCell="1" allowOverlap="1" wp14:anchorId="0D5EF46B" wp14:editId="0ED373FB">
                <wp:simplePos x="0" y="0"/>
                <wp:positionH relativeFrom="column">
                  <wp:posOffset>472440</wp:posOffset>
                </wp:positionH>
                <wp:positionV relativeFrom="paragraph">
                  <wp:posOffset>166370</wp:posOffset>
                </wp:positionV>
                <wp:extent cx="5350734" cy="561975"/>
                <wp:effectExtent l="0" t="0" r="2540" b="9525"/>
                <wp:wrapNone/>
                <wp:docPr id="1145" name="Cuadro de texto 1145"/>
                <wp:cNvGraphicFramePr/>
                <a:graphic xmlns:a="http://schemas.openxmlformats.org/drawingml/2006/main">
                  <a:graphicData uri="http://schemas.microsoft.com/office/word/2010/wordprocessingShape">
                    <wps:wsp>
                      <wps:cNvSpPr txBox="1"/>
                      <wps:spPr>
                        <a:xfrm>
                          <a:off x="0" y="0"/>
                          <a:ext cx="5350734" cy="561975"/>
                        </a:xfrm>
                        <a:prstGeom prst="rect">
                          <a:avLst/>
                        </a:prstGeom>
                        <a:solidFill>
                          <a:sysClr val="window" lastClr="FFFFFF"/>
                        </a:solidFill>
                        <a:ln w="6350">
                          <a:noFill/>
                        </a:ln>
                        <a:effectLst/>
                      </wps:spPr>
                      <wps:txbx>
                        <w:txbxContent>
                          <w:p w14:paraId="08AAAD36" w14:textId="77777777" w:rsidR="00C23A0B" w:rsidRPr="00CD3CC1" w:rsidRDefault="00C23A0B" w:rsidP="007C62F2">
                            <w:pPr>
                              <w:spacing w:line="240" w:lineRule="auto"/>
                              <w:jc w:val="center"/>
                              <w:rPr>
                                <w:rFonts w:ascii="Arial" w:hAnsi="Arial" w:cs="Arial"/>
                                <w:b/>
                                <w:sz w:val="24"/>
                                <w:szCs w:val="24"/>
                              </w:rPr>
                            </w:pPr>
                            <w:r w:rsidRPr="00B61E7A">
                              <w:rPr>
                                <w:rFonts w:ascii="Arial" w:hAnsi="Arial" w:cs="Arial"/>
                                <w:b/>
                                <w:szCs w:val="24"/>
                              </w:rPr>
                              <w:t>Si tuvieras que calificar del 1 al 10 el desempeño gubername</w:t>
                            </w:r>
                            <w:r>
                              <w:rPr>
                                <w:rFonts w:ascii="Arial" w:hAnsi="Arial" w:cs="Arial"/>
                                <w:b/>
                                <w:szCs w:val="24"/>
                              </w:rPr>
                              <w:t xml:space="preserve">ntal del presidente Felipe Calderón </w:t>
                            </w:r>
                            <w:r w:rsidRPr="00B61E7A">
                              <w:rPr>
                                <w:rFonts w:ascii="Arial" w:hAnsi="Arial" w:cs="Arial"/>
                                <w:b/>
                                <w:szCs w:val="24"/>
                              </w:rPr>
                              <w:t>en temáticas de empleo. ¿Cuál sería tu calificación?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D5EF46B" id="Cuadro de texto 1145" o:spid="_x0000_s1075" type="#_x0000_t202" style="position:absolute;left:0;text-align:left;margin-left:37.2pt;margin-top:13.1pt;width:421.3pt;height:44.25pt;z-index:251794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" fillcolor="window" stroked="f" strokeweight=".5pt">
                <v:textbox>
                  <w:txbxContent>
                    <w:p w14:paraId="08AAAD36" w14:textId="77777777" w:rsidR="00C23A0B" w:rsidRPr="00CD3CC1" w:rsidRDefault="00C23A0B" w:rsidP="007C62F2">
                      <w:pPr>
                        <w:spacing w:line="240" w:lineRule="auto"/>
                        <w:jc w:val="center"/>
                        <w:rPr>
                          <w:rFonts w:ascii="Arial" w:hAnsi="Arial" w:cs="Arial"/>
                          <w:b/>
                          <w:sz w:val="24"/>
                          <w:szCs w:val="24"/>
                        </w:rPr>
                      </w:pPr>
                      <w:r w:rsidRPr="00B61E7A">
                        <w:rPr>
                          <w:rFonts w:ascii="Arial" w:hAnsi="Arial" w:cs="Arial"/>
                          <w:b/>
                          <w:szCs w:val="24"/>
                        </w:rPr>
                        <w:t>Si tuvieras que calificar del 1 al 10 el desempeño gubername</w:t>
                      </w:r>
                      <w:r>
                        <w:rPr>
                          <w:rFonts w:ascii="Arial" w:hAnsi="Arial" w:cs="Arial"/>
                          <w:b/>
                          <w:szCs w:val="24"/>
                        </w:rPr>
                        <w:t xml:space="preserve">ntal del presidente Felipe Calderón </w:t>
                      </w:r>
                      <w:r w:rsidRPr="00B61E7A">
                        <w:rPr>
                          <w:rFonts w:ascii="Arial" w:hAnsi="Arial" w:cs="Arial"/>
                          <w:b/>
                          <w:szCs w:val="24"/>
                        </w:rPr>
                        <w:t>en temáticas de empleo. ¿Cuál sería tu calificación?</w:t>
                      </w:r>
                    </w:p>
                  </w:txbxContent>
                </v:textbox>
              </v:shape>
            </w:pict>
          </mc:Fallback>
        </mc:AlternateContent>
      </w:r>
      <w:r w:rsidRPr="007C62F2">
        <w:rPr>
          <w:rFonts w:ascii="Arial" w:eastAsia="Calibri" w:hAnsi="Arial" w:cs="Arial"/>
          <w:sz w:val="24"/>
          <w:szCs w:val="24"/>
        </w:rPr>
        <w:t>Gráfica 15. Pregunta “V”</w:t>
      </w:r>
    </w:p>
    <w:p w14:paraId="5A000469" w14:textId="77777777" w:rsidR="007C62F2" w:rsidRPr="007C62F2" w:rsidRDefault="007C62F2" w:rsidP="007C62F2">
      <w:pPr>
        <w:spacing w:line="360" w:lineRule="auto"/>
        <w:jc w:val="center"/>
        <w:rPr>
          <w:rFonts w:ascii="Calibri" w:eastAsia="Calibri" w:hAnsi="Calibri" w:cs="Arial"/>
          <w:noProof/>
          <w:lang w:eastAsia="es-MX"/>
        </w:rPr>
      </w:pPr>
    </w:p>
    <w:p w14:paraId="4DB60C88" w14:textId="77777777" w:rsidR="007C62F2" w:rsidRPr="007C62F2" w:rsidRDefault="007C62F2" w:rsidP="007C62F2">
      <w:pPr>
        <w:spacing w:line="360" w:lineRule="auto"/>
        <w:jc w:val="center"/>
        <w:rPr>
          <w:rFonts w:ascii="Arial" w:eastAsia="Calibri" w:hAnsi="Arial" w:cs="Arial"/>
          <w:sz w:val="24"/>
          <w:szCs w:val="24"/>
        </w:rPr>
      </w:pPr>
      <w:r w:rsidRPr="007C62F2">
        <w:rPr>
          <w:rFonts w:ascii="Calibri" w:eastAsia="Calibri" w:hAnsi="Calibri" w:cs="Arial"/>
          <w:noProof/>
          <w:lang w:eastAsia="es-MX"/>
        </w:rPr>
        <w:drawing>
          <wp:inline distT="0" distB="0" distL="0" distR="0" wp14:anchorId="6115261E" wp14:editId="0364471C">
            <wp:extent cx="5791760" cy="3716505"/>
            <wp:effectExtent l="0" t="0" r="0" b="0"/>
            <wp:docPr id="1138"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3"/>
                    <pic:cNvPicPr>
                      <a:picLocks noChangeAspect="1"/>
                    </pic:cNvPicPr>
                  </pic:nvPicPr>
                  <pic:blipFill rotWithShape="1">
                    <a:blip r:embed="rId32"/>
                    <a:srcRect l="2064" t="9743" r="1269" b="12871"/>
                    <a:stretch/>
                  </pic:blipFill>
                  <pic:spPr bwMode="auto">
                    <a:xfrm>
                      <a:off x="0" y="0"/>
                      <a:ext cx="5791835" cy="3716553"/>
                    </a:xfrm>
                    <a:prstGeom prst="rect">
                      <a:avLst/>
                    </a:prstGeom>
                    <a:ln>
                      <a:noFill/>
                    </a:ln>
                    <a:extLst>
                      <a:ext uri="{53640926-AAD7-44D8-BBD7-CCE9431645EC}">
                        <a14:shadowObscured xmlns:a14="http://schemas.microsoft.com/office/drawing/2010/main"/>
                      </a:ext>
                    </a:extLst>
                  </pic:spPr>
                </pic:pic>
              </a:graphicData>
            </a:graphic>
          </wp:inline>
        </w:drawing>
      </w:r>
    </w:p>
    <w:p w14:paraId="5C0B95D2" w14:textId="77777777" w:rsidR="007C62F2" w:rsidRPr="007C62F2" w:rsidRDefault="007C62F2" w:rsidP="007C62F2">
      <w:pPr>
        <w:spacing w:line="360" w:lineRule="auto"/>
        <w:jc w:val="both"/>
        <w:rPr>
          <w:rFonts w:ascii="Arial" w:eastAsia="Calibri" w:hAnsi="Arial" w:cs="Arial"/>
          <w:sz w:val="24"/>
          <w:szCs w:val="24"/>
        </w:rPr>
      </w:pPr>
      <w:r w:rsidRPr="007C62F2">
        <w:rPr>
          <w:rFonts w:ascii="Arial" w:eastAsia="Calibri" w:hAnsi="Arial" w:cs="Arial"/>
          <w:sz w:val="24"/>
          <w:szCs w:val="24"/>
        </w:rPr>
        <w:t xml:space="preserve">De igual manera se hizo con Felipe Calderón del cual el 30% decidió sacarle un 8 porque al menos en comparación con Fox si genero más empleos no los suficientes pero al menos los necesarios, tanto así que el 5% le saco 9 por la mismas situación además de que anexaron que había establecido la economía del país, pero el 40% donde se reflejan las calificaciones de 0, 1, 3 y 5 dijeron que no genero empleos más al contario aumento el número de desempleados tanto formales como eventuales. En esta también no hubo aceptabilidad de los desempleados ante este gobierno.  </w:t>
      </w:r>
    </w:p>
    <w:p w14:paraId="437F8004" w14:textId="77777777" w:rsidR="007C62F2" w:rsidRPr="007C62F2" w:rsidRDefault="007C62F2" w:rsidP="007C62F2">
      <w:pPr>
        <w:spacing w:line="360" w:lineRule="auto"/>
        <w:jc w:val="center"/>
        <w:rPr>
          <w:rFonts w:ascii="Arial" w:eastAsia="Calibri" w:hAnsi="Arial" w:cs="Arial"/>
          <w:sz w:val="24"/>
          <w:szCs w:val="24"/>
        </w:rPr>
      </w:pPr>
    </w:p>
    <w:p w14:paraId="79A8F313" w14:textId="77777777" w:rsidR="007C62F2" w:rsidRPr="007C62F2" w:rsidRDefault="007C62F2" w:rsidP="007C62F2">
      <w:pPr>
        <w:spacing w:line="360" w:lineRule="auto"/>
        <w:jc w:val="both"/>
        <w:rPr>
          <w:rFonts w:ascii="Arial" w:eastAsia="Calibri" w:hAnsi="Arial" w:cs="Arial"/>
          <w:sz w:val="24"/>
          <w:szCs w:val="24"/>
        </w:rPr>
      </w:pPr>
    </w:p>
    <w:p w14:paraId="2BF061D6" w14:textId="77777777" w:rsidR="00292930" w:rsidRPr="00292930" w:rsidRDefault="00292930" w:rsidP="00292930">
      <w:pPr>
        <w:spacing w:line="360" w:lineRule="auto"/>
        <w:jc w:val="both"/>
        <w:rPr>
          <w:rFonts w:ascii="Arial" w:eastAsia="Calibri" w:hAnsi="Arial" w:cs="Arial"/>
          <w:sz w:val="24"/>
          <w:szCs w:val="24"/>
        </w:rPr>
      </w:pPr>
    </w:p>
    <w:p w14:paraId="063B86B3" w14:textId="77777777" w:rsidR="007825C0" w:rsidRPr="007825C0" w:rsidRDefault="007825C0" w:rsidP="007825C0">
      <w:pPr>
        <w:spacing w:line="360" w:lineRule="auto"/>
        <w:rPr>
          <w:rFonts w:ascii="Arial" w:eastAsia="Calibri" w:hAnsi="Arial" w:cs="Arial"/>
          <w:sz w:val="24"/>
          <w:szCs w:val="24"/>
        </w:rPr>
      </w:pPr>
    </w:p>
    <w:p w14:paraId="2D52BA7E" w14:textId="77777777" w:rsidR="007C62F2" w:rsidRPr="00432EFD" w:rsidRDefault="007C62F2" w:rsidP="007C62F2">
      <w:pPr>
        <w:spacing w:line="360" w:lineRule="auto"/>
        <w:jc w:val="center"/>
        <w:rPr>
          <w:rFonts w:ascii="Arial" w:hAnsi="Arial" w:cs="Arial"/>
          <w:sz w:val="24"/>
          <w:szCs w:val="24"/>
        </w:rPr>
      </w:pPr>
      <w:r>
        <w:rPr>
          <w:rFonts w:ascii="Arial" w:hAnsi="Arial" w:cs="Arial"/>
          <w:noProof/>
          <w:sz w:val="24"/>
          <w:szCs w:val="24"/>
          <w:lang w:eastAsia="es-MX"/>
        </w:rPr>
        <w:lastRenderedPageBreak/>
        <mc:AlternateContent>
          <mc:Choice Requires="wps">
            <w:drawing>
              <wp:anchor distT="0" distB="0" distL="114300" distR="114300" simplePos="0" relativeHeight="251796480" behindDoc="0" locked="0" layoutInCell="1" allowOverlap="1" wp14:anchorId="77321028" wp14:editId="56A2B46F">
                <wp:simplePos x="0" y="0"/>
                <wp:positionH relativeFrom="margin">
                  <wp:posOffset>415178</wp:posOffset>
                </wp:positionH>
                <wp:positionV relativeFrom="paragraph">
                  <wp:posOffset>229124</wp:posOffset>
                </wp:positionV>
                <wp:extent cx="5363135" cy="462018"/>
                <wp:effectExtent l="0" t="0" r="9525" b="0"/>
                <wp:wrapNone/>
                <wp:docPr id="1142" name="Cuadro de texto 1142"/>
                <wp:cNvGraphicFramePr/>
                <a:graphic xmlns:a="http://schemas.openxmlformats.org/drawingml/2006/main">
                  <a:graphicData uri="http://schemas.microsoft.com/office/word/2010/wordprocessingShape">
                    <wps:wsp>
                      <wps:cNvSpPr txBox="1"/>
                      <wps:spPr>
                        <a:xfrm>
                          <a:off x="0" y="0"/>
                          <a:ext cx="5363135" cy="46201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512A3D3" w14:textId="77777777" w:rsidR="00C23A0B" w:rsidRPr="0009090E" w:rsidRDefault="00C23A0B" w:rsidP="007C62F2">
                            <w:pPr>
                              <w:jc w:val="center"/>
                              <w:rPr>
                                <w:rFonts w:ascii="Arial" w:hAnsi="Arial" w:cs="Arial"/>
                                <w:b/>
                                <w:sz w:val="24"/>
                                <w:szCs w:val="24"/>
                              </w:rPr>
                            </w:pPr>
                            <w:r>
                              <w:rPr>
                                <w:rFonts w:ascii="Arial" w:hAnsi="Arial" w:cs="Arial"/>
                                <w:b/>
                                <w:sz w:val="24"/>
                                <w:szCs w:val="24"/>
                              </w:rPr>
                              <w:t>Alguna vez has sido beneficiado con alguna política de empleo que son otorgadas a través de: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7321028" id="Cuadro de texto 1142" o:spid="_x0000_s1076" type="#_x0000_t202" style="position:absolute;left:0;text-align:left;margin-left:32.7pt;margin-top:18.05pt;width:422.3pt;height:36.4pt;z-index:251796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" fillcolor="white [3201]" stroked="f" strokeweight=".5pt">
                <v:textbox>
                  <w:txbxContent>
                    <w:p w14:paraId="4512A3D3" w14:textId="77777777" w:rsidR="00C23A0B" w:rsidRPr="0009090E" w:rsidRDefault="00C23A0B" w:rsidP="007C62F2">
                      <w:pPr>
                        <w:jc w:val="center"/>
                        <w:rPr>
                          <w:rFonts w:ascii="Arial" w:hAnsi="Arial" w:cs="Arial"/>
                          <w:b/>
                          <w:sz w:val="24"/>
                          <w:szCs w:val="24"/>
                        </w:rPr>
                      </w:pPr>
                      <w:r>
                        <w:rPr>
                          <w:rFonts w:ascii="Arial" w:hAnsi="Arial" w:cs="Arial"/>
                          <w:b/>
                          <w:sz w:val="24"/>
                          <w:szCs w:val="24"/>
                        </w:rPr>
                        <w:t>Alguna vez has sido beneficiado con alguna política de empleo que son otorgadas a través de:</w:t>
                      </w:r>
                    </w:p>
                  </w:txbxContent>
                </v:textbox>
                <w10:wrap anchorx="margin"/>
              </v:shape>
            </w:pict>
          </mc:Fallback>
        </mc:AlternateContent>
      </w:r>
      <w:r>
        <w:rPr>
          <w:rFonts w:ascii="Arial" w:hAnsi="Arial" w:cs="Arial"/>
          <w:sz w:val="24"/>
          <w:szCs w:val="24"/>
        </w:rPr>
        <w:t>Gráfica 16. Pregunta “W”</w:t>
      </w:r>
    </w:p>
    <w:p w14:paraId="59C93FD3" w14:textId="77777777" w:rsidR="007C62F2" w:rsidRDefault="007C62F2" w:rsidP="007C62F2">
      <w:pPr>
        <w:spacing w:line="360" w:lineRule="auto"/>
        <w:jc w:val="center"/>
        <w:rPr>
          <w:noProof/>
          <w:lang w:eastAsia="es-MX"/>
        </w:rPr>
      </w:pPr>
    </w:p>
    <w:p w14:paraId="18A26981" w14:textId="77777777" w:rsidR="007C62F2" w:rsidRDefault="007C62F2" w:rsidP="007C62F2">
      <w:pPr>
        <w:spacing w:line="360" w:lineRule="auto"/>
        <w:jc w:val="center"/>
        <w:rPr>
          <w:rFonts w:ascii="Arial" w:hAnsi="Arial" w:cs="Arial"/>
          <w:sz w:val="24"/>
          <w:szCs w:val="24"/>
        </w:rPr>
      </w:pPr>
      <w:r>
        <w:rPr>
          <w:noProof/>
          <w:lang w:eastAsia="es-MX"/>
        </w:rPr>
        <w:drawing>
          <wp:inline distT="0" distB="0" distL="0" distR="0" wp14:anchorId="3AF0E15D" wp14:editId="46027ADC">
            <wp:extent cx="5772150" cy="3828938"/>
            <wp:effectExtent l="0" t="0" r="0" b="635"/>
            <wp:docPr id="1139"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4"/>
                    <pic:cNvPicPr>
                      <a:picLocks noChangeAspect="1"/>
                    </pic:cNvPicPr>
                  </pic:nvPicPr>
                  <pic:blipFill rotWithShape="1">
                    <a:blip r:embed="rId33"/>
                    <a:srcRect l="2699" t="9903" r="1111" b="10495"/>
                    <a:stretch/>
                  </pic:blipFill>
                  <pic:spPr bwMode="auto">
                    <a:xfrm>
                      <a:off x="0" y="0"/>
                      <a:ext cx="5772151" cy="3828939"/>
                    </a:xfrm>
                    <a:prstGeom prst="rect">
                      <a:avLst/>
                    </a:prstGeom>
                    <a:ln>
                      <a:noFill/>
                    </a:ln>
                    <a:extLst>
                      <a:ext uri="{53640926-AAD7-44D8-BBD7-CCE9431645EC}">
                        <a14:shadowObscured xmlns:a14="http://schemas.microsoft.com/office/drawing/2010/main"/>
                      </a:ext>
                    </a:extLst>
                  </pic:spPr>
                </pic:pic>
              </a:graphicData>
            </a:graphic>
          </wp:inline>
        </w:drawing>
      </w:r>
    </w:p>
    <w:p w14:paraId="29B64A43" w14:textId="77777777" w:rsidR="007C62F2" w:rsidRDefault="007C62F2" w:rsidP="007C62F2">
      <w:pPr>
        <w:spacing w:line="360" w:lineRule="auto"/>
        <w:jc w:val="both"/>
        <w:rPr>
          <w:rFonts w:ascii="Arial" w:hAnsi="Arial" w:cs="Arial"/>
          <w:sz w:val="24"/>
          <w:szCs w:val="24"/>
        </w:rPr>
      </w:pPr>
      <w:r>
        <w:rPr>
          <w:rFonts w:ascii="Arial" w:hAnsi="Arial" w:cs="Arial"/>
          <w:sz w:val="24"/>
          <w:szCs w:val="24"/>
        </w:rPr>
        <w:t>Con esta pregunta también verificamos la responsabilidad de las instituciones encargadas de brindar los apoyos de las políticas públicas de empleo, el cual el 65% dijo nunca haberse beneficiado de las políticas públicas de empleo que son otorgadas principalmente por la Secretaria del Trabajo y SEDESOL, sin embargo hubo una institución más allegado a la administración de Calderón que de igual manera coadyuvaría a otorgar los a poyos a los jóvenes que era el Instituto Mexicano de la Juventud pero de los 20 encuestados ninguno lo conoció. El 20% fue beneficiado por la SEDESOL y el 5% por la STPS.</w:t>
      </w:r>
    </w:p>
    <w:p w14:paraId="514BC25B" w14:textId="77777777" w:rsidR="007C62F2" w:rsidRDefault="007C62F2" w:rsidP="007C62F2">
      <w:pPr>
        <w:spacing w:line="360" w:lineRule="auto"/>
        <w:jc w:val="center"/>
        <w:rPr>
          <w:rFonts w:ascii="Arial" w:hAnsi="Arial" w:cs="Arial"/>
          <w:sz w:val="24"/>
          <w:szCs w:val="24"/>
        </w:rPr>
      </w:pPr>
    </w:p>
    <w:p w14:paraId="626C0AFA" w14:textId="77777777" w:rsidR="007C62F2" w:rsidRDefault="007C62F2" w:rsidP="007C62F2">
      <w:pPr>
        <w:spacing w:line="360" w:lineRule="auto"/>
        <w:jc w:val="center"/>
        <w:rPr>
          <w:rFonts w:ascii="Arial" w:hAnsi="Arial" w:cs="Arial"/>
          <w:sz w:val="24"/>
          <w:szCs w:val="24"/>
        </w:rPr>
      </w:pPr>
    </w:p>
    <w:p w14:paraId="65EE0491" w14:textId="77777777" w:rsidR="007C62F2" w:rsidRDefault="007C62F2" w:rsidP="007C62F2">
      <w:pPr>
        <w:spacing w:line="360" w:lineRule="auto"/>
        <w:jc w:val="center"/>
        <w:rPr>
          <w:rFonts w:ascii="Arial" w:hAnsi="Arial" w:cs="Arial"/>
          <w:sz w:val="24"/>
          <w:szCs w:val="24"/>
        </w:rPr>
      </w:pPr>
    </w:p>
    <w:p w14:paraId="47138B9A" w14:textId="77777777" w:rsidR="007C62F2" w:rsidRPr="00515F03" w:rsidRDefault="007C62F2" w:rsidP="007C62F2">
      <w:pPr>
        <w:spacing w:line="360" w:lineRule="auto"/>
        <w:jc w:val="center"/>
        <w:rPr>
          <w:rFonts w:ascii="Arial" w:hAnsi="Arial" w:cs="Arial"/>
          <w:sz w:val="24"/>
          <w:szCs w:val="24"/>
        </w:rPr>
      </w:pPr>
      <w:r>
        <w:rPr>
          <w:rFonts w:ascii="Arial" w:hAnsi="Arial" w:cs="Arial"/>
          <w:sz w:val="24"/>
          <w:szCs w:val="24"/>
        </w:rPr>
        <w:lastRenderedPageBreak/>
        <w:t>Gráfica 17. Pregunta “x”</w:t>
      </w:r>
    </w:p>
    <w:p w14:paraId="53DF80CA" w14:textId="77777777" w:rsidR="007C62F2" w:rsidRDefault="007C62F2" w:rsidP="007C62F2">
      <w:pPr>
        <w:spacing w:line="360" w:lineRule="auto"/>
        <w:jc w:val="center"/>
        <w:rPr>
          <w:rFonts w:ascii="Arial" w:hAnsi="Arial" w:cs="Arial"/>
          <w:sz w:val="24"/>
          <w:szCs w:val="24"/>
        </w:rPr>
      </w:pPr>
      <w:r>
        <w:rPr>
          <w:noProof/>
          <w:lang w:eastAsia="es-MX"/>
        </w:rPr>
        <w:drawing>
          <wp:inline distT="0" distB="0" distL="0" distR="0" wp14:anchorId="0CCA09AB" wp14:editId="3DE19D51">
            <wp:extent cx="5791835" cy="4184650"/>
            <wp:effectExtent l="0" t="0" r="0" b="6350"/>
            <wp:docPr id="1140"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n 25"/>
                    <pic:cNvPicPr>
                      <a:picLocks noChangeAspect="1"/>
                    </pic:cNvPicPr>
                  </pic:nvPicPr>
                  <pic:blipFill rotWithShape="1">
                    <a:blip r:embed="rId34"/>
                    <a:srcRect l="2221" t="2574" r="1112" b="10297"/>
                    <a:stretch/>
                  </pic:blipFill>
                  <pic:spPr>
                    <a:xfrm>
                      <a:off x="0" y="0"/>
                      <a:ext cx="5791835" cy="4184650"/>
                    </a:xfrm>
                    <a:prstGeom prst="rect">
                      <a:avLst/>
                    </a:prstGeom>
                  </pic:spPr>
                </pic:pic>
              </a:graphicData>
            </a:graphic>
          </wp:inline>
        </w:drawing>
      </w:r>
    </w:p>
    <w:p w14:paraId="405CAA29" w14:textId="77777777" w:rsidR="007C62F2" w:rsidRDefault="007C62F2" w:rsidP="007C62F2">
      <w:pPr>
        <w:spacing w:line="360" w:lineRule="auto"/>
        <w:jc w:val="both"/>
        <w:rPr>
          <w:rFonts w:ascii="Arial" w:hAnsi="Arial" w:cs="Arial"/>
          <w:sz w:val="24"/>
          <w:szCs w:val="24"/>
        </w:rPr>
      </w:pPr>
      <w:r>
        <w:rPr>
          <w:rFonts w:ascii="Arial" w:hAnsi="Arial" w:cs="Arial"/>
          <w:sz w:val="24"/>
          <w:szCs w:val="24"/>
        </w:rPr>
        <w:t>Ya se mencionó que la tarea de lo municipal es el implementar las políticas públicas de empleo que manda la federación, pero nos encontramos que el municipio no difunde la información necesaria para que los ciudadanos se enteren y no contribuyen a cumplir con las metas y objetivos de las políticas ya que el 90% dijo nunca ha sido invitado por parte de la administración municipal a concursar por un empleo.  Solo el 10% manifestó haber sido invitado al menos una vez por parte del municipio.</w:t>
      </w:r>
    </w:p>
    <w:p w14:paraId="551BF6B5" w14:textId="4F435959" w:rsidR="00DE1B19" w:rsidRPr="001C1AA6" w:rsidRDefault="001708D0" w:rsidP="001C1AA6">
      <w:pPr>
        <w:spacing w:line="360" w:lineRule="auto"/>
        <w:jc w:val="both"/>
        <w:rPr>
          <w:rFonts w:ascii="Arial" w:hAnsi="Arial" w:cs="Arial"/>
          <w:sz w:val="24"/>
          <w:szCs w:val="24"/>
        </w:rPr>
      </w:pPr>
      <w:r w:rsidRPr="006E6819">
        <w:rPr>
          <w:rFonts w:ascii="Arial" w:hAnsi="Arial" w:cs="Arial"/>
          <w:sz w:val="24"/>
          <w:szCs w:val="24"/>
        </w:rPr>
        <w:t>Hasta esta</w:t>
      </w:r>
      <w:r w:rsidR="007C62F2" w:rsidRPr="006E6819">
        <w:rPr>
          <w:rFonts w:ascii="Arial" w:hAnsi="Arial" w:cs="Arial"/>
          <w:sz w:val="24"/>
          <w:szCs w:val="24"/>
        </w:rPr>
        <w:t xml:space="preserve"> pregunta</w:t>
      </w:r>
      <w:r w:rsidR="007C62F2">
        <w:rPr>
          <w:rFonts w:ascii="Arial" w:hAnsi="Arial" w:cs="Arial"/>
          <w:sz w:val="24"/>
          <w:szCs w:val="24"/>
        </w:rPr>
        <w:t xml:space="preserve"> se midió la variable independiente de política pública de empleo, a </w:t>
      </w:r>
      <w:r w:rsidR="002340F7">
        <w:rPr>
          <w:rFonts w:ascii="Arial" w:hAnsi="Arial" w:cs="Arial"/>
          <w:sz w:val="24"/>
          <w:szCs w:val="24"/>
        </w:rPr>
        <w:t>continuación,</w:t>
      </w:r>
      <w:r w:rsidR="007C62F2">
        <w:rPr>
          <w:rFonts w:ascii="Arial" w:hAnsi="Arial" w:cs="Arial"/>
          <w:sz w:val="24"/>
          <w:szCs w:val="24"/>
        </w:rPr>
        <w:t xml:space="preserve"> pas</w:t>
      </w:r>
      <w:r w:rsidR="002B045E">
        <w:rPr>
          <w:rFonts w:ascii="Arial" w:hAnsi="Arial" w:cs="Arial"/>
          <w:sz w:val="24"/>
          <w:szCs w:val="24"/>
        </w:rPr>
        <w:t xml:space="preserve">amos a </w:t>
      </w:r>
      <w:r w:rsidR="002B045E" w:rsidRPr="006E6819">
        <w:rPr>
          <w:rFonts w:ascii="Arial" w:hAnsi="Arial" w:cs="Arial"/>
          <w:sz w:val="24"/>
          <w:szCs w:val="24"/>
        </w:rPr>
        <w:t>la variable independiente</w:t>
      </w:r>
      <w:r w:rsidR="007C62F2">
        <w:rPr>
          <w:rFonts w:ascii="Arial" w:hAnsi="Arial" w:cs="Arial"/>
          <w:sz w:val="24"/>
          <w:szCs w:val="24"/>
        </w:rPr>
        <w:t xml:space="preserve"> denominada inversión pública acomp</w:t>
      </w:r>
      <w:r w:rsidR="002B045E">
        <w:rPr>
          <w:rFonts w:ascii="Arial" w:hAnsi="Arial" w:cs="Arial"/>
          <w:sz w:val="24"/>
          <w:szCs w:val="24"/>
        </w:rPr>
        <w:t>añada del</w:t>
      </w:r>
      <w:r w:rsidR="007C62F2">
        <w:rPr>
          <w:rFonts w:ascii="Arial" w:hAnsi="Arial" w:cs="Arial"/>
          <w:sz w:val="24"/>
          <w:szCs w:val="24"/>
        </w:rPr>
        <w:t xml:space="preserve"> desarrollo social para lo cual se midió con las preguntas del cuadro siguiente incluyendo los elementos que conte</w:t>
      </w:r>
      <w:r w:rsidR="001C1AA6">
        <w:rPr>
          <w:rFonts w:ascii="Arial" w:hAnsi="Arial" w:cs="Arial"/>
          <w:sz w:val="24"/>
          <w:szCs w:val="24"/>
        </w:rPr>
        <w:t xml:space="preserve">mpla este desarrollo social.   </w:t>
      </w:r>
    </w:p>
    <w:p w14:paraId="43A226CA" w14:textId="77777777" w:rsidR="00FB6FA0" w:rsidRPr="00FB6FA0" w:rsidRDefault="00FB6FA0" w:rsidP="00FB6FA0">
      <w:pPr>
        <w:autoSpaceDE w:val="0"/>
        <w:autoSpaceDN w:val="0"/>
        <w:adjustRightInd w:val="0"/>
        <w:spacing w:line="360" w:lineRule="auto"/>
        <w:jc w:val="both"/>
        <w:rPr>
          <w:rFonts w:ascii="Arial" w:eastAsia="Calibri" w:hAnsi="Arial" w:cs="Arial"/>
          <w:sz w:val="24"/>
          <w:szCs w:val="24"/>
        </w:rPr>
      </w:pPr>
    </w:p>
    <w:p w14:paraId="50DA867F" w14:textId="77777777" w:rsidR="007C62F2" w:rsidRPr="007C62F2" w:rsidRDefault="007C62F2" w:rsidP="007C62F2">
      <w:pPr>
        <w:spacing w:line="360" w:lineRule="auto"/>
        <w:jc w:val="center"/>
        <w:rPr>
          <w:rFonts w:ascii="Arial" w:eastAsia="Calibri" w:hAnsi="Arial" w:cs="Arial"/>
          <w:sz w:val="24"/>
          <w:szCs w:val="24"/>
        </w:rPr>
      </w:pPr>
      <w:r w:rsidRPr="007C62F2">
        <w:rPr>
          <w:rFonts w:ascii="Arial" w:eastAsia="Calibri" w:hAnsi="Arial" w:cs="Arial"/>
          <w:sz w:val="24"/>
          <w:szCs w:val="24"/>
        </w:rPr>
        <w:lastRenderedPageBreak/>
        <w:t>Cuadro 5. Preguntas de la Variable Desarrollo Social</w:t>
      </w:r>
    </w:p>
    <w:tbl>
      <w:tblPr>
        <w:tblStyle w:val="Tablaconcuadrcula2"/>
        <w:tblW w:w="0" w:type="auto"/>
        <w:tblLook w:val="04A0" w:firstRow="1" w:lastRow="0" w:firstColumn="1" w:lastColumn="0" w:noHBand="0" w:noVBand="1"/>
      </w:tblPr>
      <w:tblGrid>
        <w:gridCol w:w="2547"/>
        <w:gridCol w:w="6564"/>
      </w:tblGrid>
      <w:tr w:rsidR="007C62F2" w:rsidRPr="007C62F2" w14:paraId="170DFF76" w14:textId="77777777" w:rsidTr="007C62F2">
        <w:tc>
          <w:tcPr>
            <w:tcW w:w="2547" w:type="dxa"/>
            <w:vMerge w:val="restart"/>
          </w:tcPr>
          <w:p w14:paraId="6A66A0AF" w14:textId="77777777" w:rsidR="007C62F2" w:rsidRPr="007C62F2" w:rsidRDefault="007C62F2" w:rsidP="007C62F2">
            <w:pPr>
              <w:spacing w:line="360" w:lineRule="auto"/>
              <w:jc w:val="center"/>
              <w:rPr>
                <w:rFonts w:ascii="Arial" w:eastAsia="Calibri" w:hAnsi="Arial" w:cs="Arial"/>
                <w:sz w:val="24"/>
                <w:szCs w:val="24"/>
              </w:rPr>
            </w:pPr>
            <w:r w:rsidRPr="007C62F2">
              <w:rPr>
                <w:rFonts w:ascii="Arial" w:eastAsia="Calibri" w:hAnsi="Arial" w:cs="Arial"/>
                <w:sz w:val="24"/>
                <w:szCs w:val="24"/>
              </w:rPr>
              <w:t>Inversión Pública</w:t>
            </w:r>
          </w:p>
          <w:p w14:paraId="7E2F3EA6" w14:textId="77777777" w:rsidR="007C62F2" w:rsidRPr="007C62F2" w:rsidRDefault="007C62F2" w:rsidP="007C62F2">
            <w:pPr>
              <w:spacing w:line="360" w:lineRule="auto"/>
              <w:jc w:val="center"/>
              <w:rPr>
                <w:rFonts w:ascii="Arial" w:eastAsia="Calibri" w:hAnsi="Arial" w:cs="Arial"/>
                <w:sz w:val="24"/>
                <w:szCs w:val="24"/>
              </w:rPr>
            </w:pPr>
          </w:p>
          <w:p w14:paraId="758367C7" w14:textId="77777777" w:rsidR="007C62F2" w:rsidRPr="007C62F2" w:rsidRDefault="007C62F2" w:rsidP="007C62F2">
            <w:pPr>
              <w:spacing w:line="360" w:lineRule="auto"/>
              <w:jc w:val="center"/>
              <w:rPr>
                <w:rFonts w:ascii="Arial" w:eastAsia="Calibri" w:hAnsi="Arial" w:cs="Arial"/>
                <w:sz w:val="24"/>
                <w:szCs w:val="24"/>
              </w:rPr>
            </w:pPr>
          </w:p>
          <w:p w14:paraId="4D3138B3" w14:textId="77777777" w:rsidR="007C62F2" w:rsidRPr="007C62F2" w:rsidRDefault="007C62F2" w:rsidP="007C62F2">
            <w:pPr>
              <w:jc w:val="center"/>
              <w:rPr>
                <w:rFonts w:ascii="Arial" w:eastAsia="Calibri" w:hAnsi="Arial" w:cs="Arial"/>
                <w:sz w:val="24"/>
                <w:szCs w:val="24"/>
              </w:rPr>
            </w:pPr>
            <w:r w:rsidRPr="007C62F2">
              <w:rPr>
                <w:rFonts w:ascii="Arial" w:eastAsia="Calibri" w:hAnsi="Arial" w:cs="Arial"/>
                <w:sz w:val="24"/>
                <w:szCs w:val="24"/>
              </w:rPr>
              <w:t>Variable Dependiente                        Desarrollo Social</w:t>
            </w:r>
          </w:p>
        </w:tc>
        <w:tc>
          <w:tcPr>
            <w:tcW w:w="6564" w:type="dxa"/>
          </w:tcPr>
          <w:p w14:paraId="74590B28" w14:textId="77777777" w:rsidR="007C62F2" w:rsidRPr="007C62F2" w:rsidRDefault="007C62F2" w:rsidP="007C62F2">
            <w:pPr>
              <w:jc w:val="both"/>
              <w:rPr>
                <w:rFonts w:ascii="Arial" w:eastAsia="Calibri" w:hAnsi="Arial" w:cs="Arial"/>
                <w:sz w:val="24"/>
                <w:szCs w:val="24"/>
              </w:rPr>
            </w:pPr>
            <w:r w:rsidRPr="007C62F2">
              <w:rPr>
                <w:rFonts w:ascii="Arial" w:eastAsia="Calibri" w:hAnsi="Arial" w:cs="Arial"/>
                <w:sz w:val="24"/>
                <w:szCs w:val="24"/>
              </w:rPr>
              <w:t>A.- La falta de empleos sea la principal causa de la inseguridad.</w:t>
            </w:r>
          </w:p>
        </w:tc>
      </w:tr>
      <w:tr w:rsidR="007C62F2" w:rsidRPr="007C62F2" w14:paraId="520A18B7" w14:textId="77777777" w:rsidTr="007C62F2">
        <w:tc>
          <w:tcPr>
            <w:tcW w:w="2547" w:type="dxa"/>
            <w:vMerge/>
          </w:tcPr>
          <w:p w14:paraId="0F0E0426" w14:textId="77777777" w:rsidR="007C62F2" w:rsidRPr="007C62F2" w:rsidRDefault="007C62F2" w:rsidP="007C62F2">
            <w:pPr>
              <w:spacing w:line="360" w:lineRule="auto"/>
              <w:jc w:val="both"/>
              <w:rPr>
                <w:rFonts w:ascii="Arial" w:eastAsia="Calibri" w:hAnsi="Arial" w:cs="Arial"/>
                <w:sz w:val="24"/>
                <w:szCs w:val="24"/>
              </w:rPr>
            </w:pPr>
          </w:p>
        </w:tc>
        <w:tc>
          <w:tcPr>
            <w:tcW w:w="6564" w:type="dxa"/>
          </w:tcPr>
          <w:p w14:paraId="27C1D4B6" w14:textId="77777777" w:rsidR="007C62F2" w:rsidRPr="007C62F2" w:rsidRDefault="007C62F2" w:rsidP="007C62F2">
            <w:pPr>
              <w:jc w:val="both"/>
              <w:rPr>
                <w:rFonts w:ascii="Arial" w:eastAsia="Calibri" w:hAnsi="Arial" w:cs="Arial"/>
                <w:sz w:val="24"/>
                <w:szCs w:val="24"/>
              </w:rPr>
            </w:pPr>
            <w:r w:rsidRPr="007C62F2">
              <w:rPr>
                <w:rFonts w:ascii="Arial" w:eastAsia="Calibri" w:hAnsi="Arial" w:cs="Arial"/>
                <w:sz w:val="24"/>
                <w:szCs w:val="24"/>
              </w:rPr>
              <w:t>B.- La pobreza sea una causa del desempleo.</w:t>
            </w:r>
          </w:p>
        </w:tc>
      </w:tr>
      <w:tr w:rsidR="007C62F2" w:rsidRPr="007C62F2" w14:paraId="0CAF58F9" w14:textId="77777777" w:rsidTr="007C62F2">
        <w:tc>
          <w:tcPr>
            <w:tcW w:w="2547" w:type="dxa"/>
            <w:vMerge/>
          </w:tcPr>
          <w:p w14:paraId="68631313" w14:textId="77777777" w:rsidR="007C62F2" w:rsidRPr="007C62F2" w:rsidRDefault="007C62F2" w:rsidP="007C62F2">
            <w:pPr>
              <w:spacing w:line="360" w:lineRule="auto"/>
              <w:jc w:val="both"/>
              <w:rPr>
                <w:rFonts w:ascii="Arial" w:eastAsia="Calibri" w:hAnsi="Arial" w:cs="Arial"/>
                <w:sz w:val="24"/>
                <w:szCs w:val="24"/>
              </w:rPr>
            </w:pPr>
          </w:p>
        </w:tc>
        <w:tc>
          <w:tcPr>
            <w:tcW w:w="6564" w:type="dxa"/>
          </w:tcPr>
          <w:p w14:paraId="3BDF9DA3" w14:textId="77777777" w:rsidR="007C62F2" w:rsidRPr="007C62F2" w:rsidRDefault="007C62F2" w:rsidP="007C62F2">
            <w:pPr>
              <w:jc w:val="both"/>
              <w:rPr>
                <w:rFonts w:ascii="Arial" w:eastAsia="Calibri" w:hAnsi="Arial" w:cs="Arial"/>
                <w:sz w:val="24"/>
                <w:szCs w:val="24"/>
              </w:rPr>
            </w:pPr>
            <w:r w:rsidRPr="007C62F2">
              <w:rPr>
                <w:rFonts w:ascii="Arial" w:eastAsia="Calibri" w:hAnsi="Arial" w:cs="Arial"/>
                <w:sz w:val="24"/>
                <w:szCs w:val="24"/>
              </w:rPr>
              <w:t>G.- Con más y mejores empleos para los jóvenes se minimizaría la delincuencia.</w:t>
            </w:r>
          </w:p>
        </w:tc>
      </w:tr>
      <w:tr w:rsidR="007C62F2" w:rsidRPr="007C62F2" w14:paraId="38280401" w14:textId="77777777" w:rsidTr="007C62F2">
        <w:tc>
          <w:tcPr>
            <w:tcW w:w="2547" w:type="dxa"/>
            <w:vMerge/>
          </w:tcPr>
          <w:p w14:paraId="3DF50B5E" w14:textId="77777777" w:rsidR="007C62F2" w:rsidRPr="007C62F2" w:rsidRDefault="007C62F2" w:rsidP="007C62F2">
            <w:pPr>
              <w:spacing w:line="360" w:lineRule="auto"/>
              <w:jc w:val="both"/>
              <w:rPr>
                <w:rFonts w:ascii="Arial" w:eastAsia="Calibri" w:hAnsi="Arial" w:cs="Arial"/>
                <w:sz w:val="24"/>
                <w:szCs w:val="24"/>
              </w:rPr>
            </w:pPr>
          </w:p>
        </w:tc>
        <w:tc>
          <w:tcPr>
            <w:tcW w:w="6564" w:type="dxa"/>
          </w:tcPr>
          <w:p w14:paraId="7CC1F6DA" w14:textId="77777777" w:rsidR="007C62F2" w:rsidRPr="007C62F2" w:rsidRDefault="007C62F2" w:rsidP="007C62F2">
            <w:pPr>
              <w:jc w:val="both"/>
              <w:rPr>
                <w:rFonts w:ascii="Arial" w:eastAsia="Calibri" w:hAnsi="Arial" w:cs="Arial"/>
                <w:sz w:val="24"/>
                <w:szCs w:val="24"/>
              </w:rPr>
            </w:pPr>
            <w:r w:rsidRPr="007C62F2">
              <w:rPr>
                <w:rFonts w:ascii="Arial" w:eastAsia="Calibri" w:hAnsi="Arial" w:cs="Arial"/>
                <w:sz w:val="24"/>
                <w:szCs w:val="24"/>
              </w:rPr>
              <w:t>H.- Con más y mejores empleos para los jóvenes les ayuda a tener una mejor calidad de vida.</w:t>
            </w:r>
          </w:p>
        </w:tc>
      </w:tr>
      <w:tr w:rsidR="007C62F2" w:rsidRPr="007C62F2" w14:paraId="3E2EF609" w14:textId="77777777" w:rsidTr="007C62F2">
        <w:tc>
          <w:tcPr>
            <w:tcW w:w="2547" w:type="dxa"/>
            <w:vMerge/>
          </w:tcPr>
          <w:p w14:paraId="722E691C" w14:textId="77777777" w:rsidR="007C62F2" w:rsidRPr="007C62F2" w:rsidRDefault="007C62F2" w:rsidP="007C62F2">
            <w:pPr>
              <w:spacing w:line="360" w:lineRule="auto"/>
              <w:jc w:val="both"/>
              <w:rPr>
                <w:rFonts w:ascii="Arial" w:eastAsia="Calibri" w:hAnsi="Arial" w:cs="Arial"/>
                <w:sz w:val="24"/>
                <w:szCs w:val="24"/>
              </w:rPr>
            </w:pPr>
          </w:p>
        </w:tc>
        <w:tc>
          <w:tcPr>
            <w:tcW w:w="6564" w:type="dxa"/>
          </w:tcPr>
          <w:p w14:paraId="798353B3" w14:textId="77777777" w:rsidR="007C62F2" w:rsidRPr="007C62F2" w:rsidRDefault="007C62F2" w:rsidP="007C62F2">
            <w:pPr>
              <w:jc w:val="both"/>
              <w:rPr>
                <w:rFonts w:ascii="Arial" w:eastAsia="Calibri" w:hAnsi="Arial" w:cs="Arial"/>
                <w:sz w:val="24"/>
                <w:szCs w:val="24"/>
              </w:rPr>
            </w:pPr>
            <w:r w:rsidRPr="007C62F2">
              <w:rPr>
                <w:rFonts w:ascii="Arial" w:eastAsia="Calibri" w:hAnsi="Arial" w:cs="Arial"/>
                <w:sz w:val="24"/>
                <w:szCs w:val="24"/>
              </w:rPr>
              <w:t xml:space="preserve">K.- El no tener empleo en los jóvenes provoque un problema psicológico. </w:t>
            </w:r>
          </w:p>
        </w:tc>
      </w:tr>
      <w:tr w:rsidR="007C62F2" w:rsidRPr="007C62F2" w14:paraId="78CC1549" w14:textId="77777777" w:rsidTr="007C62F2">
        <w:tc>
          <w:tcPr>
            <w:tcW w:w="2547" w:type="dxa"/>
            <w:vMerge/>
          </w:tcPr>
          <w:p w14:paraId="2AA1826D" w14:textId="77777777" w:rsidR="007C62F2" w:rsidRPr="007C62F2" w:rsidRDefault="007C62F2" w:rsidP="007C62F2">
            <w:pPr>
              <w:spacing w:line="360" w:lineRule="auto"/>
              <w:jc w:val="both"/>
              <w:rPr>
                <w:rFonts w:ascii="Arial" w:eastAsia="Calibri" w:hAnsi="Arial" w:cs="Arial"/>
                <w:sz w:val="24"/>
                <w:szCs w:val="24"/>
              </w:rPr>
            </w:pPr>
          </w:p>
        </w:tc>
        <w:tc>
          <w:tcPr>
            <w:tcW w:w="6564" w:type="dxa"/>
          </w:tcPr>
          <w:p w14:paraId="11154A32" w14:textId="77777777" w:rsidR="007C62F2" w:rsidRPr="007C62F2" w:rsidRDefault="007C62F2" w:rsidP="007C62F2">
            <w:pPr>
              <w:jc w:val="both"/>
              <w:rPr>
                <w:rFonts w:ascii="Arial" w:eastAsia="Calibri" w:hAnsi="Arial" w:cs="Arial"/>
                <w:sz w:val="24"/>
                <w:szCs w:val="24"/>
              </w:rPr>
            </w:pPr>
            <w:r w:rsidRPr="007C62F2">
              <w:rPr>
                <w:rFonts w:ascii="Arial" w:eastAsia="Calibri" w:hAnsi="Arial" w:cs="Arial"/>
                <w:sz w:val="24"/>
                <w:szCs w:val="24"/>
              </w:rPr>
              <w:t>N.- De la siguiente lista que nivel de estudios considera que es determinante para encontrar un empleo digno.</w:t>
            </w:r>
          </w:p>
        </w:tc>
      </w:tr>
    </w:tbl>
    <w:p w14:paraId="48598968" w14:textId="77777777" w:rsidR="007C62F2" w:rsidRPr="007C62F2" w:rsidRDefault="007C62F2" w:rsidP="007C62F2">
      <w:pPr>
        <w:spacing w:line="360" w:lineRule="auto"/>
        <w:jc w:val="both"/>
        <w:rPr>
          <w:rFonts w:ascii="Arial" w:eastAsia="Calibri" w:hAnsi="Arial" w:cs="Arial"/>
          <w:sz w:val="20"/>
          <w:szCs w:val="24"/>
        </w:rPr>
      </w:pPr>
      <w:r w:rsidRPr="007C62F2">
        <w:rPr>
          <w:rFonts w:ascii="Arial" w:eastAsia="Calibri" w:hAnsi="Arial" w:cs="Arial"/>
          <w:sz w:val="20"/>
          <w:szCs w:val="24"/>
        </w:rPr>
        <w:t xml:space="preserve">Fuente: Elaboración Propia </w:t>
      </w:r>
    </w:p>
    <w:p w14:paraId="2DF9263C" w14:textId="77777777" w:rsidR="007C62F2" w:rsidRPr="007C62F2" w:rsidRDefault="007C62F2" w:rsidP="007C62F2">
      <w:pPr>
        <w:spacing w:line="360" w:lineRule="auto"/>
        <w:jc w:val="both"/>
        <w:rPr>
          <w:rFonts w:ascii="Arial" w:eastAsia="Calibri" w:hAnsi="Arial" w:cs="Arial"/>
          <w:sz w:val="24"/>
          <w:szCs w:val="24"/>
        </w:rPr>
      </w:pPr>
      <w:r w:rsidRPr="007C62F2">
        <w:rPr>
          <w:rFonts w:ascii="Arial" w:eastAsia="Calibri" w:hAnsi="Arial" w:cs="Arial"/>
          <w:sz w:val="24"/>
          <w:szCs w:val="24"/>
        </w:rPr>
        <w:t>Como ya analizó en el apartado 3.6 todo lo que implica el desarrollo social dentro de sus elementos más importantes destacan la educación, salud, alimentación y seguridad es por ello que decidimos medir esta variable con estos elementos como repercute entre la sociedad y en especial a los desempleados, si los resultados son buenos a malo ya que es la clasificación que más se le destina presupuesto económico.</w:t>
      </w:r>
    </w:p>
    <w:p w14:paraId="4A3CA244" w14:textId="77777777" w:rsidR="007C62F2" w:rsidRPr="007C62F2" w:rsidRDefault="007C62F2" w:rsidP="007C62F2">
      <w:pPr>
        <w:spacing w:line="360" w:lineRule="auto"/>
        <w:jc w:val="both"/>
        <w:rPr>
          <w:rFonts w:ascii="Arial" w:eastAsia="Calibri" w:hAnsi="Arial" w:cs="Arial"/>
          <w:sz w:val="24"/>
          <w:szCs w:val="24"/>
        </w:rPr>
      </w:pPr>
      <w:r w:rsidRPr="007C62F2">
        <w:rPr>
          <w:rFonts w:ascii="Arial" w:eastAsia="Calibri" w:hAnsi="Arial" w:cs="Arial"/>
          <w:sz w:val="24"/>
          <w:szCs w:val="24"/>
        </w:rPr>
        <w:t xml:space="preserve">En seguida describiremos cada una de las preguntas </w:t>
      </w:r>
      <w:r w:rsidRPr="001C1AA6">
        <w:rPr>
          <w:rFonts w:ascii="Arial" w:eastAsia="Calibri" w:hAnsi="Arial" w:cs="Arial"/>
          <w:sz w:val="24"/>
          <w:szCs w:val="24"/>
        </w:rPr>
        <w:t>del cuadro 5.</w:t>
      </w:r>
      <w:r w:rsidRPr="007C62F2">
        <w:rPr>
          <w:rFonts w:ascii="Arial" w:eastAsia="Calibri" w:hAnsi="Arial" w:cs="Arial"/>
          <w:sz w:val="24"/>
          <w:szCs w:val="24"/>
        </w:rPr>
        <w:t xml:space="preserve"> Utilizando gráficas e interpretaremos cada uno de los resultados obtenidos en la encuesta.   </w:t>
      </w:r>
    </w:p>
    <w:p w14:paraId="1329D5B6" w14:textId="77777777" w:rsidR="007C62F2" w:rsidRPr="007C62F2" w:rsidRDefault="007C62F2" w:rsidP="007C62F2">
      <w:pPr>
        <w:spacing w:line="360" w:lineRule="auto"/>
        <w:jc w:val="center"/>
        <w:rPr>
          <w:rFonts w:ascii="Arial" w:eastAsia="Calibri" w:hAnsi="Arial" w:cs="Arial"/>
          <w:sz w:val="24"/>
          <w:szCs w:val="24"/>
        </w:rPr>
      </w:pPr>
    </w:p>
    <w:p w14:paraId="46F853C6" w14:textId="77777777" w:rsidR="007C62F2" w:rsidRPr="007C62F2" w:rsidRDefault="007C62F2" w:rsidP="007C62F2">
      <w:pPr>
        <w:spacing w:line="360" w:lineRule="auto"/>
        <w:jc w:val="center"/>
        <w:rPr>
          <w:rFonts w:ascii="Arial" w:eastAsia="Calibri" w:hAnsi="Arial" w:cs="Arial"/>
          <w:sz w:val="24"/>
          <w:szCs w:val="24"/>
        </w:rPr>
      </w:pPr>
    </w:p>
    <w:p w14:paraId="3FB2B6A9" w14:textId="77777777" w:rsidR="007C62F2" w:rsidRPr="007C62F2" w:rsidRDefault="007C62F2" w:rsidP="007C62F2">
      <w:pPr>
        <w:spacing w:line="360" w:lineRule="auto"/>
        <w:rPr>
          <w:rFonts w:ascii="Arial" w:eastAsia="Calibri" w:hAnsi="Arial" w:cs="Arial"/>
          <w:sz w:val="24"/>
          <w:szCs w:val="24"/>
        </w:rPr>
      </w:pPr>
    </w:p>
    <w:p w14:paraId="4616422B" w14:textId="77777777" w:rsidR="007C62F2" w:rsidRPr="007C62F2" w:rsidRDefault="007C62F2" w:rsidP="007C62F2">
      <w:pPr>
        <w:spacing w:line="360" w:lineRule="auto"/>
        <w:jc w:val="center"/>
        <w:rPr>
          <w:rFonts w:ascii="Arial" w:eastAsia="Calibri" w:hAnsi="Arial" w:cs="Arial"/>
          <w:sz w:val="24"/>
          <w:szCs w:val="24"/>
        </w:rPr>
      </w:pPr>
    </w:p>
    <w:p w14:paraId="5EF53E1E" w14:textId="77777777" w:rsidR="007C62F2" w:rsidRPr="007C62F2" w:rsidRDefault="007C62F2" w:rsidP="007C62F2">
      <w:pPr>
        <w:spacing w:line="360" w:lineRule="auto"/>
        <w:jc w:val="center"/>
        <w:rPr>
          <w:rFonts w:ascii="Arial" w:eastAsia="Calibri" w:hAnsi="Arial" w:cs="Arial"/>
          <w:sz w:val="24"/>
          <w:szCs w:val="24"/>
        </w:rPr>
      </w:pPr>
    </w:p>
    <w:p w14:paraId="015CDE38" w14:textId="77777777" w:rsidR="007C62F2" w:rsidRPr="007C62F2" w:rsidRDefault="007C62F2" w:rsidP="007C62F2">
      <w:pPr>
        <w:spacing w:line="360" w:lineRule="auto"/>
        <w:jc w:val="center"/>
        <w:rPr>
          <w:rFonts w:ascii="Arial" w:eastAsia="Calibri" w:hAnsi="Arial" w:cs="Arial"/>
          <w:sz w:val="24"/>
          <w:szCs w:val="24"/>
        </w:rPr>
      </w:pPr>
    </w:p>
    <w:p w14:paraId="62C5AB3C" w14:textId="77777777" w:rsidR="007C62F2" w:rsidRPr="007C62F2" w:rsidRDefault="007C62F2" w:rsidP="007C62F2">
      <w:pPr>
        <w:spacing w:line="360" w:lineRule="auto"/>
        <w:jc w:val="center"/>
        <w:rPr>
          <w:rFonts w:ascii="Arial" w:eastAsia="Calibri" w:hAnsi="Arial" w:cs="Arial"/>
          <w:sz w:val="24"/>
          <w:szCs w:val="24"/>
        </w:rPr>
      </w:pPr>
    </w:p>
    <w:p w14:paraId="4F28B67E" w14:textId="77777777" w:rsidR="001C1AA6" w:rsidRDefault="001C1AA6" w:rsidP="007C62F2">
      <w:pPr>
        <w:spacing w:line="360" w:lineRule="auto"/>
        <w:jc w:val="center"/>
        <w:rPr>
          <w:rFonts w:ascii="Arial" w:eastAsia="Calibri" w:hAnsi="Arial" w:cs="Arial"/>
          <w:sz w:val="24"/>
          <w:szCs w:val="24"/>
        </w:rPr>
      </w:pPr>
    </w:p>
    <w:p w14:paraId="67EDD87D" w14:textId="77777777" w:rsidR="001C1AA6" w:rsidRDefault="001C1AA6" w:rsidP="007C62F2">
      <w:pPr>
        <w:spacing w:line="360" w:lineRule="auto"/>
        <w:jc w:val="center"/>
        <w:rPr>
          <w:rFonts w:ascii="Arial" w:eastAsia="Calibri" w:hAnsi="Arial" w:cs="Arial"/>
          <w:sz w:val="24"/>
          <w:szCs w:val="24"/>
        </w:rPr>
      </w:pPr>
    </w:p>
    <w:p w14:paraId="0A9404B3" w14:textId="77777777" w:rsidR="007C62F2" w:rsidRPr="007C62F2" w:rsidRDefault="007C62F2" w:rsidP="007C62F2">
      <w:pPr>
        <w:spacing w:line="360" w:lineRule="auto"/>
        <w:jc w:val="center"/>
        <w:rPr>
          <w:rFonts w:ascii="Arial" w:eastAsia="Calibri" w:hAnsi="Arial" w:cs="Arial"/>
          <w:sz w:val="24"/>
          <w:szCs w:val="24"/>
        </w:rPr>
      </w:pPr>
      <w:r w:rsidRPr="007C62F2">
        <w:rPr>
          <w:rFonts w:ascii="Arial" w:eastAsia="Calibri" w:hAnsi="Arial" w:cs="Arial"/>
          <w:sz w:val="24"/>
          <w:szCs w:val="24"/>
        </w:rPr>
        <w:lastRenderedPageBreak/>
        <w:t>Gráfica 18. Pregunta “A”</w:t>
      </w:r>
    </w:p>
    <w:p w14:paraId="6B850EA8" w14:textId="77777777" w:rsidR="007C62F2" w:rsidRPr="007C62F2" w:rsidRDefault="007C62F2" w:rsidP="007C62F2">
      <w:pPr>
        <w:spacing w:line="360" w:lineRule="auto"/>
        <w:jc w:val="center"/>
        <w:rPr>
          <w:rFonts w:ascii="Arial" w:eastAsia="Calibri" w:hAnsi="Arial" w:cs="Arial"/>
          <w:sz w:val="24"/>
          <w:szCs w:val="24"/>
        </w:rPr>
      </w:pPr>
      <w:r w:rsidRPr="007C62F2">
        <w:rPr>
          <w:rFonts w:ascii="Calibri" w:eastAsia="Calibri" w:hAnsi="Calibri" w:cs="Arial"/>
          <w:noProof/>
          <w:lang w:eastAsia="es-MX"/>
        </w:rPr>
        <w:drawing>
          <wp:inline distT="0" distB="0" distL="0" distR="0" wp14:anchorId="4F010E89" wp14:editId="76977129">
            <wp:extent cx="5772150" cy="4143375"/>
            <wp:effectExtent l="0" t="0" r="0" b="9525"/>
            <wp:docPr id="114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rotWithShape="1">
                    <a:blip r:embed="rId35"/>
                    <a:srcRect l="2544" t="2976" r="1112" b="10714"/>
                    <a:stretch/>
                  </pic:blipFill>
                  <pic:spPr>
                    <a:xfrm>
                      <a:off x="0" y="0"/>
                      <a:ext cx="5772150" cy="4143375"/>
                    </a:xfrm>
                    <a:prstGeom prst="rect">
                      <a:avLst/>
                    </a:prstGeom>
                  </pic:spPr>
                </pic:pic>
              </a:graphicData>
            </a:graphic>
          </wp:inline>
        </w:drawing>
      </w:r>
    </w:p>
    <w:p w14:paraId="6A9035BF" w14:textId="77777777" w:rsidR="007C62F2" w:rsidRPr="007C62F2" w:rsidRDefault="007C62F2" w:rsidP="007C62F2">
      <w:pPr>
        <w:spacing w:line="360" w:lineRule="auto"/>
        <w:jc w:val="both"/>
        <w:rPr>
          <w:rFonts w:ascii="Arial" w:eastAsia="Calibri" w:hAnsi="Arial" w:cs="Arial"/>
          <w:sz w:val="24"/>
          <w:szCs w:val="24"/>
        </w:rPr>
      </w:pPr>
      <w:r w:rsidRPr="007C62F2">
        <w:rPr>
          <w:rFonts w:ascii="Arial" w:eastAsia="Calibri" w:hAnsi="Arial" w:cs="Arial"/>
          <w:sz w:val="24"/>
          <w:szCs w:val="24"/>
        </w:rPr>
        <w:t>Una de las problemáticas que repercute en la sociedad mexicana es la inseguridad que año con año aumenta provocando una inestabilidad y alterando la paz entre los individuos</w:t>
      </w:r>
      <w:r w:rsidRPr="007C62F2">
        <w:rPr>
          <w:rFonts w:ascii="Arial" w:eastAsia="Calibri" w:hAnsi="Arial" w:cs="Arial"/>
          <w:szCs w:val="24"/>
        </w:rPr>
        <w:t xml:space="preserve">, </w:t>
      </w:r>
      <w:r w:rsidRPr="007C62F2">
        <w:rPr>
          <w:rFonts w:ascii="Arial" w:eastAsia="Calibri" w:hAnsi="Arial" w:cs="Arial"/>
          <w:sz w:val="24"/>
          <w:szCs w:val="24"/>
        </w:rPr>
        <w:t>la delincuencia caracterizada por organizaciones que se dedican a la robar, secuestrar, matar, extorsionar, etc. Y que los principales integrantes son jóvenes que ven la manera de generar un ingreso.</w:t>
      </w:r>
    </w:p>
    <w:p w14:paraId="396ABDD3" w14:textId="77777777" w:rsidR="007C62F2" w:rsidRDefault="007C62F2" w:rsidP="007C62F2">
      <w:pPr>
        <w:spacing w:line="360" w:lineRule="auto"/>
        <w:jc w:val="both"/>
        <w:rPr>
          <w:rFonts w:ascii="Arial" w:eastAsia="Calibri" w:hAnsi="Arial" w:cs="Arial"/>
          <w:sz w:val="24"/>
          <w:szCs w:val="24"/>
        </w:rPr>
      </w:pPr>
      <w:r w:rsidRPr="007C62F2">
        <w:rPr>
          <w:rFonts w:ascii="Arial" w:eastAsia="Calibri" w:hAnsi="Arial" w:cs="Arial"/>
          <w:sz w:val="24"/>
          <w:szCs w:val="24"/>
        </w:rPr>
        <w:t>Es por ello que a los desempleados se les realizó esta pregunta el cual más del 68% dijeron que el aumento a la delincuencia era la consecuencia de la falta de empleos, ya que eso provoca que los jóvenes sean absorbidos por la delincuencia</w:t>
      </w:r>
      <w:r w:rsidRPr="007C62F2">
        <w:rPr>
          <w:rFonts w:ascii="Arial" w:eastAsia="Calibri" w:hAnsi="Arial" w:cs="Arial"/>
          <w:sz w:val="24"/>
          <w:szCs w:val="24"/>
          <w:vertAlign w:val="superscript"/>
        </w:rPr>
        <w:footnoteReference w:id="13"/>
      </w:r>
      <w:r w:rsidRPr="007C62F2">
        <w:rPr>
          <w:rFonts w:ascii="Arial" w:eastAsia="Calibri" w:hAnsi="Arial" w:cs="Arial"/>
          <w:sz w:val="24"/>
          <w:szCs w:val="24"/>
        </w:rPr>
        <w:t xml:space="preserve">. Otra de las </w:t>
      </w:r>
      <w:r w:rsidRPr="007C62F2">
        <w:rPr>
          <w:rFonts w:ascii="Arial" w:eastAsia="Calibri" w:hAnsi="Arial" w:cs="Arial"/>
          <w:sz w:val="24"/>
          <w:szCs w:val="24"/>
        </w:rPr>
        <w:lastRenderedPageBreak/>
        <w:t>manifestaciones de los encuestados es que con más empleos y con una buena distribución del ingreso disminuiría la pobreza es por ello nuestra siguiente gráfica.</w:t>
      </w:r>
    </w:p>
    <w:p w14:paraId="2A970FA6" w14:textId="77777777" w:rsidR="001C1AA6" w:rsidRPr="007C62F2" w:rsidRDefault="001C1AA6" w:rsidP="007C62F2">
      <w:pPr>
        <w:spacing w:line="360" w:lineRule="auto"/>
        <w:jc w:val="both"/>
        <w:rPr>
          <w:rFonts w:ascii="Arial" w:eastAsia="Calibri" w:hAnsi="Arial" w:cs="Arial"/>
          <w:sz w:val="24"/>
          <w:szCs w:val="24"/>
        </w:rPr>
      </w:pPr>
    </w:p>
    <w:p w14:paraId="163F4164" w14:textId="77777777" w:rsidR="007C62F2" w:rsidRPr="007C62F2" w:rsidRDefault="007C62F2" w:rsidP="007C62F2">
      <w:pPr>
        <w:spacing w:line="360" w:lineRule="auto"/>
        <w:jc w:val="center"/>
        <w:rPr>
          <w:rFonts w:ascii="Arial" w:eastAsia="Calibri" w:hAnsi="Arial" w:cs="Arial"/>
          <w:sz w:val="24"/>
          <w:szCs w:val="24"/>
        </w:rPr>
      </w:pPr>
      <w:r w:rsidRPr="007C62F2">
        <w:rPr>
          <w:rFonts w:ascii="Arial" w:eastAsia="Calibri" w:hAnsi="Arial" w:cs="Arial"/>
          <w:sz w:val="24"/>
          <w:szCs w:val="24"/>
        </w:rPr>
        <w:t>Gráfica 19. Pregunta “B“</w:t>
      </w:r>
    </w:p>
    <w:p w14:paraId="13BC4743" w14:textId="77777777" w:rsidR="007C62F2" w:rsidRPr="007C62F2" w:rsidRDefault="007C62F2" w:rsidP="007C62F2">
      <w:pPr>
        <w:spacing w:line="360" w:lineRule="auto"/>
        <w:jc w:val="center"/>
        <w:rPr>
          <w:rFonts w:ascii="Arial" w:eastAsia="Calibri" w:hAnsi="Arial" w:cs="Arial"/>
          <w:sz w:val="24"/>
          <w:szCs w:val="24"/>
        </w:rPr>
      </w:pPr>
      <w:r w:rsidRPr="007C62F2">
        <w:rPr>
          <w:rFonts w:ascii="Calibri" w:eastAsia="Calibri" w:hAnsi="Calibri" w:cs="Arial"/>
          <w:noProof/>
          <w:lang w:eastAsia="es-MX"/>
        </w:rPr>
        <w:drawing>
          <wp:inline distT="0" distB="0" distL="0" distR="0" wp14:anchorId="56967C9E" wp14:editId="6637A392">
            <wp:extent cx="5791200" cy="4162425"/>
            <wp:effectExtent l="0" t="0" r="0" b="9525"/>
            <wp:docPr id="114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rotWithShape="1">
                    <a:blip r:embed="rId36"/>
                    <a:srcRect l="2381" t="2772" r="1111" b="10693"/>
                    <a:stretch/>
                  </pic:blipFill>
                  <pic:spPr>
                    <a:xfrm>
                      <a:off x="0" y="0"/>
                      <a:ext cx="5791200" cy="4162425"/>
                    </a:xfrm>
                    <a:prstGeom prst="rect">
                      <a:avLst/>
                    </a:prstGeom>
                  </pic:spPr>
                </pic:pic>
              </a:graphicData>
            </a:graphic>
          </wp:inline>
        </w:drawing>
      </w:r>
    </w:p>
    <w:p w14:paraId="39069614" w14:textId="6636EDB1" w:rsidR="007C62F2" w:rsidRPr="007C62F2" w:rsidRDefault="007C62F2" w:rsidP="007C62F2">
      <w:pPr>
        <w:spacing w:line="360" w:lineRule="auto"/>
        <w:jc w:val="both"/>
        <w:rPr>
          <w:rFonts w:ascii="Arial" w:eastAsia="Calibri" w:hAnsi="Arial" w:cs="Arial"/>
          <w:sz w:val="24"/>
          <w:szCs w:val="24"/>
        </w:rPr>
      </w:pPr>
      <w:r w:rsidRPr="007C62F2">
        <w:rPr>
          <w:rFonts w:ascii="Arial" w:eastAsia="Calibri" w:hAnsi="Arial" w:cs="Arial"/>
          <w:sz w:val="24"/>
          <w:szCs w:val="24"/>
        </w:rPr>
        <w:t xml:space="preserve">Entonces, con más empleos disminuye la pobreza, pero también la pobreza aumenta con la falta de empleos esto es lo que dijeron los desempleados con el 60% y solo el 5% dijo que </w:t>
      </w:r>
      <w:r w:rsidR="00D23AE4" w:rsidRPr="007C62F2">
        <w:rPr>
          <w:rFonts w:ascii="Arial" w:eastAsia="Calibri" w:hAnsi="Arial" w:cs="Arial"/>
          <w:sz w:val="24"/>
          <w:szCs w:val="24"/>
        </w:rPr>
        <w:t>había</w:t>
      </w:r>
      <w:r w:rsidRPr="007C62F2">
        <w:rPr>
          <w:rFonts w:ascii="Arial" w:eastAsia="Calibri" w:hAnsi="Arial" w:cs="Arial"/>
          <w:sz w:val="24"/>
          <w:szCs w:val="24"/>
        </w:rPr>
        <w:t xml:space="preserve"> más causas para que aumentara la pobreza y no necesariamente era el desempleo, el 10% dijo estar entre </w:t>
      </w:r>
      <w:r w:rsidR="00D23AE4" w:rsidRPr="007C62F2">
        <w:rPr>
          <w:rFonts w:ascii="Arial" w:eastAsia="Calibri" w:hAnsi="Arial" w:cs="Arial"/>
          <w:sz w:val="24"/>
          <w:szCs w:val="24"/>
        </w:rPr>
        <w:t>sí</w:t>
      </w:r>
      <w:r w:rsidRPr="007C62F2">
        <w:rPr>
          <w:rFonts w:ascii="Arial" w:eastAsia="Calibri" w:hAnsi="Arial" w:cs="Arial"/>
          <w:sz w:val="24"/>
          <w:szCs w:val="24"/>
        </w:rPr>
        <w:t xml:space="preserve"> y no, manteniéndose en que talvez pudiera serlo o ignoraban el problema por último el 25% dijo estar algo de acuerdo.</w:t>
      </w:r>
    </w:p>
    <w:p w14:paraId="4CB854B5" w14:textId="77777777" w:rsidR="007C62F2" w:rsidRPr="007C62F2" w:rsidRDefault="007C62F2" w:rsidP="007C62F2">
      <w:pPr>
        <w:spacing w:line="360" w:lineRule="auto"/>
        <w:jc w:val="center"/>
        <w:rPr>
          <w:rFonts w:ascii="Arial" w:eastAsia="Calibri" w:hAnsi="Arial" w:cs="Arial"/>
          <w:sz w:val="24"/>
          <w:szCs w:val="24"/>
        </w:rPr>
      </w:pPr>
    </w:p>
    <w:p w14:paraId="12A45CF0" w14:textId="77777777" w:rsidR="007C62F2" w:rsidRDefault="007C62F2" w:rsidP="007C62F2">
      <w:pPr>
        <w:spacing w:line="360" w:lineRule="auto"/>
        <w:jc w:val="center"/>
        <w:rPr>
          <w:rFonts w:ascii="Arial" w:eastAsia="Calibri" w:hAnsi="Arial" w:cs="Arial"/>
          <w:sz w:val="24"/>
          <w:szCs w:val="24"/>
        </w:rPr>
      </w:pPr>
    </w:p>
    <w:p w14:paraId="1AE6625B" w14:textId="77777777" w:rsidR="001C1AA6" w:rsidRDefault="001C1AA6" w:rsidP="007C62F2">
      <w:pPr>
        <w:spacing w:line="360" w:lineRule="auto"/>
        <w:jc w:val="center"/>
        <w:rPr>
          <w:rFonts w:ascii="Arial" w:eastAsia="Calibri" w:hAnsi="Arial" w:cs="Arial"/>
          <w:sz w:val="24"/>
          <w:szCs w:val="24"/>
        </w:rPr>
      </w:pPr>
    </w:p>
    <w:p w14:paraId="47B17721" w14:textId="77777777" w:rsidR="007C62F2" w:rsidRPr="007C62F2" w:rsidRDefault="007C62F2" w:rsidP="007C62F2">
      <w:pPr>
        <w:spacing w:line="360" w:lineRule="auto"/>
        <w:jc w:val="center"/>
        <w:rPr>
          <w:rFonts w:ascii="Arial" w:eastAsia="Calibri" w:hAnsi="Arial" w:cs="Arial"/>
          <w:sz w:val="24"/>
          <w:szCs w:val="24"/>
        </w:rPr>
      </w:pPr>
      <w:r w:rsidRPr="007C62F2">
        <w:rPr>
          <w:rFonts w:ascii="Arial" w:eastAsia="Calibri" w:hAnsi="Arial" w:cs="Arial"/>
          <w:sz w:val="24"/>
          <w:szCs w:val="24"/>
        </w:rPr>
        <w:lastRenderedPageBreak/>
        <w:t>Gráfica 20. Pregunta “G”</w:t>
      </w:r>
    </w:p>
    <w:p w14:paraId="7E340BD8" w14:textId="77777777" w:rsidR="007C62F2" w:rsidRPr="007C62F2" w:rsidRDefault="007C62F2" w:rsidP="007C62F2">
      <w:pPr>
        <w:spacing w:line="360" w:lineRule="auto"/>
        <w:jc w:val="center"/>
        <w:rPr>
          <w:rFonts w:ascii="Arial" w:eastAsia="Calibri" w:hAnsi="Arial" w:cs="Arial"/>
          <w:sz w:val="24"/>
          <w:szCs w:val="24"/>
        </w:rPr>
      </w:pPr>
      <w:r w:rsidRPr="007C62F2">
        <w:rPr>
          <w:rFonts w:ascii="Calibri" w:eastAsia="Calibri" w:hAnsi="Calibri" w:cs="Arial"/>
          <w:noProof/>
          <w:lang w:eastAsia="es-MX"/>
        </w:rPr>
        <w:drawing>
          <wp:inline distT="0" distB="0" distL="0" distR="0" wp14:anchorId="666BF563" wp14:editId="56B1CA34">
            <wp:extent cx="5791835" cy="4156075"/>
            <wp:effectExtent l="0" t="0" r="0" b="0"/>
            <wp:docPr id="114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pic:cNvPicPr>
                      <a:picLocks noChangeAspect="1"/>
                    </pic:cNvPicPr>
                  </pic:nvPicPr>
                  <pic:blipFill rotWithShape="1">
                    <a:blip r:embed="rId37"/>
                    <a:srcRect l="1111" t="2376" r="2222" b="11089"/>
                    <a:stretch/>
                  </pic:blipFill>
                  <pic:spPr>
                    <a:xfrm>
                      <a:off x="0" y="0"/>
                      <a:ext cx="5791835" cy="4156075"/>
                    </a:xfrm>
                    <a:prstGeom prst="rect">
                      <a:avLst/>
                    </a:prstGeom>
                  </pic:spPr>
                </pic:pic>
              </a:graphicData>
            </a:graphic>
          </wp:inline>
        </w:drawing>
      </w:r>
    </w:p>
    <w:p w14:paraId="2DB75C06" w14:textId="77777777" w:rsidR="007C62F2" w:rsidRPr="007C62F2" w:rsidRDefault="007C62F2" w:rsidP="007C62F2">
      <w:pPr>
        <w:spacing w:line="360" w:lineRule="auto"/>
        <w:jc w:val="both"/>
        <w:rPr>
          <w:rFonts w:ascii="Arial" w:eastAsia="Calibri" w:hAnsi="Arial" w:cs="Arial"/>
          <w:sz w:val="24"/>
          <w:szCs w:val="24"/>
        </w:rPr>
      </w:pPr>
      <w:r w:rsidRPr="007C62F2">
        <w:rPr>
          <w:rFonts w:ascii="Arial" w:eastAsia="Calibri" w:hAnsi="Arial" w:cs="Arial"/>
          <w:sz w:val="24"/>
          <w:szCs w:val="24"/>
        </w:rPr>
        <w:t>Con esta pregunta el 60% de los encuestados dijo en estar muy de acuerdo que con más y mejores empleos disminuiría la delincuencia porque a hora si los jóvenes tendrán que ocuparse de algo y sobretodo recibirán un sueldo cosa que los lleva a ya no dedicarse a la delincuencia.</w:t>
      </w:r>
    </w:p>
    <w:p w14:paraId="6E522413" w14:textId="77777777" w:rsidR="007C62F2" w:rsidRPr="007C62F2" w:rsidRDefault="007C62F2" w:rsidP="007C62F2">
      <w:pPr>
        <w:spacing w:line="360" w:lineRule="auto"/>
        <w:jc w:val="center"/>
        <w:rPr>
          <w:rFonts w:ascii="Arial" w:eastAsia="Calibri" w:hAnsi="Arial" w:cs="Arial"/>
          <w:sz w:val="24"/>
          <w:szCs w:val="24"/>
        </w:rPr>
      </w:pPr>
    </w:p>
    <w:p w14:paraId="603EDB32" w14:textId="77777777" w:rsidR="007C62F2" w:rsidRPr="007C62F2" w:rsidRDefault="007C62F2" w:rsidP="007C62F2">
      <w:pPr>
        <w:spacing w:line="360" w:lineRule="auto"/>
        <w:jc w:val="center"/>
        <w:rPr>
          <w:rFonts w:ascii="Arial" w:eastAsia="Calibri" w:hAnsi="Arial" w:cs="Arial"/>
          <w:sz w:val="24"/>
          <w:szCs w:val="24"/>
        </w:rPr>
      </w:pPr>
    </w:p>
    <w:p w14:paraId="468E1012" w14:textId="77777777" w:rsidR="007C62F2" w:rsidRDefault="007C62F2" w:rsidP="007C62F2">
      <w:pPr>
        <w:spacing w:line="360" w:lineRule="auto"/>
        <w:jc w:val="center"/>
        <w:rPr>
          <w:rFonts w:ascii="Arial" w:eastAsia="Calibri" w:hAnsi="Arial" w:cs="Arial"/>
          <w:sz w:val="24"/>
          <w:szCs w:val="24"/>
        </w:rPr>
      </w:pPr>
    </w:p>
    <w:p w14:paraId="23D0DBBB" w14:textId="77777777" w:rsidR="007C62F2" w:rsidRDefault="007C62F2" w:rsidP="007C62F2">
      <w:pPr>
        <w:spacing w:line="360" w:lineRule="auto"/>
        <w:jc w:val="center"/>
        <w:rPr>
          <w:rFonts w:ascii="Arial" w:eastAsia="Calibri" w:hAnsi="Arial" w:cs="Arial"/>
          <w:sz w:val="24"/>
          <w:szCs w:val="24"/>
        </w:rPr>
      </w:pPr>
    </w:p>
    <w:p w14:paraId="1E8A6183" w14:textId="77777777" w:rsidR="007C62F2" w:rsidRDefault="007C62F2" w:rsidP="007C62F2">
      <w:pPr>
        <w:spacing w:line="360" w:lineRule="auto"/>
        <w:jc w:val="center"/>
        <w:rPr>
          <w:rFonts w:ascii="Arial" w:eastAsia="Calibri" w:hAnsi="Arial" w:cs="Arial"/>
          <w:sz w:val="24"/>
          <w:szCs w:val="24"/>
        </w:rPr>
      </w:pPr>
    </w:p>
    <w:p w14:paraId="3DCBAA7E" w14:textId="77777777" w:rsidR="007C62F2" w:rsidRPr="007C62F2" w:rsidRDefault="007C62F2" w:rsidP="007C62F2">
      <w:pPr>
        <w:spacing w:line="360" w:lineRule="auto"/>
        <w:jc w:val="center"/>
        <w:rPr>
          <w:rFonts w:ascii="Arial" w:eastAsia="Calibri" w:hAnsi="Arial" w:cs="Arial"/>
          <w:sz w:val="24"/>
          <w:szCs w:val="24"/>
        </w:rPr>
      </w:pPr>
    </w:p>
    <w:p w14:paraId="5B40AE7C" w14:textId="77777777" w:rsidR="007C62F2" w:rsidRPr="007C62F2" w:rsidRDefault="007C62F2" w:rsidP="007C62F2">
      <w:pPr>
        <w:spacing w:line="360" w:lineRule="auto"/>
        <w:jc w:val="center"/>
        <w:rPr>
          <w:rFonts w:ascii="Arial" w:eastAsia="Calibri" w:hAnsi="Arial" w:cs="Arial"/>
          <w:sz w:val="24"/>
          <w:szCs w:val="24"/>
        </w:rPr>
      </w:pPr>
      <w:r w:rsidRPr="007C62F2">
        <w:rPr>
          <w:rFonts w:ascii="Arial" w:eastAsia="Calibri" w:hAnsi="Arial" w:cs="Arial"/>
          <w:sz w:val="24"/>
          <w:szCs w:val="24"/>
        </w:rPr>
        <w:lastRenderedPageBreak/>
        <w:t>Gráfica 21. Pregunta “H”</w:t>
      </w:r>
    </w:p>
    <w:p w14:paraId="5B72A57C" w14:textId="77777777" w:rsidR="007C62F2" w:rsidRPr="007C62F2" w:rsidRDefault="007C62F2" w:rsidP="007C62F2">
      <w:pPr>
        <w:spacing w:line="360" w:lineRule="auto"/>
        <w:jc w:val="center"/>
        <w:rPr>
          <w:rFonts w:ascii="Arial" w:eastAsia="Calibri" w:hAnsi="Arial" w:cs="Arial"/>
          <w:sz w:val="24"/>
          <w:szCs w:val="24"/>
        </w:rPr>
      </w:pPr>
      <w:r w:rsidRPr="007C62F2">
        <w:rPr>
          <w:rFonts w:ascii="Calibri" w:eastAsia="Calibri" w:hAnsi="Calibri" w:cs="Arial"/>
          <w:noProof/>
          <w:lang w:eastAsia="es-MX"/>
        </w:rPr>
        <w:drawing>
          <wp:inline distT="0" distB="0" distL="0" distR="0" wp14:anchorId="1BA3015A" wp14:editId="5777A3B9">
            <wp:extent cx="5791835" cy="4146550"/>
            <wp:effectExtent l="0" t="0" r="0" b="6350"/>
            <wp:docPr id="1152"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pic:cNvPicPr>
                      <a:picLocks noChangeAspect="1"/>
                    </pic:cNvPicPr>
                  </pic:nvPicPr>
                  <pic:blipFill rotWithShape="1">
                    <a:blip r:embed="rId38"/>
                    <a:srcRect l="1429" t="2574" r="793" b="10099"/>
                    <a:stretch/>
                  </pic:blipFill>
                  <pic:spPr>
                    <a:xfrm>
                      <a:off x="0" y="0"/>
                      <a:ext cx="5791835" cy="4146550"/>
                    </a:xfrm>
                    <a:prstGeom prst="rect">
                      <a:avLst/>
                    </a:prstGeom>
                  </pic:spPr>
                </pic:pic>
              </a:graphicData>
            </a:graphic>
          </wp:inline>
        </w:drawing>
      </w:r>
    </w:p>
    <w:p w14:paraId="5843691A" w14:textId="77777777" w:rsidR="007C62F2" w:rsidRDefault="007C62F2" w:rsidP="007C62F2">
      <w:pPr>
        <w:spacing w:line="360" w:lineRule="auto"/>
        <w:jc w:val="both"/>
        <w:rPr>
          <w:rFonts w:ascii="Arial" w:eastAsia="Calibri" w:hAnsi="Arial" w:cs="Arial"/>
          <w:sz w:val="24"/>
          <w:szCs w:val="24"/>
        </w:rPr>
      </w:pPr>
      <w:r w:rsidRPr="007C62F2">
        <w:rPr>
          <w:rFonts w:ascii="Arial" w:eastAsia="Calibri" w:hAnsi="Arial" w:cs="Arial"/>
          <w:sz w:val="24"/>
          <w:szCs w:val="24"/>
        </w:rPr>
        <w:t>Así mismo manifestaron más del 85% en que un empleo digno y bien remunerado para los jóvenes les ayuda a tener una vida de calidad ganándosela honestamente y con responsabilidad de esta manera contribuyen a un desarrollo y progreso social.</w:t>
      </w:r>
    </w:p>
    <w:p w14:paraId="49587DB0" w14:textId="77777777" w:rsidR="007C62F2" w:rsidRDefault="007C62F2" w:rsidP="007C62F2">
      <w:pPr>
        <w:spacing w:line="360" w:lineRule="auto"/>
        <w:jc w:val="both"/>
        <w:rPr>
          <w:rFonts w:ascii="Arial" w:eastAsia="Calibri" w:hAnsi="Arial" w:cs="Arial"/>
          <w:sz w:val="24"/>
          <w:szCs w:val="24"/>
        </w:rPr>
      </w:pPr>
    </w:p>
    <w:p w14:paraId="62DAA193" w14:textId="77777777" w:rsidR="007C62F2" w:rsidRDefault="007C62F2" w:rsidP="007C62F2">
      <w:pPr>
        <w:spacing w:line="360" w:lineRule="auto"/>
        <w:jc w:val="both"/>
        <w:rPr>
          <w:rFonts w:ascii="Arial" w:eastAsia="Calibri" w:hAnsi="Arial" w:cs="Arial"/>
          <w:sz w:val="24"/>
          <w:szCs w:val="24"/>
        </w:rPr>
      </w:pPr>
    </w:p>
    <w:p w14:paraId="78758008" w14:textId="77777777" w:rsidR="007C62F2" w:rsidRDefault="007C62F2" w:rsidP="007C62F2">
      <w:pPr>
        <w:spacing w:line="360" w:lineRule="auto"/>
        <w:jc w:val="both"/>
        <w:rPr>
          <w:rFonts w:ascii="Arial" w:eastAsia="Calibri" w:hAnsi="Arial" w:cs="Arial"/>
          <w:sz w:val="24"/>
          <w:szCs w:val="24"/>
        </w:rPr>
      </w:pPr>
    </w:p>
    <w:p w14:paraId="4EBDA7DE" w14:textId="77777777" w:rsidR="007C62F2" w:rsidRDefault="007C62F2" w:rsidP="007C62F2">
      <w:pPr>
        <w:spacing w:line="360" w:lineRule="auto"/>
        <w:jc w:val="both"/>
        <w:rPr>
          <w:rFonts w:ascii="Arial" w:eastAsia="Calibri" w:hAnsi="Arial" w:cs="Arial"/>
          <w:sz w:val="24"/>
          <w:szCs w:val="24"/>
        </w:rPr>
      </w:pPr>
    </w:p>
    <w:p w14:paraId="5CDDDE51" w14:textId="77777777" w:rsidR="007C62F2" w:rsidRDefault="007C62F2" w:rsidP="007C62F2">
      <w:pPr>
        <w:spacing w:line="360" w:lineRule="auto"/>
        <w:jc w:val="both"/>
        <w:rPr>
          <w:rFonts w:ascii="Arial" w:eastAsia="Calibri" w:hAnsi="Arial" w:cs="Arial"/>
          <w:sz w:val="24"/>
          <w:szCs w:val="24"/>
        </w:rPr>
      </w:pPr>
    </w:p>
    <w:p w14:paraId="46A6AE21" w14:textId="77777777" w:rsidR="007C62F2" w:rsidRDefault="007C62F2" w:rsidP="007C62F2">
      <w:pPr>
        <w:spacing w:line="360" w:lineRule="auto"/>
        <w:jc w:val="both"/>
        <w:rPr>
          <w:rFonts w:ascii="Arial" w:eastAsia="Calibri" w:hAnsi="Arial" w:cs="Arial"/>
          <w:sz w:val="24"/>
          <w:szCs w:val="24"/>
        </w:rPr>
      </w:pPr>
    </w:p>
    <w:p w14:paraId="037306A0" w14:textId="77777777" w:rsidR="007C62F2" w:rsidRDefault="007C62F2" w:rsidP="007C62F2">
      <w:pPr>
        <w:spacing w:line="360" w:lineRule="auto"/>
        <w:jc w:val="both"/>
        <w:rPr>
          <w:rFonts w:ascii="Arial" w:eastAsia="Calibri" w:hAnsi="Arial" w:cs="Arial"/>
          <w:sz w:val="24"/>
          <w:szCs w:val="24"/>
        </w:rPr>
      </w:pPr>
    </w:p>
    <w:p w14:paraId="6548CD18" w14:textId="77777777" w:rsidR="007C62F2" w:rsidRPr="007C62F2" w:rsidRDefault="007C62F2" w:rsidP="007C62F2">
      <w:pPr>
        <w:spacing w:line="360" w:lineRule="auto"/>
        <w:jc w:val="center"/>
        <w:rPr>
          <w:rFonts w:ascii="Arial" w:eastAsia="Calibri" w:hAnsi="Arial" w:cs="Arial"/>
          <w:sz w:val="24"/>
          <w:szCs w:val="24"/>
        </w:rPr>
      </w:pPr>
      <w:r w:rsidRPr="007C62F2">
        <w:rPr>
          <w:rFonts w:ascii="Arial" w:eastAsia="Calibri" w:hAnsi="Arial" w:cs="Arial"/>
          <w:sz w:val="24"/>
          <w:szCs w:val="24"/>
        </w:rPr>
        <w:lastRenderedPageBreak/>
        <w:t>Gráfica 22. Pregunta “k”</w:t>
      </w:r>
    </w:p>
    <w:p w14:paraId="34F0F107" w14:textId="77777777" w:rsidR="007C62F2" w:rsidRPr="007C62F2" w:rsidRDefault="007C62F2" w:rsidP="007C62F2">
      <w:pPr>
        <w:spacing w:line="360" w:lineRule="auto"/>
        <w:jc w:val="center"/>
        <w:rPr>
          <w:rFonts w:ascii="Arial" w:eastAsia="Calibri" w:hAnsi="Arial" w:cs="Arial"/>
          <w:sz w:val="24"/>
          <w:szCs w:val="24"/>
        </w:rPr>
      </w:pPr>
      <w:r w:rsidRPr="007C62F2">
        <w:rPr>
          <w:rFonts w:ascii="Calibri" w:eastAsia="Calibri" w:hAnsi="Calibri" w:cs="Arial"/>
          <w:noProof/>
          <w:lang w:eastAsia="es-MX"/>
        </w:rPr>
        <w:drawing>
          <wp:inline distT="0" distB="0" distL="0" distR="0" wp14:anchorId="04F4047D" wp14:editId="205CF086">
            <wp:extent cx="5762625" cy="4162425"/>
            <wp:effectExtent l="0" t="0" r="9525" b="9525"/>
            <wp:docPr id="1154"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1"/>
                    <pic:cNvPicPr>
                      <a:picLocks noChangeAspect="1"/>
                    </pic:cNvPicPr>
                  </pic:nvPicPr>
                  <pic:blipFill rotWithShape="1">
                    <a:blip r:embed="rId39"/>
                    <a:srcRect l="2699" t="2772" r="1270" b="10693"/>
                    <a:stretch/>
                  </pic:blipFill>
                  <pic:spPr>
                    <a:xfrm>
                      <a:off x="0" y="0"/>
                      <a:ext cx="5762625" cy="4162425"/>
                    </a:xfrm>
                    <a:prstGeom prst="rect">
                      <a:avLst/>
                    </a:prstGeom>
                  </pic:spPr>
                </pic:pic>
              </a:graphicData>
            </a:graphic>
          </wp:inline>
        </w:drawing>
      </w:r>
    </w:p>
    <w:p w14:paraId="1A5B752F" w14:textId="7FF6BBD8" w:rsidR="007C62F2" w:rsidRPr="007C62F2" w:rsidRDefault="007C62F2" w:rsidP="007C62F2">
      <w:pPr>
        <w:spacing w:line="360" w:lineRule="auto"/>
        <w:jc w:val="both"/>
        <w:rPr>
          <w:rFonts w:ascii="Arial" w:eastAsia="Calibri" w:hAnsi="Arial" w:cs="Arial"/>
          <w:sz w:val="24"/>
          <w:szCs w:val="24"/>
        </w:rPr>
      </w:pPr>
      <w:r w:rsidRPr="007C62F2">
        <w:rPr>
          <w:rFonts w:ascii="Arial" w:eastAsia="Calibri" w:hAnsi="Arial" w:cs="Arial"/>
          <w:sz w:val="24"/>
          <w:szCs w:val="24"/>
        </w:rPr>
        <w:t>Con esta pregun</w:t>
      </w:r>
      <w:r>
        <w:rPr>
          <w:rFonts w:ascii="Arial" w:eastAsia="Calibri" w:hAnsi="Arial" w:cs="Arial"/>
          <w:sz w:val="24"/>
          <w:szCs w:val="24"/>
        </w:rPr>
        <w:t>ta representada con la gráfica 22</w:t>
      </w:r>
      <w:r w:rsidRPr="007C62F2">
        <w:rPr>
          <w:rFonts w:ascii="Arial" w:eastAsia="Calibri" w:hAnsi="Arial" w:cs="Arial"/>
          <w:sz w:val="24"/>
          <w:szCs w:val="24"/>
        </w:rPr>
        <w:t xml:space="preserve"> descubrimos que el 60% coincidió que el no tener empleo en los jóvenes les provoca un problema psicológico, ya que muchos manifestaron que el empleo te forma tanto profesionalmente y laboralmente asociándote compartiendo experiencia y </w:t>
      </w:r>
      <w:r w:rsidR="00D23AE4" w:rsidRPr="007C62F2">
        <w:rPr>
          <w:rFonts w:ascii="Arial" w:eastAsia="Calibri" w:hAnsi="Arial" w:cs="Arial"/>
          <w:sz w:val="24"/>
          <w:szCs w:val="24"/>
        </w:rPr>
        <w:t>conocimiento,</w:t>
      </w:r>
      <w:r w:rsidRPr="007C62F2">
        <w:rPr>
          <w:rFonts w:ascii="Arial" w:eastAsia="Calibri" w:hAnsi="Arial" w:cs="Arial"/>
          <w:sz w:val="24"/>
          <w:szCs w:val="24"/>
        </w:rPr>
        <w:t xml:space="preserve"> es decir, el trabajo te hace ser útil e indispensable, pero el 20% dijo en estar algo de acuerdo, por último el 5% dijo que no provocaba ningún problema.</w:t>
      </w:r>
    </w:p>
    <w:p w14:paraId="41AB452B" w14:textId="77777777" w:rsidR="007C62F2" w:rsidRDefault="007C62F2" w:rsidP="007C62F2">
      <w:pPr>
        <w:spacing w:line="360" w:lineRule="auto"/>
        <w:jc w:val="center"/>
        <w:rPr>
          <w:rFonts w:ascii="Arial" w:eastAsia="Calibri" w:hAnsi="Arial" w:cs="Arial"/>
          <w:sz w:val="24"/>
          <w:szCs w:val="24"/>
        </w:rPr>
      </w:pPr>
    </w:p>
    <w:p w14:paraId="5BFC05DF" w14:textId="77777777" w:rsidR="007C62F2" w:rsidRDefault="007C62F2" w:rsidP="007C62F2">
      <w:pPr>
        <w:spacing w:line="360" w:lineRule="auto"/>
        <w:jc w:val="center"/>
        <w:rPr>
          <w:rFonts w:ascii="Arial" w:eastAsia="Calibri" w:hAnsi="Arial" w:cs="Arial"/>
          <w:sz w:val="24"/>
          <w:szCs w:val="24"/>
        </w:rPr>
      </w:pPr>
    </w:p>
    <w:p w14:paraId="6E7A104E" w14:textId="77777777" w:rsidR="007C62F2" w:rsidRDefault="007C62F2" w:rsidP="007C62F2">
      <w:pPr>
        <w:spacing w:line="360" w:lineRule="auto"/>
        <w:jc w:val="center"/>
        <w:rPr>
          <w:rFonts w:ascii="Arial" w:eastAsia="Calibri" w:hAnsi="Arial" w:cs="Arial"/>
          <w:sz w:val="24"/>
          <w:szCs w:val="24"/>
        </w:rPr>
      </w:pPr>
    </w:p>
    <w:p w14:paraId="5BD06770" w14:textId="77777777" w:rsidR="007C62F2" w:rsidRDefault="007C62F2" w:rsidP="007C62F2">
      <w:pPr>
        <w:spacing w:line="360" w:lineRule="auto"/>
        <w:jc w:val="center"/>
        <w:rPr>
          <w:rFonts w:ascii="Arial" w:eastAsia="Calibri" w:hAnsi="Arial" w:cs="Arial"/>
          <w:sz w:val="24"/>
          <w:szCs w:val="24"/>
        </w:rPr>
      </w:pPr>
    </w:p>
    <w:p w14:paraId="651D0B20" w14:textId="77777777" w:rsidR="007C62F2" w:rsidRDefault="007C62F2" w:rsidP="007C62F2">
      <w:pPr>
        <w:spacing w:line="360" w:lineRule="auto"/>
        <w:jc w:val="center"/>
        <w:rPr>
          <w:rFonts w:ascii="Arial" w:eastAsia="Calibri" w:hAnsi="Arial" w:cs="Arial"/>
          <w:sz w:val="24"/>
          <w:szCs w:val="24"/>
        </w:rPr>
      </w:pPr>
    </w:p>
    <w:p w14:paraId="12C30FA9" w14:textId="77777777" w:rsidR="00A83BE5" w:rsidRPr="00A83BE5" w:rsidRDefault="00A83BE5" w:rsidP="00A83BE5">
      <w:pPr>
        <w:spacing w:line="360" w:lineRule="auto"/>
        <w:jc w:val="center"/>
        <w:rPr>
          <w:rFonts w:ascii="Arial" w:eastAsia="Calibri" w:hAnsi="Arial" w:cs="Arial"/>
          <w:sz w:val="24"/>
          <w:szCs w:val="24"/>
        </w:rPr>
      </w:pPr>
      <w:r w:rsidRPr="00A83BE5">
        <w:rPr>
          <w:rFonts w:ascii="Arial" w:eastAsia="Calibri" w:hAnsi="Arial" w:cs="Arial"/>
          <w:sz w:val="24"/>
          <w:szCs w:val="24"/>
        </w:rPr>
        <w:lastRenderedPageBreak/>
        <w:t>Gráfica 23. Pregunta “N”</w:t>
      </w:r>
    </w:p>
    <w:p w14:paraId="603C8F99" w14:textId="77777777" w:rsidR="00A83BE5" w:rsidRPr="00A83BE5" w:rsidRDefault="00A83BE5" w:rsidP="00A83BE5">
      <w:pPr>
        <w:spacing w:line="360" w:lineRule="auto"/>
        <w:jc w:val="center"/>
        <w:rPr>
          <w:rFonts w:ascii="Arial" w:eastAsia="Calibri" w:hAnsi="Arial" w:cs="Arial"/>
          <w:sz w:val="24"/>
          <w:szCs w:val="24"/>
        </w:rPr>
      </w:pPr>
      <w:r w:rsidRPr="00A83BE5">
        <w:rPr>
          <w:rFonts w:ascii="Calibri" w:eastAsia="Calibri" w:hAnsi="Calibri" w:cs="Arial"/>
          <w:noProof/>
          <w:lang w:eastAsia="es-MX"/>
        </w:rPr>
        <w:drawing>
          <wp:inline distT="0" distB="0" distL="0" distR="0" wp14:anchorId="3F6ED442" wp14:editId="19D1AFC3">
            <wp:extent cx="5791200" cy="4162426"/>
            <wp:effectExtent l="0" t="0" r="0" b="9525"/>
            <wp:docPr id="1155"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4"/>
                    <pic:cNvPicPr>
                      <a:picLocks noChangeAspect="1"/>
                    </pic:cNvPicPr>
                  </pic:nvPicPr>
                  <pic:blipFill rotWithShape="1">
                    <a:blip r:embed="rId40"/>
                    <a:srcRect l="2381" t="3366" r="1111" b="10099"/>
                    <a:stretch/>
                  </pic:blipFill>
                  <pic:spPr>
                    <a:xfrm>
                      <a:off x="0" y="0"/>
                      <a:ext cx="5791200" cy="4162426"/>
                    </a:xfrm>
                    <a:prstGeom prst="rect">
                      <a:avLst/>
                    </a:prstGeom>
                  </pic:spPr>
                </pic:pic>
              </a:graphicData>
            </a:graphic>
          </wp:inline>
        </w:drawing>
      </w:r>
    </w:p>
    <w:p w14:paraId="0E5DCC2F" w14:textId="77777777" w:rsidR="00A83BE5" w:rsidRPr="00A83BE5" w:rsidRDefault="00A83BE5" w:rsidP="00A83BE5">
      <w:pPr>
        <w:spacing w:line="360" w:lineRule="auto"/>
        <w:jc w:val="both"/>
        <w:rPr>
          <w:rFonts w:ascii="Arial" w:eastAsia="Calibri" w:hAnsi="Arial" w:cs="Arial"/>
          <w:sz w:val="24"/>
          <w:szCs w:val="24"/>
        </w:rPr>
      </w:pPr>
      <w:r w:rsidRPr="00A83BE5">
        <w:rPr>
          <w:rFonts w:ascii="Arial" w:eastAsia="Calibri" w:hAnsi="Arial" w:cs="Arial"/>
          <w:sz w:val="24"/>
          <w:szCs w:val="24"/>
        </w:rPr>
        <w:t>Una de las herramientas indispensables para la vida futura es la educación, donde se forman y se preparan los jóvenes para poder estar en las nuevas condiciones que ofrece la vida, por ello el 40% coincidieron que con el bachillerato era el nivel adecuado para encontrar un empleo, el otro 40% dijo que el nivel más adecuado era una licenciatura, 15% dijo que era mejor los estudios de posgrados para encontrar un empleo bueno. Debemos tener en cuenta en las condiciones en el mundo laboral se hacen por medio de las competencias donde estas competencias se aprenden dentro de las aulas</w:t>
      </w:r>
      <w:r w:rsidRPr="00A83BE5">
        <w:rPr>
          <w:rFonts w:ascii="Arial" w:eastAsia="Calibri" w:hAnsi="Arial" w:cs="Arial"/>
          <w:sz w:val="24"/>
          <w:szCs w:val="24"/>
          <w:vertAlign w:val="superscript"/>
        </w:rPr>
        <w:footnoteReference w:id="14"/>
      </w:r>
      <w:r w:rsidRPr="00A83BE5">
        <w:rPr>
          <w:rFonts w:ascii="Arial" w:eastAsia="Calibri" w:hAnsi="Arial" w:cs="Arial"/>
          <w:sz w:val="24"/>
          <w:szCs w:val="24"/>
        </w:rPr>
        <w:t xml:space="preserve">.  </w:t>
      </w:r>
    </w:p>
    <w:p w14:paraId="2640C9DB" w14:textId="77777777" w:rsidR="007C62F2" w:rsidRPr="007C62F2" w:rsidRDefault="007C62F2" w:rsidP="007C62F2">
      <w:pPr>
        <w:spacing w:line="360" w:lineRule="auto"/>
        <w:jc w:val="center"/>
        <w:rPr>
          <w:rFonts w:ascii="Arial" w:eastAsia="Calibri" w:hAnsi="Arial" w:cs="Arial"/>
          <w:sz w:val="24"/>
          <w:szCs w:val="24"/>
        </w:rPr>
      </w:pPr>
    </w:p>
    <w:p w14:paraId="2C93A6A0" w14:textId="77777777" w:rsidR="00A83BE5" w:rsidRPr="00A83BE5" w:rsidRDefault="00A83BE5" w:rsidP="00A83BE5">
      <w:pPr>
        <w:spacing w:line="360" w:lineRule="auto"/>
        <w:jc w:val="both"/>
        <w:rPr>
          <w:rFonts w:ascii="Arial" w:eastAsia="Calibri" w:hAnsi="Arial" w:cs="Arial"/>
          <w:sz w:val="24"/>
          <w:szCs w:val="24"/>
        </w:rPr>
      </w:pPr>
      <w:r w:rsidRPr="00A83BE5">
        <w:rPr>
          <w:rFonts w:ascii="Arial" w:eastAsia="Calibri" w:hAnsi="Arial" w:cs="Arial"/>
          <w:sz w:val="24"/>
          <w:szCs w:val="24"/>
        </w:rPr>
        <w:t xml:space="preserve">Para concluir con este análisis de resultados pasamos a la última variable dependiente en estudio que es el desarrollo económico, a continuación se presenta el siguiente cuadro donde contiene las preguntas que ayudaran a medir la esta variable. </w:t>
      </w:r>
    </w:p>
    <w:p w14:paraId="376C1F1E" w14:textId="77777777" w:rsidR="00A83BE5" w:rsidRPr="00A83BE5" w:rsidRDefault="00A83BE5" w:rsidP="00A83BE5">
      <w:pPr>
        <w:spacing w:line="360" w:lineRule="auto"/>
        <w:jc w:val="both"/>
        <w:rPr>
          <w:rFonts w:ascii="Arial" w:eastAsia="Calibri" w:hAnsi="Arial" w:cs="Arial"/>
          <w:sz w:val="24"/>
          <w:szCs w:val="24"/>
        </w:rPr>
      </w:pPr>
    </w:p>
    <w:p w14:paraId="49F29751" w14:textId="77777777" w:rsidR="00A83BE5" w:rsidRPr="00A83BE5" w:rsidRDefault="00A83BE5" w:rsidP="00A83BE5">
      <w:pPr>
        <w:spacing w:line="360" w:lineRule="auto"/>
        <w:jc w:val="center"/>
        <w:rPr>
          <w:rFonts w:ascii="Arial" w:eastAsia="Calibri" w:hAnsi="Arial" w:cs="Arial"/>
          <w:sz w:val="24"/>
          <w:szCs w:val="24"/>
        </w:rPr>
      </w:pPr>
      <w:r w:rsidRPr="00A83BE5">
        <w:rPr>
          <w:rFonts w:ascii="Arial" w:eastAsia="Calibri" w:hAnsi="Arial" w:cs="Arial"/>
          <w:sz w:val="24"/>
          <w:szCs w:val="24"/>
        </w:rPr>
        <w:t>Cuadro 6. Preguntas de la Variable Dependiente Desarrollo Económico</w:t>
      </w:r>
    </w:p>
    <w:tbl>
      <w:tblPr>
        <w:tblStyle w:val="Tablaconcuadrcula3"/>
        <w:tblW w:w="0" w:type="auto"/>
        <w:tblLook w:val="04A0" w:firstRow="1" w:lastRow="0" w:firstColumn="1" w:lastColumn="0" w:noHBand="0" w:noVBand="1"/>
      </w:tblPr>
      <w:tblGrid>
        <w:gridCol w:w="2689"/>
        <w:gridCol w:w="6422"/>
      </w:tblGrid>
      <w:tr w:rsidR="00A83BE5" w:rsidRPr="00A83BE5" w14:paraId="1F558EE3" w14:textId="77777777" w:rsidTr="00AC31F6">
        <w:tc>
          <w:tcPr>
            <w:tcW w:w="2689" w:type="dxa"/>
            <w:vMerge w:val="restart"/>
          </w:tcPr>
          <w:p w14:paraId="7AA3DAF5" w14:textId="77777777" w:rsidR="00A83BE5" w:rsidRPr="00A83BE5" w:rsidRDefault="00A83BE5" w:rsidP="00A83BE5">
            <w:pPr>
              <w:jc w:val="center"/>
              <w:rPr>
                <w:rFonts w:ascii="Arial" w:eastAsia="Calibri" w:hAnsi="Arial" w:cs="Arial"/>
                <w:sz w:val="24"/>
                <w:szCs w:val="24"/>
              </w:rPr>
            </w:pPr>
          </w:p>
          <w:p w14:paraId="7B13F5B7" w14:textId="77777777" w:rsidR="00A83BE5" w:rsidRPr="00A83BE5" w:rsidRDefault="00A83BE5" w:rsidP="00A83BE5">
            <w:pPr>
              <w:jc w:val="center"/>
              <w:rPr>
                <w:rFonts w:ascii="Arial" w:eastAsia="Calibri" w:hAnsi="Arial" w:cs="Arial"/>
                <w:sz w:val="24"/>
                <w:szCs w:val="24"/>
              </w:rPr>
            </w:pPr>
          </w:p>
          <w:p w14:paraId="47C6727A" w14:textId="77777777" w:rsidR="00A83BE5" w:rsidRPr="00A83BE5" w:rsidRDefault="00A83BE5" w:rsidP="00A83BE5">
            <w:pPr>
              <w:jc w:val="center"/>
              <w:rPr>
                <w:rFonts w:ascii="Arial" w:eastAsia="Calibri" w:hAnsi="Arial" w:cs="Arial"/>
                <w:sz w:val="24"/>
                <w:szCs w:val="24"/>
              </w:rPr>
            </w:pPr>
            <w:r w:rsidRPr="00A83BE5">
              <w:rPr>
                <w:rFonts w:ascii="Arial" w:eastAsia="Calibri" w:hAnsi="Arial" w:cs="Arial"/>
                <w:sz w:val="24"/>
                <w:szCs w:val="24"/>
              </w:rPr>
              <w:t>Inversión Pública</w:t>
            </w:r>
          </w:p>
          <w:p w14:paraId="23229C0C" w14:textId="77777777" w:rsidR="00A83BE5" w:rsidRPr="00A83BE5" w:rsidRDefault="00A83BE5" w:rsidP="00A83BE5">
            <w:pPr>
              <w:jc w:val="center"/>
              <w:rPr>
                <w:rFonts w:ascii="Arial" w:eastAsia="Calibri" w:hAnsi="Arial" w:cs="Arial"/>
                <w:sz w:val="24"/>
                <w:szCs w:val="24"/>
              </w:rPr>
            </w:pPr>
            <w:r w:rsidRPr="00A83BE5">
              <w:rPr>
                <w:rFonts w:ascii="Arial" w:eastAsia="Calibri" w:hAnsi="Arial" w:cs="Arial"/>
                <w:sz w:val="24"/>
                <w:szCs w:val="24"/>
              </w:rPr>
              <w:t>Variable dependiente Desarrollo Económico.</w:t>
            </w:r>
          </w:p>
        </w:tc>
        <w:tc>
          <w:tcPr>
            <w:tcW w:w="6422" w:type="dxa"/>
          </w:tcPr>
          <w:p w14:paraId="01C93727" w14:textId="77777777" w:rsidR="00A83BE5" w:rsidRPr="00A83BE5" w:rsidRDefault="00A83BE5" w:rsidP="00A83BE5">
            <w:pPr>
              <w:jc w:val="both"/>
              <w:rPr>
                <w:rFonts w:ascii="Arial" w:eastAsia="Calibri" w:hAnsi="Arial" w:cs="Arial"/>
                <w:sz w:val="24"/>
                <w:szCs w:val="24"/>
              </w:rPr>
            </w:pPr>
            <w:r w:rsidRPr="00A83BE5">
              <w:rPr>
                <w:rFonts w:ascii="Arial" w:eastAsia="Calibri" w:hAnsi="Arial" w:cs="Arial"/>
                <w:sz w:val="24"/>
                <w:szCs w:val="24"/>
              </w:rPr>
              <w:t>D.- El crecimiento económico de nuestro país influye en el nivel de la generación de empleos.</w:t>
            </w:r>
          </w:p>
        </w:tc>
      </w:tr>
      <w:tr w:rsidR="00A83BE5" w:rsidRPr="00A83BE5" w14:paraId="6845B36C" w14:textId="77777777" w:rsidTr="00AC31F6">
        <w:tc>
          <w:tcPr>
            <w:tcW w:w="2689" w:type="dxa"/>
            <w:vMerge/>
          </w:tcPr>
          <w:p w14:paraId="30576B64" w14:textId="77777777" w:rsidR="00A83BE5" w:rsidRPr="00A83BE5" w:rsidRDefault="00A83BE5" w:rsidP="00A83BE5">
            <w:pPr>
              <w:spacing w:line="360" w:lineRule="auto"/>
              <w:jc w:val="both"/>
              <w:rPr>
                <w:rFonts w:ascii="Arial" w:eastAsia="Calibri" w:hAnsi="Arial" w:cs="Arial"/>
                <w:sz w:val="24"/>
                <w:szCs w:val="24"/>
              </w:rPr>
            </w:pPr>
          </w:p>
        </w:tc>
        <w:tc>
          <w:tcPr>
            <w:tcW w:w="6422" w:type="dxa"/>
          </w:tcPr>
          <w:p w14:paraId="24BFAC67" w14:textId="77777777" w:rsidR="00A83BE5" w:rsidRPr="00A83BE5" w:rsidRDefault="00A83BE5" w:rsidP="00A83BE5">
            <w:pPr>
              <w:jc w:val="both"/>
              <w:rPr>
                <w:rFonts w:ascii="Arial" w:eastAsia="Calibri" w:hAnsi="Arial" w:cs="Arial"/>
                <w:sz w:val="24"/>
                <w:szCs w:val="24"/>
              </w:rPr>
            </w:pPr>
            <w:r w:rsidRPr="00A83BE5">
              <w:rPr>
                <w:rFonts w:ascii="Arial" w:eastAsia="Calibri" w:hAnsi="Arial" w:cs="Arial"/>
                <w:sz w:val="24"/>
                <w:szCs w:val="24"/>
              </w:rPr>
              <w:t>I.- El país está teniendo desarrollo económico.</w:t>
            </w:r>
          </w:p>
        </w:tc>
      </w:tr>
      <w:tr w:rsidR="00A83BE5" w:rsidRPr="00A83BE5" w14:paraId="7E1915A1" w14:textId="77777777" w:rsidTr="00AC31F6">
        <w:tc>
          <w:tcPr>
            <w:tcW w:w="2689" w:type="dxa"/>
            <w:vMerge/>
          </w:tcPr>
          <w:p w14:paraId="5501256D" w14:textId="77777777" w:rsidR="00A83BE5" w:rsidRPr="00A83BE5" w:rsidRDefault="00A83BE5" w:rsidP="00A83BE5">
            <w:pPr>
              <w:spacing w:line="360" w:lineRule="auto"/>
              <w:jc w:val="both"/>
              <w:rPr>
                <w:rFonts w:ascii="Arial" w:eastAsia="Calibri" w:hAnsi="Arial" w:cs="Arial"/>
                <w:sz w:val="24"/>
                <w:szCs w:val="24"/>
              </w:rPr>
            </w:pPr>
          </w:p>
        </w:tc>
        <w:tc>
          <w:tcPr>
            <w:tcW w:w="6422" w:type="dxa"/>
          </w:tcPr>
          <w:p w14:paraId="2805B5B8" w14:textId="54212A95" w:rsidR="00A83BE5" w:rsidRPr="00A83BE5" w:rsidRDefault="00A83BE5" w:rsidP="00A83BE5">
            <w:pPr>
              <w:jc w:val="both"/>
              <w:rPr>
                <w:rFonts w:ascii="Arial" w:eastAsia="Calibri" w:hAnsi="Arial" w:cs="Arial"/>
                <w:sz w:val="24"/>
                <w:szCs w:val="24"/>
              </w:rPr>
            </w:pPr>
            <w:r w:rsidRPr="00A83BE5">
              <w:rPr>
                <w:rFonts w:ascii="Arial" w:eastAsia="Calibri" w:hAnsi="Arial" w:cs="Arial"/>
                <w:sz w:val="24"/>
                <w:szCs w:val="24"/>
              </w:rPr>
              <w:t xml:space="preserve">J.- El empleo en los jóvenes ayuda aumentar un estatus </w:t>
            </w:r>
            <w:r w:rsidR="00D23AE4" w:rsidRPr="00A83BE5">
              <w:rPr>
                <w:rFonts w:ascii="Arial" w:eastAsia="Calibri" w:hAnsi="Arial" w:cs="Arial"/>
                <w:sz w:val="24"/>
                <w:szCs w:val="24"/>
              </w:rPr>
              <w:t>socioeconómico</w:t>
            </w:r>
            <w:r w:rsidRPr="00A83BE5">
              <w:rPr>
                <w:rFonts w:ascii="Arial" w:eastAsia="Calibri" w:hAnsi="Arial" w:cs="Arial"/>
                <w:sz w:val="24"/>
                <w:szCs w:val="24"/>
              </w:rPr>
              <w:t>.</w:t>
            </w:r>
          </w:p>
        </w:tc>
      </w:tr>
      <w:tr w:rsidR="00A83BE5" w:rsidRPr="00A83BE5" w14:paraId="30EB26CD" w14:textId="77777777" w:rsidTr="00AC31F6">
        <w:tc>
          <w:tcPr>
            <w:tcW w:w="2689" w:type="dxa"/>
            <w:vMerge/>
          </w:tcPr>
          <w:p w14:paraId="235FADC3" w14:textId="77777777" w:rsidR="00A83BE5" w:rsidRPr="00A83BE5" w:rsidRDefault="00A83BE5" w:rsidP="00A83BE5">
            <w:pPr>
              <w:spacing w:line="360" w:lineRule="auto"/>
              <w:jc w:val="both"/>
              <w:rPr>
                <w:rFonts w:ascii="Arial" w:eastAsia="Calibri" w:hAnsi="Arial" w:cs="Arial"/>
                <w:sz w:val="24"/>
                <w:szCs w:val="24"/>
              </w:rPr>
            </w:pPr>
          </w:p>
        </w:tc>
        <w:tc>
          <w:tcPr>
            <w:tcW w:w="6422" w:type="dxa"/>
          </w:tcPr>
          <w:p w14:paraId="2899D773" w14:textId="77777777" w:rsidR="00A83BE5" w:rsidRPr="00A83BE5" w:rsidRDefault="00A83BE5" w:rsidP="00A83BE5">
            <w:pPr>
              <w:jc w:val="both"/>
              <w:rPr>
                <w:rFonts w:ascii="Arial" w:eastAsia="Calibri" w:hAnsi="Arial" w:cs="Arial"/>
                <w:sz w:val="24"/>
                <w:szCs w:val="24"/>
              </w:rPr>
            </w:pPr>
            <w:r w:rsidRPr="00A83BE5">
              <w:rPr>
                <w:rFonts w:ascii="Arial" w:eastAsia="Calibri" w:hAnsi="Arial" w:cs="Arial"/>
                <w:sz w:val="24"/>
                <w:szCs w:val="24"/>
              </w:rPr>
              <w:t xml:space="preserve">M.- El gobierno debería apoyar económicamente a los que emprenden un negocio o una pequeña empresa, ya que también generan fuentes de empleo. </w:t>
            </w:r>
          </w:p>
        </w:tc>
      </w:tr>
      <w:tr w:rsidR="00A83BE5" w:rsidRPr="00A83BE5" w14:paraId="52ED941F" w14:textId="77777777" w:rsidTr="00AC31F6">
        <w:trPr>
          <w:trHeight w:val="139"/>
        </w:trPr>
        <w:tc>
          <w:tcPr>
            <w:tcW w:w="2689" w:type="dxa"/>
            <w:vMerge/>
          </w:tcPr>
          <w:p w14:paraId="483C6003" w14:textId="77777777" w:rsidR="00A83BE5" w:rsidRPr="00A83BE5" w:rsidRDefault="00A83BE5" w:rsidP="00A83BE5">
            <w:pPr>
              <w:spacing w:line="360" w:lineRule="auto"/>
              <w:jc w:val="both"/>
              <w:rPr>
                <w:rFonts w:ascii="Arial" w:eastAsia="Calibri" w:hAnsi="Arial" w:cs="Arial"/>
                <w:sz w:val="24"/>
                <w:szCs w:val="24"/>
              </w:rPr>
            </w:pPr>
          </w:p>
        </w:tc>
        <w:tc>
          <w:tcPr>
            <w:tcW w:w="6422" w:type="dxa"/>
          </w:tcPr>
          <w:p w14:paraId="4F3C2F40" w14:textId="38448EEB" w:rsidR="00A83BE5" w:rsidRPr="00A83BE5" w:rsidRDefault="00A83BE5" w:rsidP="00A83BE5">
            <w:pPr>
              <w:jc w:val="both"/>
              <w:rPr>
                <w:rFonts w:ascii="Arial" w:eastAsia="Calibri" w:hAnsi="Arial" w:cs="Arial"/>
                <w:sz w:val="24"/>
                <w:szCs w:val="24"/>
              </w:rPr>
            </w:pPr>
            <w:r w:rsidRPr="00A83BE5">
              <w:rPr>
                <w:rFonts w:ascii="Arial" w:eastAsia="Calibri" w:hAnsi="Arial" w:cs="Arial"/>
                <w:sz w:val="24"/>
                <w:szCs w:val="24"/>
              </w:rPr>
              <w:t xml:space="preserve">S.- ¿Consideras que </w:t>
            </w:r>
            <w:r w:rsidR="00D23AE4" w:rsidRPr="00A83BE5">
              <w:rPr>
                <w:rFonts w:ascii="Arial" w:eastAsia="Calibri" w:hAnsi="Arial" w:cs="Arial"/>
                <w:sz w:val="24"/>
                <w:szCs w:val="24"/>
              </w:rPr>
              <w:t>el presupuesto asignado a los temas laborales es</w:t>
            </w:r>
            <w:r w:rsidRPr="00A83BE5">
              <w:rPr>
                <w:rFonts w:ascii="Arial" w:eastAsia="Calibri" w:hAnsi="Arial" w:cs="Arial"/>
                <w:sz w:val="24"/>
                <w:szCs w:val="24"/>
              </w:rPr>
              <w:t xml:space="preserve"> suficientes para la generación de empleos?</w:t>
            </w:r>
          </w:p>
        </w:tc>
      </w:tr>
    </w:tbl>
    <w:p w14:paraId="7F585C59" w14:textId="77777777" w:rsidR="00A83BE5" w:rsidRPr="00A83BE5" w:rsidRDefault="00A83BE5" w:rsidP="00A83BE5">
      <w:pPr>
        <w:spacing w:line="360" w:lineRule="auto"/>
        <w:jc w:val="both"/>
        <w:rPr>
          <w:rFonts w:ascii="Arial" w:eastAsia="Calibri" w:hAnsi="Arial" w:cs="Arial"/>
          <w:sz w:val="20"/>
          <w:szCs w:val="24"/>
        </w:rPr>
      </w:pPr>
      <w:r w:rsidRPr="00A83BE5">
        <w:rPr>
          <w:rFonts w:ascii="Arial" w:eastAsia="Calibri" w:hAnsi="Arial" w:cs="Arial"/>
          <w:sz w:val="20"/>
          <w:szCs w:val="24"/>
        </w:rPr>
        <w:t xml:space="preserve">Fuente: Elaboración Propia </w:t>
      </w:r>
    </w:p>
    <w:p w14:paraId="7BDBC288" w14:textId="4708C375" w:rsidR="00A83BE5" w:rsidRPr="00A83BE5" w:rsidRDefault="00A83BE5" w:rsidP="00A83BE5">
      <w:pPr>
        <w:spacing w:line="360" w:lineRule="auto"/>
        <w:jc w:val="both"/>
        <w:rPr>
          <w:rFonts w:ascii="Arial" w:eastAsia="Calibri" w:hAnsi="Arial" w:cs="Arial"/>
          <w:sz w:val="24"/>
          <w:szCs w:val="24"/>
        </w:rPr>
      </w:pPr>
      <w:r w:rsidRPr="00A83BE5">
        <w:rPr>
          <w:rFonts w:ascii="Arial" w:eastAsia="Calibri" w:hAnsi="Arial" w:cs="Arial"/>
          <w:sz w:val="24"/>
          <w:szCs w:val="24"/>
        </w:rPr>
        <w:t xml:space="preserve">Cuando se empezó a realizar este estudio nos dimos cuenta </w:t>
      </w:r>
      <w:r w:rsidR="00D23AE4" w:rsidRPr="00A83BE5">
        <w:rPr>
          <w:rFonts w:ascii="Arial" w:eastAsia="Calibri" w:hAnsi="Arial" w:cs="Arial"/>
          <w:sz w:val="24"/>
          <w:szCs w:val="24"/>
        </w:rPr>
        <w:t>de que</w:t>
      </w:r>
      <w:r w:rsidRPr="00A83BE5">
        <w:rPr>
          <w:rFonts w:ascii="Arial" w:eastAsia="Calibri" w:hAnsi="Arial" w:cs="Arial"/>
          <w:sz w:val="24"/>
          <w:szCs w:val="24"/>
        </w:rPr>
        <w:t xml:space="preserve"> la generación de empleos está directamente relacionada con la economía, tanto en su crecimiento como en su desarrollo que mucho se ha mencionada de estos dos aspectos que han sido de gran controversia, por ello decidimos realizar la siguiente pregunta al ciudadano desempleo para saber que piensa sobre esta tema.</w:t>
      </w:r>
    </w:p>
    <w:p w14:paraId="38C2D384" w14:textId="77777777" w:rsidR="00A83BE5" w:rsidRPr="00A83BE5" w:rsidRDefault="00A83BE5" w:rsidP="00A83BE5">
      <w:pPr>
        <w:spacing w:line="360" w:lineRule="auto"/>
        <w:jc w:val="both"/>
        <w:rPr>
          <w:rFonts w:ascii="Arial" w:eastAsia="Calibri" w:hAnsi="Arial" w:cs="Arial"/>
          <w:sz w:val="24"/>
          <w:szCs w:val="24"/>
        </w:rPr>
      </w:pPr>
    </w:p>
    <w:p w14:paraId="25394F63" w14:textId="77777777" w:rsidR="00A83BE5" w:rsidRPr="00A83BE5" w:rsidRDefault="00A83BE5" w:rsidP="00A83BE5">
      <w:pPr>
        <w:spacing w:line="360" w:lineRule="auto"/>
        <w:jc w:val="both"/>
        <w:rPr>
          <w:rFonts w:ascii="Arial" w:eastAsia="Calibri" w:hAnsi="Arial" w:cs="Arial"/>
          <w:sz w:val="24"/>
          <w:szCs w:val="24"/>
        </w:rPr>
      </w:pPr>
    </w:p>
    <w:p w14:paraId="22A75A0A" w14:textId="77777777" w:rsidR="00A83BE5" w:rsidRPr="00A83BE5" w:rsidRDefault="00A83BE5" w:rsidP="00A83BE5">
      <w:pPr>
        <w:spacing w:line="360" w:lineRule="auto"/>
        <w:jc w:val="both"/>
        <w:rPr>
          <w:rFonts w:ascii="Arial" w:eastAsia="Calibri" w:hAnsi="Arial" w:cs="Arial"/>
          <w:sz w:val="24"/>
          <w:szCs w:val="24"/>
        </w:rPr>
      </w:pPr>
    </w:p>
    <w:p w14:paraId="62896C31" w14:textId="77777777" w:rsidR="007C62F2" w:rsidRPr="007C62F2" w:rsidRDefault="007C62F2" w:rsidP="007C62F2">
      <w:pPr>
        <w:spacing w:line="360" w:lineRule="auto"/>
        <w:jc w:val="center"/>
        <w:rPr>
          <w:rFonts w:ascii="Arial" w:eastAsia="Calibri" w:hAnsi="Arial" w:cs="Arial"/>
          <w:sz w:val="24"/>
          <w:szCs w:val="24"/>
        </w:rPr>
      </w:pPr>
    </w:p>
    <w:p w14:paraId="4D089161" w14:textId="77777777" w:rsidR="007C62F2" w:rsidRPr="007C62F2" w:rsidRDefault="007C62F2" w:rsidP="007C62F2">
      <w:pPr>
        <w:spacing w:line="360" w:lineRule="auto"/>
        <w:jc w:val="center"/>
        <w:rPr>
          <w:rFonts w:ascii="Arial" w:eastAsia="Calibri" w:hAnsi="Arial" w:cs="Arial"/>
          <w:sz w:val="24"/>
          <w:szCs w:val="24"/>
        </w:rPr>
      </w:pPr>
    </w:p>
    <w:p w14:paraId="5CBE208F" w14:textId="77777777" w:rsidR="007C62F2" w:rsidRPr="007C62F2" w:rsidRDefault="007C62F2" w:rsidP="007C62F2">
      <w:pPr>
        <w:spacing w:line="360" w:lineRule="auto"/>
        <w:jc w:val="center"/>
        <w:rPr>
          <w:rFonts w:ascii="Arial" w:eastAsia="Calibri" w:hAnsi="Arial" w:cs="Arial"/>
          <w:sz w:val="24"/>
          <w:szCs w:val="24"/>
        </w:rPr>
      </w:pPr>
    </w:p>
    <w:p w14:paraId="6ED1EB68" w14:textId="77777777" w:rsidR="007C62F2" w:rsidRPr="007C62F2" w:rsidRDefault="007C62F2" w:rsidP="007C62F2">
      <w:pPr>
        <w:spacing w:line="360" w:lineRule="auto"/>
        <w:jc w:val="both"/>
        <w:rPr>
          <w:rFonts w:ascii="Arial" w:eastAsia="Calibri" w:hAnsi="Arial" w:cs="Arial"/>
          <w:sz w:val="24"/>
          <w:szCs w:val="24"/>
        </w:rPr>
      </w:pPr>
    </w:p>
    <w:p w14:paraId="75A962F3" w14:textId="77777777" w:rsidR="00A83BE5" w:rsidRPr="00A83BE5" w:rsidRDefault="00A83BE5" w:rsidP="00A83BE5">
      <w:pPr>
        <w:spacing w:line="360" w:lineRule="auto"/>
        <w:jc w:val="center"/>
        <w:rPr>
          <w:rFonts w:ascii="Arial" w:eastAsia="Calibri" w:hAnsi="Arial" w:cs="Arial"/>
          <w:sz w:val="24"/>
          <w:szCs w:val="24"/>
        </w:rPr>
      </w:pPr>
      <w:r w:rsidRPr="00A83BE5">
        <w:rPr>
          <w:rFonts w:ascii="Arial" w:eastAsia="Calibri" w:hAnsi="Arial" w:cs="Arial"/>
          <w:sz w:val="24"/>
          <w:szCs w:val="24"/>
        </w:rPr>
        <w:lastRenderedPageBreak/>
        <w:t>Gráfica 24. Pregunta “D”</w:t>
      </w:r>
    </w:p>
    <w:p w14:paraId="7E45F09F" w14:textId="77777777" w:rsidR="00A83BE5" w:rsidRPr="00A83BE5" w:rsidRDefault="00A83BE5" w:rsidP="00A83BE5">
      <w:pPr>
        <w:spacing w:line="360" w:lineRule="auto"/>
        <w:jc w:val="center"/>
        <w:rPr>
          <w:rFonts w:ascii="Arial" w:eastAsia="Calibri" w:hAnsi="Arial" w:cs="Arial"/>
          <w:sz w:val="24"/>
          <w:szCs w:val="24"/>
        </w:rPr>
      </w:pPr>
      <w:r w:rsidRPr="00A83BE5">
        <w:rPr>
          <w:rFonts w:ascii="Calibri" w:eastAsia="Calibri" w:hAnsi="Calibri" w:cs="Arial"/>
          <w:noProof/>
          <w:lang w:eastAsia="es-MX"/>
        </w:rPr>
        <w:drawing>
          <wp:inline distT="0" distB="0" distL="0" distR="0" wp14:anchorId="68FD17EB" wp14:editId="508B8DA1">
            <wp:extent cx="5791835" cy="3209925"/>
            <wp:effectExtent l="0" t="0" r="0" b="9525"/>
            <wp:docPr id="115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rotWithShape="1">
                    <a:blip r:embed="rId41"/>
                    <a:srcRect l="1270" t="2773" r="953" b="13664"/>
                    <a:stretch/>
                  </pic:blipFill>
                  <pic:spPr>
                    <a:xfrm>
                      <a:off x="0" y="0"/>
                      <a:ext cx="5791835" cy="3209925"/>
                    </a:xfrm>
                    <a:prstGeom prst="rect">
                      <a:avLst/>
                    </a:prstGeom>
                  </pic:spPr>
                </pic:pic>
              </a:graphicData>
            </a:graphic>
          </wp:inline>
        </w:drawing>
      </w:r>
    </w:p>
    <w:p w14:paraId="5C2CF6C6" w14:textId="5AD03CDF" w:rsidR="00A83BE5" w:rsidRPr="00A83BE5" w:rsidRDefault="00A83BE5" w:rsidP="00A83BE5">
      <w:pPr>
        <w:spacing w:line="360" w:lineRule="auto"/>
        <w:jc w:val="both"/>
        <w:rPr>
          <w:rFonts w:ascii="Arial" w:eastAsia="Calibri" w:hAnsi="Arial" w:cs="Arial"/>
          <w:sz w:val="24"/>
          <w:szCs w:val="24"/>
        </w:rPr>
      </w:pPr>
      <w:r w:rsidRPr="00A83BE5">
        <w:rPr>
          <w:rFonts w:ascii="Arial" w:eastAsia="Calibri" w:hAnsi="Arial" w:cs="Arial"/>
          <w:sz w:val="24"/>
          <w:szCs w:val="24"/>
        </w:rPr>
        <w:t xml:space="preserve">Con la pregunta de la gráfica 24, se obtuvo que más del 60% de los encuestados dijeron que estaban muy de acuerdo con que el crecimiento económico debería reflejarse en la creación de más empleos tanto en lo público y privado. Por otro </w:t>
      </w:r>
      <w:r w:rsidR="00D23AE4" w:rsidRPr="00A83BE5">
        <w:rPr>
          <w:rFonts w:ascii="Arial" w:eastAsia="Calibri" w:hAnsi="Arial" w:cs="Arial"/>
          <w:sz w:val="24"/>
          <w:szCs w:val="24"/>
        </w:rPr>
        <w:t>lado,</w:t>
      </w:r>
      <w:r w:rsidRPr="00A83BE5">
        <w:rPr>
          <w:rFonts w:ascii="Arial" w:eastAsia="Calibri" w:hAnsi="Arial" w:cs="Arial"/>
          <w:sz w:val="24"/>
          <w:szCs w:val="24"/>
        </w:rPr>
        <w:t xml:space="preserve"> se tiene que más 15% dijeron estar muy en desacuerdo con esta pregunta, es decir, que el crecimiento económico no influye en la generación de empleos ya que hay más circunstancias, verbigracia, la pobreza, la alimentación o la seguridad</w:t>
      </w:r>
      <w:r w:rsidRPr="00A83BE5">
        <w:rPr>
          <w:rFonts w:ascii="Arial" w:eastAsia="Calibri" w:hAnsi="Arial" w:cs="Arial"/>
          <w:sz w:val="24"/>
          <w:szCs w:val="24"/>
          <w:vertAlign w:val="superscript"/>
        </w:rPr>
        <w:footnoteReference w:id="15"/>
      </w:r>
      <w:r w:rsidRPr="00A83BE5">
        <w:rPr>
          <w:rFonts w:ascii="Arial" w:eastAsia="Calibri" w:hAnsi="Arial" w:cs="Arial"/>
          <w:sz w:val="24"/>
          <w:szCs w:val="24"/>
        </w:rPr>
        <w:t>. Pero a la mayoría de los encuestados dijeron que si el país no tiene crecimiento económico mucho menos va a generar los empleos suficientes para la población económicamente activa. Y de aquí nos lleva a la siguiente pregunta.</w:t>
      </w:r>
    </w:p>
    <w:p w14:paraId="4404033D" w14:textId="77777777" w:rsidR="00A83BE5" w:rsidRPr="00A83BE5" w:rsidRDefault="00A83BE5" w:rsidP="00A83BE5">
      <w:pPr>
        <w:spacing w:line="360" w:lineRule="auto"/>
        <w:jc w:val="both"/>
        <w:rPr>
          <w:rFonts w:ascii="Arial" w:eastAsia="Calibri" w:hAnsi="Arial" w:cs="Arial"/>
          <w:sz w:val="24"/>
          <w:szCs w:val="24"/>
        </w:rPr>
      </w:pPr>
    </w:p>
    <w:p w14:paraId="67949E80" w14:textId="77777777" w:rsidR="00A83BE5" w:rsidRPr="00A83BE5" w:rsidRDefault="00A83BE5" w:rsidP="00A83BE5">
      <w:pPr>
        <w:spacing w:line="360" w:lineRule="auto"/>
        <w:jc w:val="center"/>
        <w:rPr>
          <w:rFonts w:ascii="Arial" w:eastAsia="Calibri" w:hAnsi="Arial" w:cs="Arial"/>
          <w:sz w:val="24"/>
          <w:szCs w:val="24"/>
        </w:rPr>
      </w:pPr>
      <w:r w:rsidRPr="00A83BE5">
        <w:rPr>
          <w:rFonts w:ascii="Arial" w:eastAsia="Calibri" w:hAnsi="Arial" w:cs="Arial"/>
          <w:sz w:val="24"/>
          <w:szCs w:val="24"/>
        </w:rPr>
        <w:lastRenderedPageBreak/>
        <w:t>Gráfica 25. Pregunta “I”</w:t>
      </w:r>
    </w:p>
    <w:p w14:paraId="4B918E68" w14:textId="77777777" w:rsidR="00A83BE5" w:rsidRPr="00A83BE5" w:rsidRDefault="00A83BE5" w:rsidP="00A83BE5">
      <w:pPr>
        <w:spacing w:line="360" w:lineRule="auto"/>
        <w:jc w:val="center"/>
        <w:rPr>
          <w:rFonts w:ascii="Arial" w:eastAsia="Calibri" w:hAnsi="Arial" w:cs="Arial"/>
          <w:sz w:val="24"/>
          <w:szCs w:val="24"/>
        </w:rPr>
      </w:pPr>
      <w:r w:rsidRPr="00A83BE5">
        <w:rPr>
          <w:rFonts w:ascii="Calibri" w:eastAsia="Calibri" w:hAnsi="Calibri" w:cs="Arial"/>
          <w:noProof/>
          <w:lang w:eastAsia="es-MX"/>
        </w:rPr>
        <w:drawing>
          <wp:inline distT="0" distB="0" distL="0" distR="0" wp14:anchorId="08BC76A9" wp14:editId="4120DB94">
            <wp:extent cx="5791200" cy="4191000"/>
            <wp:effectExtent l="0" t="0" r="0" b="0"/>
            <wp:docPr id="1157"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9"/>
                    <pic:cNvPicPr>
                      <a:picLocks noChangeAspect="1"/>
                    </pic:cNvPicPr>
                  </pic:nvPicPr>
                  <pic:blipFill rotWithShape="1">
                    <a:blip r:embed="rId42"/>
                    <a:srcRect l="2381" t="2575" r="1111" b="10296"/>
                    <a:stretch/>
                  </pic:blipFill>
                  <pic:spPr>
                    <a:xfrm>
                      <a:off x="0" y="0"/>
                      <a:ext cx="5791200" cy="4191000"/>
                    </a:xfrm>
                    <a:prstGeom prst="rect">
                      <a:avLst/>
                    </a:prstGeom>
                  </pic:spPr>
                </pic:pic>
              </a:graphicData>
            </a:graphic>
          </wp:inline>
        </w:drawing>
      </w:r>
    </w:p>
    <w:p w14:paraId="2A1119ED" w14:textId="77777777" w:rsidR="00A83BE5" w:rsidRPr="00A83BE5" w:rsidRDefault="00A83BE5" w:rsidP="00A83BE5">
      <w:pPr>
        <w:spacing w:line="360" w:lineRule="auto"/>
        <w:jc w:val="both"/>
        <w:rPr>
          <w:rFonts w:ascii="Arial" w:eastAsia="Calibri" w:hAnsi="Arial" w:cs="Arial"/>
          <w:sz w:val="24"/>
          <w:szCs w:val="24"/>
        </w:rPr>
      </w:pPr>
      <w:r w:rsidRPr="00A83BE5">
        <w:rPr>
          <w:rFonts w:ascii="Arial" w:eastAsia="Calibri" w:hAnsi="Arial" w:cs="Arial"/>
          <w:sz w:val="24"/>
          <w:szCs w:val="24"/>
        </w:rPr>
        <w:t xml:space="preserve">Ya concretamente le preguntamos a los desempleados que nos dieran su opinión sobre qué piensan de que si el país está o ha tenido desarrollo económico, los resultados fueron los siguientes más del 35% dijo es estar muy en desacuerdo de que el país tuviera o ha tenido desarrollo económico que años van y vienen y el país no progresa económicamente, pero los gobernantes nos hacen creer que si estamos teniendo desarrollo económico, entonces, porque al finalizar cada sexenio se tiene una crisis económica eso sucedió con Fox y Calderón con la famosa inflación. </w:t>
      </w:r>
    </w:p>
    <w:p w14:paraId="6D1C7362" w14:textId="77777777" w:rsidR="00A83BE5" w:rsidRPr="00A83BE5" w:rsidRDefault="00A83BE5" w:rsidP="00A83BE5">
      <w:pPr>
        <w:spacing w:line="360" w:lineRule="auto"/>
        <w:jc w:val="both"/>
        <w:rPr>
          <w:rFonts w:ascii="Arial" w:eastAsia="Calibri" w:hAnsi="Arial" w:cs="Arial"/>
          <w:sz w:val="24"/>
          <w:szCs w:val="24"/>
        </w:rPr>
      </w:pPr>
      <w:r w:rsidRPr="00A83BE5">
        <w:rPr>
          <w:rFonts w:ascii="Arial" w:eastAsia="Calibri" w:hAnsi="Arial" w:cs="Arial"/>
          <w:sz w:val="24"/>
          <w:szCs w:val="24"/>
        </w:rPr>
        <w:t xml:space="preserve">Mientras tanto el 5% dijo que el país si ha tenido desarrollo económico, el 25% dijo estar que ni de acuerdo, ni en desacuerdo se mantuvieron indecisos o simplemente ignoran el tema.   </w:t>
      </w:r>
    </w:p>
    <w:p w14:paraId="77837215" w14:textId="274D6B42" w:rsidR="00A83BE5" w:rsidRDefault="00A83BE5" w:rsidP="00A83BE5">
      <w:pPr>
        <w:spacing w:line="360" w:lineRule="auto"/>
        <w:jc w:val="both"/>
        <w:rPr>
          <w:rFonts w:ascii="Arial" w:eastAsia="Calibri" w:hAnsi="Arial" w:cs="Arial"/>
          <w:sz w:val="24"/>
          <w:szCs w:val="24"/>
        </w:rPr>
      </w:pPr>
      <w:r w:rsidRPr="00A83BE5">
        <w:rPr>
          <w:rFonts w:ascii="Arial" w:eastAsia="Calibri" w:hAnsi="Arial" w:cs="Arial"/>
          <w:sz w:val="24"/>
          <w:szCs w:val="24"/>
        </w:rPr>
        <w:t xml:space="preserve">Nuestra siguiente pregunta hablamos de que si el empleo en los jóvenes le proporciona tener un estatus </w:t>
      </w:r>
      <w:r w:rsidR="00D23AE4" w:rsidRPr="00A83BE5">
        <w:rPr>
          <w:rFonts w:ascii="Arial" w:eastAsia="Calibri" w:hAnsi="Arial" w:cs="Arial"/>
          <w:sz w:val="24"/>
          <w:szCs w:val="24"/>
        </w:rPr>
        <w:t>socioeconómico</w:t>
      </w:r>
      <w:r w:rsidRPr="00A83BE5">
        <w:rPr>
          <w:rFonts w:ascii="Arial" w:eastAsia="Calibri" w:hAnsi="Arial" w:cs="Arial"/>
          <w:sz w:val="24"/>
          <w:szCs w:val="24"/>
        </w:rPr>
        <w:t xml:space="preserve"> entre la población, es decir, sentirse útiles entre la </w:t>
      </w:r>
      <w:r w:rsidRPr="00A83BE5">
        <w:rPr>
          <w:rFonts w:ascii="Arial" w:eastAsia="Calibri" w:hAnsi="Arial" w:cs="Arial"/>
          <w:sz w:val="24"/>
          <w:szCs w:val="24"/>
        </w:rPr>
        <w:lastRenderedPageBreak/>
        <w:t>sociedad con el simple hecho de tener un ingreso, ya que también propician el movimiento del dinero en cuestiones de adquirir bienes y servicios ayudando de esta manera a reactivar la economía convirtiéndose en un movimiento circular.</w:t>
      </w:r>
    </w:p>
    <w:p w14:paraId="13580ECF" w14:textId="77777777" w:rsidR="001C1AA6" w:rsidRPr="00A83BE5" w:rsidRDefault="001C1AA6" w:rsidP="00A83BE5">
      <w:pPr>
        <w:spacing w:line="360" w:lineRule="auto"/>
        <w:jc w:val="both"/>
        <w:rPr>
          <w:rFonts w:ascii="Arial" w:eastAsia="Calibri" w:hAnsi="Arial" w:cs="Arial"/>
          <w:sz w:val="24"/>
          <w:szCs w:val="24"/>
        </w:rPr>
      </w:pPr>
    </w:p>
    <w:p w14:paraId="41BC4D7E" w14:textId="77777777" w:rsidR="00A83BE5" w:rsidRPr="00A83BE5" w:rsidRDefault="00A83BE5" w:rsidP="00A83BE5">
      <w:pPr>
        <w:spacing w:line="360" w:lineRule="auto"/>
        <w:jc w:val="center"/>
        <w:rPr>
          <w:rFonts w:ascii="Arial" w:eastAsia="Calibri" w:hAnsi="Arial" w:cs="Arial"/>
          <w:sz w:val="24"/>
          <w:szCs w:val="24"/>
        </w:rPr>
      </w:pPr>
      <w:r w:rsidRPr="00A83BE5">
        <w:rPr>
          <w:rFonts w:ascii="Arial" w:eastAsia="Calibri" w:hAnsi="Arial" w:cs="Arial"/>
          <w:sz w:val="24"/>
          <w:szCs w:val="24"/>
        </w:rPr>
        <w:t>Gráfica 26. Pregunta “J”</w:t>
      </w:r>
    </w:p>
    <w:p w14:paraId="6FF5A5ED" w14:textId="77777777" w:rsidR="00A83BE5" w:rsidRPr="00A83BE5" w:rsidRDefault="00A83BE5" w:rsidP="00A83BE5">
      <w:pPr>
        <w:spacing w:line="360" w:lineRule="auto"/>
        <w:jc w:val="center"/>
        <w:rPr>
          <w:rFonts w:ascii="Arial" w:eastAsia="Calibri" w:hAnsi="Arial" w:cs="Arial"/>
          <w:sz w:val="24"/>
          <w:szCs w:val="24"/>
        </w:rPr>
      </w:pPr>
      <w:r w:rsidRPr="00A83BE5">
        <w:rPr>
          <w:rFonts w:ascii="Calibri" w:eastAsia="Calibri" w:hAnsi="Calibri" w:cs="Arial"/>
          <w:noProof/>
          <w:lang w:eastAsia="es-MX"/>
        </w:rPr>
        <w:drawing>
          <wp:inline distT="0" distB="0" distL="0" distR="0" wp14:anchorId="0080CC0C" wp14:editId="6820922B">
            <wp:extent cx="5791835" cy="2905125"/>
            <wp:effectExtent l="0" t="0" r="0" b="9525"/>
            <wp:docPr id="1158"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0"/>
                    <pic:cNvPicPr>
                      <a:picLocks noChangeAspect="1"/>
                    </pic:cNvPicPr>
                  </pic:nvPicPr>
                  <pic:blipFill rotWithShape="1">
                    <a:blip r:embed="rId43"/>
                    <a:srcRect l="2221" t="2970" r="1112" b="10693"/>
                    <a:stretch/>
                  </pic:blipFill>
                  <pic:spPr>
                    <a:xfrm>
                      <a:off x="0" y="0"/>
                      <a:ext cx="5791835" cy="2905125"/>
                    </a:xfrm>
                    <a:prstGeom prst="rect">
                      <a:avLst/>
                    </a:prstGeom>
                  </pic:spPr>
                </pic:pic>
              </a:graphicData>
            </a:graphic>
          </wp:inline>
        </w:drawing>
      </w:r>
    </w:p>
    <w:p w14:paraId="3DEB560E" w14:textId="77777777" w:rsidR="00A83BE5" w:rsidRPr="00A83BE5" w:rsidRDefault="00A83BE5" w:rsidP="00A83BE5">
      <w:pPr>
        <w:spacing w:line="360" w:lineRule="auto"/>
        <w:jc w:val="both"/>
        <w:rPr>
          <w:rFonts w:ascii="Arial" w:eastAsia="Calibri" w:hAnsi="Arial" w:cs="Arial"/>
          <w:sz w:val="24"/>
          <w:szCs w:val="24"/>
        </w:rPr>
      </w:pPr>
      <w:r w:rsidRPr="00A83BE5">
        <w:rPr>
          <w:rFonts w:ascii="Arial" w:eastAsia="Calibri" w:hAnsi="Arial" w:cs="Arial"/>
          <w:sz w:val="24"/>
          <w:szCs w:val="24"/>
        </w:rPr>
        <w:t xml:space="preserve">Entonces se tiene que el 55% dijo en estar muy de acuerdo que el empleo ayuda aumentar el estatus socio-económico, y el 45% se mantuvo en algo de acuerdo. Pero lo importante es que la mayoría dijo que el empleo entre los jóvenes les ayuda a socializarse sintiéndose útiles e indispensables para cualquier actividad económica como lo es el trabajo que implica esfuerzo y dedicación.  </w:t>
      </w:r>
    </w:p>
    <w:p w14:paraId="085132BA" w14:textId="77777777" w:rsidR="00A83BE5" w:rsidRPr="00A83BE5" w:rsidRDefault="00A83BE5" w:rsidP="00A83BE5">
      <w:pPr>
        <w:spacing w:line="360" w:lineRule="auto"/>
        <w:jc w:val="both"/>
        <w:rPr>
          <w:rFonts w:ascii="Arial" w:eastAsia="Calibri" w:hAnsi="Arial" w:cs="Arial"/>
          <w:sz w:val="24"/>
          <w:szCs w:val="24"/>
        </w:rPr>
      </w:pPr>
    </w:p>
    <w:p w14:paraId="2E13C2AB" w14:textId="77777777" w:rsidR="00A83BE5" w:rsidRPr="00A83BE5" w:rsidRDefault="00A83BE5" w:rsidP="00A83BE5">
      <w:pPr>
        <w:spacing w:line="360" w:lineRule="auto"/>
        <w:jc w:val="both"/>
        <w:rPr>
          <w:rFonts w:ascii="Arial" w:eastAsia="Calibri" w:hAnsi="Arial" w:cs="Arial"/>
          <w:sz w:val="24"/>
          <w:szCs w:val="24"/>
        </w:rPr>
      </w:pPr>
    </w:p>
    <w:p w14:paraId="471FDD55" w14:textId="77777777" w:rsidR="00A83BE5" w:rsidRPr="00A83BE5" w:rsidRDefault="00A83BE5" w:rsidP="00A83BE5">
      <w:pPr>
        <w:spacing w:line="360" w:lineRule="auto"/>
        <w:jc w:val="both"/>
        <w:rPr>
          <w:rFonts w:ascii="Arial" w:eastAsia="Calibri" w:hAnsi="Arial" w:cs="Arial"/>
          <w:sz w:val="24"/>
          <w:szCs w:val="24"/>
        </w:rPr>
      </w:pPr>
    </w:p>
    <w:p w14:paraId="44946319" w14:textId="77777777" w:rsidR="00A83BE5" w:rsidRDefault="00A83BE5" w:rsidP="007C62F2">
      <w:pPr>
        <w:spacing w:line="360" w:lineRule="auto"/>
        <w:jc w:val="center"/>
        <w:rPr>
          <w:rFonts w:ascii="Arial" w:eastAsia="Calibri" w:hAnsi="Arial" w:cs="Arial"/>
          <w:sz w:val="24"/>
          <w:szCs w:val="24"/>
        </w:rPr>
      </w:pPr>
    </w:p>
    <w:p w14:paraId="343CD532" w14:textId="77777777" w:rsidR="001C1AA6" w:rsidRDefault="001C1AA6" w:rsidP="007C62F2">
      <w:pPr>
        <w:spacing w:line="360" w:lineRule="auto"/>
        <w:jc w:val="center"/>
        <w:rPr>
          <w:rFonts w:ascii="Arial" w:eastAsia="Calibri" w:hAnsi="Arial" w:cs="Arial"/>
          <w:sz w:val="24"/>
          <w:szCs w:val="24"/>
        </w:rPr>
      </w:pPr>
    </w:p>
    <w:p w14:paraId="58F12516" w14:textId="77777777" w:rsidR="00A83BE5" w:rsidRPr="00A83BE5" w:rsidRDefault="00A83BE5" w:rsidP="00A83BE5">
      <w:pPr>
        <w:spacing w:line="360" w:lineRule="auto"/>
        <w:jc w:val="center"/>
        <w:rPr>
          <w:rFonts w:ascii="Arial" w:eastAsia="Calibri" w:hAnsi="Arial" w:cs="Arial"/>
          <w:sz w:val="24"/>
          <w:szCs w:val="24"/>
        </w:rPr>
      </w:pPr>
      <w:r w:rsidRPr="00A83BE5">
        <w:rPr>
          <w:rFonts w:ascii="Arial" w:eastAsia="Calibri" w:hAnsi="Arial" w:cs="Arial"/>
          <w:sz w:val="24"/>
          <w:szCs w:val="24"/>
        </w:rPr>
        <w:lastRenderedPageBreak/>
        <w:t>Gráfica 27. Pregunta “M”</w:t>
      </w:r>
    </w:p>
    <w:p w14:paraId="3628AD76" w14:textId="77777777" w:rsidR="00A83BE5" w:rsidRPr="00A83BE5" w:rsidRDefault="00A83BE5" w:rsidP="00A83BE5">
      <w:pPr>
        <w:spacing w:line="360" w:lineRule="auto"/>
        <w:jc w:val="center"/>
        <w:rPr>
          <w:rFonts w:ascii="Arial" w:eastAsia="Calibri" w:hAnsi="Arial" w:cs="Arial"/>
          <w:sz w:val="24"/>
          <w:szCs w:val="24"/>
        </w:rPr>
      </w:pPr>
      <w:r w:rsidRPr="00A83BE5">
        <w:rPr>
          <w:rFonts w:ascii="Calibri" w:eastAsia="Calibri" w:hAnsi="Calibri" w:cs="Arial"/>
          <w:noProof/>
          <w:lang w:eastAsia="es-MX"/>
        </w:rPr>
        <w:drawing>
          <wp:inline distT="0" distB="0" distL="0" distR="0" wp14:anchorId="1C0A2618" wp14:editId="4C6432FF">
            <wp:extent cx="5791200" cy="4000500"/>
            <wp:effectExtent l="0" t="0" r="0" b="0"/>
            <wp:docPr id="1159"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3"/>
                    <pic:cNvPicPr>
                      <a:picLocks noChangeAspect="1"/>
                    </pic:cNvPicPr>
                  </pic:nvPicPr>
                  <pic:blipFill rotWithShape="1">
                    <a:blip r:embed="rId44"/>
                    <a:srcRect l="2381" t="2970" r="1111" b="13861"/>
                    <a:stretch/>
                  </pic:blipFill>
                  <pic:spPr>
                    <a:xfrm>
                      <a:off x="0" y="0"/>
                      <a:ext cx="5791200" cy="4000500"/>
                    </a:xfrm>
                    <a:prstGeom prst="rect">
                      <a:avLst/>
                    </a:prstGeom>
                  </pic:spPr>
                </pic:pic>
              </a:graphicData>
            </a:graphic>
          </wp:inline>
        </w:drawing>
      </w:r>
    </w:p>
    <w:p w14:paraId="519353FE" w14:textId="77777777" w:rsidR="00A83BE5" w:rsidRPr="00A83BE5" w:rsidRDefault="00A83BE5" w:rsidP="00A83BE5">
      <w:pPr>
        <w:spacing w:line="360" w:lineRule="auto"/>
        <w:jc w:val="both"/>
        <w:rPr>
          <w:rFonts w:ascii="Arial" w:eastAsia="Calibri" w:hAnsi="Arial" w:cs="Arial"/>
          <w:sz w:val="24"/>
          <w:szCs w:val="24"/>
        </w:rPr>
      </w:pPr>
      <w:r w:rsidRPr="00A83BE5">
        <w:rPr>
          <w:rFonts w:ascii="Arial" w:eastAsia="Calibri" w:hAnsi="Arial" w:cs="Arial"/>
          <w:sz w:val="24"/>
          <w:szCs w:val="24"/>
        </w:rPr>
        <w:t>El empleo informal y el subempleo es característico en las personas que emprenden un negocio de cualquier tipo de actividad que va desde una tienda, un taller mecánico, un taller de carpintería, un taller de hojalatería, una estética, un chofer de autobuses, ayudantes del hogar, un campesino son trabajos que como tal no se encuentran legalmente constituidos ante las autoridades competentes, pero el 70% de los encuestados estuvieron muy de acuerdo en que los negocios sean apoyados por el gobierno económicamente para constituirse, para que así puedan brindar empleos de manera formal, además de que contribuyen a pagar sus impuestos.</w:t>
      </w:r>
    </w:p>
    <w:p w14:paraId="0BAA9578" w14:textId="77777777" w:rsidR="00A83BE5" w:rsidRDefault="00A83BE5" w:rsidP="007C62F2">
      <w:pPr>
        <w:spacing w:line="360" w:lineRule="auto"/>
        <w:jc w:val="center"/>
        <w:rPr>
          <w:rFonts w:ascii="Arial" w:eastAsia="Calibri" w:hAnsi="Arial" w:cs="Arial"/>
          <w:sz w:val="24"/>
          <w:szCs w:val="24"/>
        </w:rPr>
      </w:pPr>
    </w:p>
    <w:p w14:paraId="3B053708" w14:textId="77777777" w:rsidR="00A83BE5" w:rsidRDefault="00A83BE5" w:rsidP="007C62F2">
      <w:pPr>
        <w:spacing w:line="360" w:lineRule="auto"/>
        <w:jc w:val="center"/>
        <w:rPr>
          <w:rFonts w:ascii="Arial" w:eastAsia="Calibri" w:hAnsi="Arial" w:cs="Arial"/>
          <w:sz w:val="24"/>
          <w:szCs w:val="24"/>
        </w:rPr>
      </w:pPr>
    </w:p>
    <w:p w14:paraId="521CF1F1" w14:textId="77777777" w:rsidR="00A83BE5" w:rsidRDefault="00A83BE5" w:rsidP="007C62F2">
      <w:pPr>
        <w:spacing w:line="360" w:lineRule="auto"/>
        <w:jc w:val="center"/>
        <w:rPr>
          <w:rFonts w:ascii="Arial" w:eastAsia="Calibri" w:hAnsi="Arial" w:cs="Arial"/>
          <w:sz w:val="24"/>
          <w:szCs w:val="24"/>
        </w:rPr>
      </w:pPr>
    </w:p>
    <w:p w14:paraId="3B7A81B1" w14:textId="77777777" w:rsidR="00A83BE5" w:rsidRDefault="00A83BE5" w:rsidP="007C62F2">
      <w:pPr>
        <w:spacing w:line="360" w:lineRule="auto"/>
        <w:jc w:val="center"/>
        <w:rPr>
          <w:rFonts w:ascii="Arial" w:eastAsia="Calibri" w:hAnsi="Arial" w:cs="Arial"/>
          <w:sz w:val="24"/>
          <w:szCs w:val="24"/>
        </w:rPr>
      </w:pPr>
    </w:p>
    <w:p w14:paraId="63A77688" w14:textId="77777777" w:rsidR="00A83BE5" w:rsidRPr="00A83BE5" w:rsidRDefault="00A83BE5" w:rsidP="00A83BE5">
      <w:pPr>
        <w:spacing w:line="360" w:lineRule="auto"/>
        <w:jc w:val="center"/>
        <w:rPr>
          <w:rFonts w:ascii="Arial" w:eastAsia="Calibri" w:hAnsi="Arial" w:cs="Arial"/>
          <w:sz w:val="24"/>
          <w:szCs w:val="24"/>
        </w:rPr>
      </w:pPr>
      <w:r w:rsidRPr="00A83BE5">
        <w:rPr>
          <w:rFonts w:ascii="Arial" w:eastAsia="Calibri" w:hAnsi="Arial" w:cs="Arial"/>
          <w:sz w:val="24"/>
          <w:szCs w:val="24"/>
        </w:rPr>
        <w:lastRenderedPageBreak/>
        <w:t>Gráfica 28. Pregunta “S”</w:t>
      </w:r>
    </w:p>
    <w:p w14:paraId="2A7B29BB" w14:textId="77777777" w:rsidR="00A83BE5" w:rsidRPr="00A83BE5" w:rsidRDefault="00A83BE5" w:rsidP="00A83BE5">
      <w:pPr>
        <w:spacing w:line="360" w:lineRule="auto"/>
        <w:jc w:val="center"/>
        <w:rPr>
          <w:rFonts w:ascii="Arial" w:eastAsia="Calibri" w:hAnsi="Arial" w:cs="Arial"/>
          <w:sz w:val="24"/>
          <w:szCs w:val="24"/>
        </w:rPr>
      </w:pPr>
      <w:r w:rsidRPr="00A83BE5">
        <w:rPr>
          <w:rFonts w:ascii="Calibri" w:eastAsia="Calibri" w:hAnsi="Calibri" w:cs="Arial"/>
          <w:noProof/>
          <w:lang w:eastAsia="es-MX"/>
        </w:rPr>
        <w:drawing>
          <wp:inline distT="0" distB="0" distL="0" distR="0" wp14:anchorId="6ECFDE70" wp14:editId="37955950">
            <wp:extent cx="5791835" cy="4151630"/>
            <wp:effectExtent l="0" t="0" r="0" b="1270"/>
            <wp:docPr id="116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0"/>
                    <pic:cNvPicPr>
                      <a:picLocks noChangeAspect="1"/>
                    </pic:cNvPicPr>
                  </pic:nvPicPr>
                  <pic:blipFill rotWithShape="1">
                    <a:blip r:embed="rId45"/>
                    <a:srcRect l="2064" t="2772" r="952" b="10495"/>
                    <a:stretch/>
                  </pic:blipFill>
                  <pic:spPr>
                    <a:xfrm>
                      <a:off x="0" y="0"/>
                      <a:ext cx="5791835" cy="4151630"/>
                    </a:xfrm>
                    <a:prstGeom prst="rect">
                      <a:avLst/>
                    </a:prstGeom>
                  </pic:spPr>
                </pic:pic>
              </a:graphicData>
            </a:graphic>
          </wp:inline>
        </w:drawing>
      </w:r>
    </w:p>
    <w:p w14:paraId="51FCBB1B" w14:textId="77777777" w:rsidR="00A83BE5" w:rsidRPr="00A83BE5" w:rsidRDefault="00A83BE5" w:rsidP="00A83BE5">
      <w:pPr>
        <w:spacing w:line="360" w:lineRule="auto"/>
        <w:jc w:val="both"/>
        <w:rPr>
          <w:rFonts w:ascii="Arial" w:eastAsia="Calibri" w:hAnsi="Arial" w:cs="Arial"/>
          <w:sz w:val="24"/>
          <w:szCs w:val="24"/>
        </w:rPr>
      </w:pPr>
      <w:r w:rsidRPr="00A83BE5">
        <w:rPr>
          <w:rFonts w:ascii="Arial" w:eastAsia="Calibri" w:hAnsi="Arial" w:cs="Arial"/>
          <w:sz w:val="24"/>
          <w:szCs w:val="24"/>
        </w:rPr>
        <w:t>Para finalizar con este apartado le preguntamos a los desempleados que si consideraban que el presupuesto asignado a los temas laborales era suficiente para crear los empleos que año con año demandan los jóvenes que entran a la edad para trabajar.</w:t>
      </w:r>
    </w:p>
    <w:p w14:paraId="1F20B65A" w14:textId="77777777" w:rsidR="00A83BE5" w:rsidRPr="00A83BE5" w:rsidRDefault="00A83BE5" w:rsidP="00A83BE5">
      <w:pPr>
        <w:spacing w:line="360" w:lineRule="auto"/>
        <w:jc w:val="both"/>
        <w:rPr>
          <w:rFonts w:ascii="Arial" w:eastAsia="Calibri" w:hAnsi="Arial" w:cs="Arial"/>
          <w:sz w:val="24"/>
          <w:szCs w:val="24"/>
        </w:rPr>
      </w:pPr>
      <w:r w:rsidRPr="00A83BE5">
        <w:rPr>
          <w:rFonts w:ascii="Arial" w:eastAsia="Calibri" w:hAnsi="Arial" w:cs="Arial"/>
          <w:sz w:val="24"/>
          <w:szCs w:val="24"/>
        </w:rPr>
        <w:t>Los resultados de la gráfica 28 muestra que el 65% de los encuestados dijo que no era suficiente el presupuesto para generar empleos, sin embargo, el 25% dijo que si era suficiente pero que no había una buena distribución de ese recurso</w:t>
      </w:r>
      <w:r w:rsidRPr="00A83BE5">
        <w:rPr>
          <w:rFonts w:ascii="Arial" w:eastAsia="Calibri" w:hAnsi="Arial" w:cs="Arial"/>
          <w:sz w:val="24"/>
          <w:szCs w:val="24"/>
          <w:vertAlign w:val="superscript"/>
        </w:rPr>
        <w:footnoteReference w:id="16"/>
      </w:r>
      <w:r w:rsidRPr="00A83BE5">
        <w:rPr>
          <w:rFonts w:ascii="Arial" w:eastAsia="Calibri" w:hAnsi="Arial" w:cs="Arial"/>
          <w:sz w:val="24"/>
          <w:szCs w:val="24"/>
        </w:rPr>
        <w:t xml:space="preserve"> dando entender</w:t>
      </w:r>
      <w:r>
        <w:rPr>
          <w:rFonts w:ascii="Arial" w:eastAsia="Calibri" w:hAnsi="Arial" w:cs="Arial"/>
          <w:sz w:val="24"/>
          <w:szCs w:val="24"/>
        </w:rPr>
        <w:t xml:space="preserve"> </w:t>
      </w:r>
      <w:r w:rsidRPr="00A83BE5">
        <w:rPr>
          <w:rFonts w:ascii="Arial" w:eastAsia="Calibri" w:hAnsi="Arial" w:cs="Arial"/>
          <w:sz w:val="24"/>
          <w:szCs w:val="24"/>
        </w:rPr>
        <w:lastRenderedPageBreak/>
        <w:t>que los altos funcionarios se quedaban con el dinero fenómeno que nos lleva a un tema denominado como la corrupción.</w:t>
      </w:r>
    </w:p>
    <w:p w14:paraId="45005178" w14:textId="77777777" w:rsidR="00A83BE5" w:rsidRPr="00A83BE5" w:rsidRDefault="00A83BE5" w:rsidP="00A83BE5">
      <w:pPr>
        <w:spacing w:line="360" w:lineRule="auto"/>
        <w:jc w:val="both"/>
        <w:rPr>
          <w:rFonts w:ascii="Arial" w:eastAsia="Calibri" w:hAnsi="Arial" w:cs="Arial"/>
          <w:sz w:val="24"/>
          <w:szCs w:val="24"/>
        </w:rPr>
      </w:pPr>
      <w:r w:rsidRPr="00A83BE5">
        <w:rPr>
          <w:rFonts w:ascii="Arial" w:eastAsia="Calibri" w:hAnsi="Arial" w:cs="Arial"/>
          <w:sz w:val="24"/>
          <w:szCs w:val="24"/>
        </w:rPr>
        <w:t xml:space="preserve">Como se podrá ver se analizó el resultado de la técnica que se utilizó en este apartado concluyendo que no hubo empleo para los jóvenes centrando esta discusión entre la pregunta de investigación y nuestra hipótesis. Las estadísticas y los números nos dieron respuesta a los fracasos de las políticas de empleo de ambos gobiernos en estudio (PAN), y esto nos lleva a nuestro último apartado el de analizar los informes de gobierno de ambos presidentes en el apartado que corresponde a la economía y generación de empleos para saber con mayor exactitud la efectividad o el fracaso de las políticas de empleo. </w:t>
      </w:r>
    </w:p>
    <w:p w14:paraId="73021F89" w14:textId="77777777" w:rsidR="00A83BE5" w:rsidRPr="00A83BE5" w:rsidRDefault="00A83BE5" w:rsidP="00A83BE5">
      <w:pPr>
        <w:spacing w:line="360" w:lineRule="auto"/>
        <w:jc w:val="both"/>
        <w:rPr>
          <w:rFonts w:ascii="Arial" w:eastAsia="Calibri" w:hAnsi="Arial" w:cs="Arial"/>
          <w:sz w:val="24"/>
          <w:szCs w:val="24"/>
        </w:rPr>
      </w:pPr>
      <w:r w:rsidRPr="00A83BE5">
        <w:rPr>
          <w:rFonts w:ascii="Arial" w:eastAsia="Calibri" w:hAnsi="Arial" w:cs="Arial"/>
          <w:sz w:val="24"/>
          <w:szCs w:val="24"/>
        </w:rPr>
        <w:t>3.3. Efectividad de las Políticas Públicas de Empleo.</w:t>
      </w:r>
    </w:p>
    <w:p w14:paraId="3380B29F" w14:textId="77777777" w:rsidR="00A83BE5" w:rsidRPr="00A83BE5" w:rsidRDefault="00A83BE5" w:rsidP="00A83BE5">
      <w:pPr>
        <w:spacing w:line="360" w:lineRule="auto"/>
        <w:jc w:val="both"/>
        <w:rPr>
          <w:rFonts w:ascii="Arial" w:eastAsia="Calibri" w:hAnsi="Arial" w:cs="Arial"/>
          <w:sz w:val="24"/>
          <w:szCs w:val="24"/>
        </w:rPr>
      </w:pPr>
      <w:r w:rsidRPr="00A83BE5">
        <w:rPr>
          <w:rFonts w:ascii="Arial" w:eastAsia="Calibri" w:hAnsi="Arial" w:cs="Arial"/>
          <w:sz w:val="24"/>
          <w:szCs w:val="24"/>
        </w:rPr>
        <w:t>En el presente apartado se hace un análisis de los informes de gobierno para corroborar la información obtenida descrita en esta investigación y lo que decían los presidentes en sus logros de cada año, ya se descubrió que con las estadísticas las políticas públicas de empleo no tuvieron éxito, sin embargo, es importante descubrir el contenido de la información de cada informe de los respectivos presidentes, para que se pueda argumentar la efectividad de estas políticas.</w:t>
      </w:r>
    </w:p>
    <w:p w14:paraId="6B514E4F" w14:textId="2BFB70B5" w:rsidR="00A83BE5" w:rsidRPr="00A83BE5" w:rsidRDefault="00A83BE5" w:rsidP="00A83BE5">
      <w:pPr>
        <w:spacing w:line="360" w:lineRule="auto"/>
        <w:jc w:val="both"/>
        <w:rPr>
          <w:rFonts w:ascii="Arial" w:eastAsia="Calibri" w:hAnsi="Arial" w:cs="Arial"/>
          <w:sz w:val="24"/>
          <w:szCs w:val="24"/>
        </w:rPr>
      </w:pPr>
      <w:r w:rsidRPr="00A83BE5">
        <w:rPr>
          <w:rFonts w:ascii="Arial" w:eastAsia="Calibri" w:hAnsi="Arial" w:cs="Arial"/>
          <w:sz w:val="24"/>
          <w:szCs w:val="24"/>
        </w:rPr>
        <w:t xml:space="preserve">Para efectos de la investigación se pretendía usar los informes de gobierno del presidente Vicente Fox para revelar el grado de efectividad de su política de empleo que contrajo a la vez subprogramas. El problema que se encontró estriba en la mala calidad sobre la transparencia y acceso a la información al no localizar ni poder bajar los informes por lo cual esta información presentada es con base en el análisis que hace año con año el Centro de Estudios de las Finanzas Públicas (CEFP) de la Cámara de Diputados denominados Elementos para la Glosa de los Informes de Gobierno de la Administración del </w:t>
      </w:r>
      <w:r w:rsidR="00D23AE4" w:rsidRPr="00A83BE5">
        <w:rPr>
          <w:rFonts w:ascii="Arial" w:eastAsia="Calibri" w:hAnsi="Arial" w:cs="Arial"/>
          <w:sz w:val="24"/>
          <w:szCs w:val="24"/>
        </w:rPr>
        <w:t>presidente</w:t>
      </w:r>
      <w:r w:rsidRPr="00A83BE5">
        <w:rPr>
          <w:rFonts w:ascii="Arial" w:eastAsia="Calibri" w:hAnsi="Arial" w:cs="Arial"/>
          <w:sz w:val="24"/>
          <w:szCs w:val="24"/>
        </w:rPr>
        <w:t xml:space="preserve"> Vicente Fox.</w:t>
      </w:r>
    </w:p>
    <w:p w14:paraId="293610A8" w14:textId="77777777" w:rsidR="00A83BE5" w:rsidRPr="00A83BE5" w:rsidRDefault="00A83BE5" w:rsidP="00A83BE5">
      <w:pPr>
        <w:spacing w:line="360" w:lineRule="auto"/>
        <w:jc w:val="both"/>
        <w:rPr>
          <w:rFonts w:ascii="Arial" w:eastAsia="Calibri" w:hAnsi="Arial" w:cs="Arial"/>
          <w:sz w:val="24"/>
          <w:szCs w:val="24"/>
        </w:rPr>
      </w:pPr>
      <w:r w:rsidRPr="00A83BE5">
        <w:rPr>
          <w:rFonts w:ascii="Arial" w:eastAsia="Calibri" w:hAnsi="Arial" w:cs="Arial"/>
          <w:sz w:val="24"/>
          <w:szCs w:val="24"/>
        </w:rPr>
        <w:t>En estos informes del CEFP nos encontramos con cifras concretas en cuanto al empleo desconociendo si esas cifras fueron arrojadas por la política Nueva Cultura Laboral.</w:t>
      </w:r>
    </w:p>
    <w:p w14:paraId="6AE97261" w14:textId="77777777" w:rsidR="00A83BE5" w:rsidRPr="00A83BE5" w:rsidRDefault="00A83BE5" w:rsidP="00A83BE5">
      <w:pPr>
        <w:spacing w:line="360" w:lineRule="auto"/>
        <w:jc w:val="both"/>
        <w:rPr>
          <w:rFonts w:ascii="Arial" w:eastAsia="Calibri" w:hAnsi="Arial" w:cs="Arial"/>
          <w:sz w:val="24"/>
          <w:szCs w:val="24"/>
        </w:rPr>
      </w:pPr>
      <w:r w:rsidRPr="00A83BE5">
        <w:rPr>
          <w:rFonts w:ascii="Arial" w:eastAsia="Calibri" w:hAnsi="Arial" w:cs="Arial"/>
          <w:sz w:val="24"/>
          <w:szCs w:val="24"/>
        </w:rPr>
        <w:lastRenderedPageBreak/>
        <w:t>En este primer elemento que se analiza es el de desarrollo social ya que contemplaba el tema laboral, en contraste que en el 2000 la población económicamente activa ascendió a 39 millones 663.8 mil personas, y de estas personas solo se encontraban laborando lo siguiente:</w:t>
      </w:r>
    </w:p>
    <w:p w14:paraId="18D5E79B" w14:textId="77777777" w:rsidR="00A83BE5" w:rsidRPr="00A83BE5" w:rsidRDefault="00A83BE5" w:rsidP="00A83BE5">
      <w:pPr>
        <w:autoSpaceDE w:val="0"/>
        <w:autoSpaceDN w:val="0"/>
        <w:adjustRightInd w:val="0"/>
        <w:spacing w:after="0" w:line="360" w:lineRule="auto"/>
        <w:ind w:left="708"/>
        <w:jc w:val="both"/>
        <w:rPr>
          <w:rFonts w:ascii="Arial" w:eastAsia="Calibri" w:hAnsi="Arial" w:cs="Arial"/>
          <w:sz w:val="20"/>
          <w:szCs w:val="24"/>
        </w:rPr>
      </w:pPr>
      <w:r w:rsidRPr="00A83BE5">
        <w:rPr>
          <w:rFonts w:ascii="Arial" w:eastAsia="Calibri" w:hAnsi="Arial" w:cs="Arial"/>
          <w:sz w:val="20"/>
          <w:szCs w:val="24"/>
        </w:rPr>
        <w:t>De las 34,992.5 miles de personas ocupadas que registra el Censo de Población del 2000, el 16.1 por ciento se dedicaba a labores agropecuarias, 27.7 por ciento a la industria y el 56.2 por ciento restante al comercio y los servicios. (CEFP: 2001: 4).</w:t>
      </w:r>
    </w:p>
    <w:p w14:paraId="6122DC3B" w14:textId="77777777"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4"/>
        </w:rPr>
      </w:pPr>
      <w:r w:rsidRPr="00A83BE5">
        <w:rPr>
          <w:rFonts w:ascii="Arial" w:eastAsia="Calibri" w:hAnsi="Arial" w:cs="Arial"/>
          <w:sz w:val="24"/>
          <w:szCs w:val="24"/>
        </w:rPr>
        <w:t xml:space="preserve">De acuerdo con el primer informe de gobierno del 1 de diciembre al 31 de julio los trabajadores afiliados al IMSS disminuyeron en 456.3 mil de trabajadores de los cuales 336.3 miles fueron trabajadores permanentes y 119.7 miles eventuales </w:t>
      </w:r>
    </w:p>
    <w:p w14:paraId="1167A2BF" w14:textId="6F53B2F9"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4"/>
        </w:rPr>
      </w:pPr>
      <w:r w:rsidRPr="00A83BE5">
        <w:rPr>
          <w:rFonts w:ascii="Arial" w:eastAsia="Calibri" w:hAnsi="Arial" w:cs="Arial"/>
          <w:sz w:val="24"/>
          <w:szCs w:val="24"/>
        </w:rPr>
        <w:t xml:space="preserve">Con el informe del año 2002, se </w:t>
      </w:r>
      <w:r w:rsidR="00D23AE4" w:rsidRPr="00A83BE5">
        <w:rPr>
          <w:rFonts w:ascii="Arial" w:eastAsia="Calibri" w:hAnsi="Arial" w:cs="Arial"/>
          <w:sz w:val="24"/>
          <w:szCs w:val="24"/>
        </w:rPr>
        <w:t>encuentra que</w:t>
      </w:r>
      <w:r w:rsidRPr="00A83BE5">
        <w:rPr>
          <w:rFonts w:ascii="Arial" w:eastAsia="Calibri" w:hAnsi="Arial" w:cs="Arial"/>
          <w:sz w:val="24"/>
          <w:szCs w:val="24"/>
        </w:rPr>
        <w:t xml:space="preserve"> la PEA ascendió a 40 millones 351.3 mil personas para el año 2001 esto reflejaba un gran reto en cuanto al mercado laboral para el gobierno, sin embargo, la pérdida de actividad económica que ha tenido el país ha propiciado que sea una pérdida considerable de empleos.</w:t>
      </w:r>
    </w:p>
    <w:p w14:paraId="4FDB2EA9" w14:textId="77777777" w:rsidR="00A83BE5" w:rsidRPr="00A83BE5" w:rsidRDefault="00A83BE5" w:rsidP="00A83BE5">
      <w:pPr>
        <w:autoSpaceDE w:val="0"/>
        <w:autoSpaceDN w:val="0"/>
        <w:adjustRightInd w:val="0"/>
        <w:spacing w:before="160" w:after="0" w:line="360" w:lineRule="auto"/>
        <w:ind w:left="708"/>
        <w:jc w:val="both"/>
        <w:rPr>
          <w:rFonts w:ascii="Arial" w:eastAsia="Calibri" w:hAnsi="Arial" w:cs="Arial"/>
          <w:sz w:val="20"/>
        </w:rPr>
      </w:pPr>
      <w:r w:rsidRPr="00A83BE5">
        <w:rPr>
          <w:rFonts w:ascii="Arial" w:eastAsia="Calibri" w:hAnsi="Arial" w:cs="Arial"/>
          <w:sz w:val="20"/>
        </w:rPr>
        <w:t>La caída de la actividad económica se ha reflejado en una pérdida considerable de empleos. Entre diciembre de 2000 y el mismo mes de 2001 los trabajadores asegurados permanentes en el IMSS disminuyeron en más de 313 mil (-2.9 por ciento), al pasar de 11.0 millones de trabajadores a 10.7 millones y aun cuando se incorporaron casi 131 mil trabajadores entre enero y julio de 2002, se mantiene una pérdida de más de 288 mil empleos a partir de la fecha en que inicio el actual gobierno (CEFP, 2002: 7).</w:t>
      </w:r>
    </w:p>
    <w:p w14:paraId="2699E8DB" w14:textId="77777777"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4"/>
        </w:rPr>
      </w:pPr>
      <w:r w:rsidRPr="00A83BE5">
        <w:rPr>
          <w:rFonts w:ascii="Arial" w:eastAsia="Calibri" w:hAnsi="Arial" w:cs="Arial"/>
          <w:sz w:val="24"/>
          <w:szCs w:val="24"/>
        </w:rPr>
        <w:t xml:space="preserve">De igual forma en la capacitación del trabajo de 2000-2001, presentó una tendencia negativa, ya que las becas otorgadas disminuyeron un 33%, los trabajadores capacitados sufrieron también una reducción del 55% y los cursos impartidos decrecieron el 31% </w:t>
      </w:r>
    </w:p>
    <w:p w14:paraId="7986DCC4" w14:textId="3072B991"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4"/>
        </w:rPr>
      </w:pPr>
      <w:r w:rsidRPr="00A83BE5">
        <w:rPr>
          <w:rFonts w:ascii="Arial" w:eastAsia="Calibri" w:hAnsi="Arial" w:cs="Arial"/>
          <w:sz w:val="24"/>
          <w:szCs w:val="24"/>
        </w:rPr>
        <w:t xml:space="preserve">Entonces, entre en el 2002-2003, la economía mexicana entró en un periodo de estancamiento donde el nivel de producción se contrajo debido a diversos factores, entre ellos se encuentra una inestabilidad de las finanzas públicas, el crecimiento tremendo de los Estados Unidos y los mercados financieros internacionales. Esta </w:t>
      </w:r>
      <w:r w:rsidR="00D23AE4" w:rsidRPr="00A83BE5">
        <w:rPr>
          <w:rFonts w:ascii="Arial" w:eastAsia="Calibri" w:hAnsi="Arial" w:cs="Arial"/>
          <w:sz w:val="24"/>
          <w:szCs w:val="24"/>
        </w:rPr>
        <w:t>situación propicia</w:t>
      </w:r>
      <w:r w:rsidRPr="00A83BE5">
        <w:rPr>
          <w:rFonts w:ascii="Arial" w:eastAsia="Calibri" w:hAnsi="Arial" w:cs="Arial"/>
          <w:sz w:val="24"/>
          <w:szCs w:val="24"/>
        </w:rPr>
        <w:t>:</w:t>
      </w:r>
    </w:p>
    <w:p w14:paraId="45D048C8" w14:textId="77777777" w:rsidR="00A83BE5" w:rsidRPr="00A83BE5" w:rsidRDefault="00A83BE5" w:rsidP="00A83BE5">
      <w:pPr>
        <w:autoSpaceDE w:val="0"/>
        <w:autoSpaceDN w:val="0"/>
        <w:adjustRightInd w:val="0"/>
        <w:spacing w:before="160" w:after="0" w:line="240" w:lineRule="auto"/>
        <w:ind w:left="708"/>
        <w:jc w:val="both"/>
        <w:rPr>
          <w:rFonts w:ascii="Arial" w:eastAsia="Calibri" w:hAnsi="Arial" w:cs="Arial"/>
          <w:sz w:val="20"/>
          <w:szCs w:val="20"/>
        </w:rPr>
      </w:pPr>
      <w:r w:rsidRPr="00A83BE5">
        <w:rPr>
          <w:rFonts w:ascii="Arial" w:eastAsia="Calibri" w:hAnsi="Arial" w:cs="Arial"/>
          <w:sz w:val="20"/>
          <w:szCs w:val="20"/>
        </w:rPr>
        <w:lastRenderedPageBreak/>
        <w:t xml:space="preserve">La desaceleración de la actividad económica originó que la tasa de desempleo abierto (TDA) aumentará de 2.2 a 3.3 por ciento en los primeros tres años de la actual administración y el número de cotizantes al IMSS disminuyó en 227 mil plazas laborales (CEFP: 2006: 31). </w:t>
      </w:r>
    </w:p>
    <w:p w14:paraId="62850AFA" w14:textId="77777777" w:rsidR="00A83BE5" w:rsidRPr="00A83BE5" w:rsidRDefault="00A83BE5" w:rsidP="00A83BE5">
      <w:pPr>
        <w:spacing w:before="160" w:line="360" w:lineRule="auto"/>
        <w:jc w:val="both"/>
        <w:rPr>
          <w:rFonts w:ascii="Arial" w:eastAsia="Calibri" w:hAnsi="Arial" w:cs="Arial"/>
          <w:sz w:val="24"/>
          <w:szCs w:val="24"/>
        </w:rPr>
      </w:pPr>
    </w:p>
    <w:p w14:paraId="25030F5C" w14:textId="77777777" w:rsidR="00A83BE5" w:rsidRPr="00A83BE5" w:rsidRDefault="00A83BE5" w:rsidP="00A83BE5">
      <w:pPr>
        <w:spacing w:before="160" w:line="360" w:lineRule="auto"/>
        <w:jc w:val="both"/>
        <w:rPr>
          <w:rFonts w:ascii="Arial" w:eastAsia="Calibri" w:hAnsi="Arial" w:cs="Arial"/>
          <w:sz w:val="24"/>
          <w:szCs w:val="24"/>
        </w:rPr>
      </w:pPr>
      <w:r w:rsidRPr="00A83BE5">
        <w:rPr>
          <w:rFonts w:ascii="Arial" w:eastAsia="Calibri" w:hAnsi="Arial" w:cs="Arial"/>
          <w:sz w:val="24"/>
          <w:szCs w:val="24"/>
        </w:rPr>
        <w:t>En el año 2003 el mercado laboral mostró señales complejas. En este sentido el empleo se contrajo en la desaceleración de la misma productividad del trabajo, que aumento en promedio el 1.3% en la manufactura, en los primeros cuatro meses de año cayendo los sectores maquinadora, comercio y construcción. Pero la situación del mercado laboral siguió en posturas negativas y sin progreso por ello en CEFP nos dice:</w:t>
      </w:r>
    </w:p>
    <w:p w14:paraId="0170FD8A" w14:textId="77777777" w:rsidR="00A83BE5" w:rsidRPr="00A83BE5" w:rsidRDefault="00A83BE5" w:rsidP="00A83BE5">
      <w:pPr>
        <w:autoSpaceDE w:val="0"/>
        <w:autoSpaceDN w:val="0"/>
        <w:adjustRightInd w:val="0"/>
        <w:spacing w:before="160" w:after="0" w:line="360" w:lineRule="auto"/>
        <w:ind w:left="708"/>
        <w:jc w:val="both"/>
        <w:rPr>
          <w:rFonts w:ascii="Arial" w:eastAsia="Calibri" w:hAnsi="Arial" w:cs="Arial"/>
          <w:sz w:val="20"/>
          <w:szCs w:val="24"/>
        </w:rPr>
      </w:pPr>
      <w:r w:rsidRPr="00A83BE5">
        <w:rPr>
          <w:rFonts w:ascii="Arial" w:eastAsia="Calibri" w:hAnsi="Arial" w:cs="Arial"/>
          <w:sz w:val="20"/>
          <w:szCs w:val="24"/>
        </w:rPr>
        <w:t>En efecto, el nivel de ocupación continuó contrayéndose en el tercer trimestre del año, lo que refleja el bajo nivel de actividad que mantiene la economía, particularmente, en el sector industrial en donde las empresas continuaron realizando ajustes en su estructura de personal (CEFP, 2003: 9).</w:t>
      </w:r>
    </w:p>
    <w:p w14:paraId="66BB44B0" w14:textId="77777777"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4"/>
        </w:rPr>
      </w:pPr>
      <w:r w:rsidRPr="00A83BE5">
        <w:rPr>
          <w:rFonts w:ascii="Arial" w:eastAsia="Calibri" w:hAnsi="Arial" w:cs="Arial"/>
          <w:sz w:val="24"/>
          <w:szCs w:val="24"/>
        </w:rPr>
        <w:t>Con la cita anterior se concluye que para el cierre del año el número de trabajadores asegurados permanentes en actividades económicas del IMSS se ubicó en 12 millones 216 personas, es decir, 75 mil personas menos que los asegurados al cierre de 2002.</w:t>
      </w:r>
    </w:p>
    <w:p w14:paraId="3946FE90" w14:textId="77777777"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4"/>
        </w:rPr>
      </w:pPr>
      <w:r w:rsidRPr="00A83BE5">
        <w:rPr>
          <w:rFonts w:ascii="Arial" w:eastAsia="Calibri" w:hAnsi="Arial" w:cs="Arial"/>
          <w:sz w:val="24"/>
          <w:szCs w:val="24"/>
        </w:rPr>
        <w:t>Según el Centro de Estudios de las Finanzas Públicas los sectores más vinculados a la demanda interna del trabajo fue el de servicios y el sector agropecuario, este último mostró un comportamiento errático, mientras que el primero se tuvo un aumento de trabajadores de 120 mil personas (1.8%) y en la agricultura se tuvo una reducción de 7 mil asegurados permanentes (-1.9%). Con toda esta información se tiene que:</w:t>
      </w:r>
    </w:p>
    <w:p w14:paraId="73A0AB75" w14:textId="77777777" w:rsidR="00A83BE5" w:rsidRPr="00A83BE5" w:rsidRDefault="00A83BE5" w:rsidP="00A83BE5">
      <w:pPr>
        <w:autoSpaceDE w:val="0"/>
        <w:autoSpaceDN w:val="0"/>
        <w:adjustRightInd w:val="0"/>
        <w:spacing w:before="160" w:after="0" w:line="360" w:lineRule="auto"/>
        <w:ind w:left="708"/>
        <w:jc w:val="both"/>
        <w:rPr>
          <w:rFonts w:ascii="Arial" w:eastAsia="Calibri" w:hAnsi="Arial" w:cs="Arial"/>
          <w:sz w:val="20"/>
          <w:szCs w:val="24"/>
        </w:rPr>
      </w:pPr>
      <w:r w:rsidRPr="00A83BE5">
        <w:rPr>
          <w:rFonts w:ascii="Arial" w:eastAsia="Calibri" w:hAnsi="Arial" w:cs="Arial"/>
          <w:sz w:val="20"/>
          <w:szCs w:val="24"/>
        </w:rPr>
        <w:t>La Tasa de Desempleo Abierto (TDA) pasó de 3.02 por ciento en el tercer trimestre de 2002 a 3.78 por ciento en igual trimestre de 2003, afectando ligeramente más a los hombres que a las mujeres, ya que para los primeros la TDA se incrementó de 2.84 por ciento a 3.62 por ciento en dicho periodo, mientras que en el caso de las mujeres el incremento fue de 3.33 por ciento a 4.07 por ciento (CEFP, 2003: 10).</w:t>
      </w:r>
    </w:p>
    <w:p w14:paraId="75DE9CD7" w14:textId="77777777" w:rsidR="00A83BE5" w:rsidRPr="00A83BE5" w:rsidRDefault="00A83BE5" w:rsidP="00A83BE5">
      <w:pPr>
        <w:spacing w:before="160" w:line="360" w:lineRule="auto"/>
        <w:jc w:val="both"/>
        <w:rPr>
          <w:rFonts w:ascii="Arial" w:eastAsia="Calibri" w:hAnsi="Arial" w:cs="Arial"/>
          <w:sz w:val="24"/>
          <w:szCs w:val="24"/>
        </w:rPr>
      </w:pPr>
      <w:r w:rsidRPr="00A83BE5">
        <w:rPr>
          <w:rFonts w:ascii="Arial" w:eastAsia="Calibri" w:hAnsi="Arial" w:cs="Arial"/>
          <w:sz w:val="24"/>
          <w:szCs w:val="24"/>
        </w:rPr>
        <w:t>Inclusive este análisis y afirmación sostenida en la cita anterior de que las mujeres no son tan afectadas es sesgado ya que son ellas las que cuentan con una tasa de desocupación más alta, lo que quiere decir que entre los jóvenes es más difícil para las mujeres conseguir empleo.</w:t>
      </w:r>
    </w:p>
    <w:p w14:paraId="7833CF53" w14:textId="0EAC6C8A" w:rsidR="00A83BE5" w:rsidRPr="00A83BE5" w:rsidRDefault="00A83BE5" w:rsidP="00A83BE5">
      <w:pPr>
        <w:spacing w:before="160" w:line="360" w:lineRule="auto"/>
        <w:jc w:val="both"/>
        <w:rPr>
          <w:rFonts w:ascii="Arial" w:eastAsia="Calibri" w:hAnsi="Arial" w:cs="Arial"/>
          <w:sz w:val="24"/>
          <w:szCs w:val="24"/>
        </w:rPr>
      </w:pPr>
      <w:r w:rsidRPr="00A83BE5">
        <w:rPr>
          <w:rFonts w:ascii="Arial" w:eastAsia="Calibri" w:hAnsi="Arial" w:cs="Arial"/>
          <w:sz w:val="24"/>
          <w:szCs w:val="24"/>
        </w:rPr>
        <w:lastRenderedPageBreak/>
        <w:t xml:space="preserve">No </w:t>
      </w:r>
      <w:r w:rsidR="00D23AE4" w:rsidRPr="00A83BE5">
        <w:rPr>
          <w:rFonts w:ascii="Arial" w:eastAsia="Calibri" w:hAnsi="Arial" w:cs="Arial"/>
          <w:sz w:val="24"/>
          <w:szCs w:val="24"/>
        </w:rPr>
        <w:t>obstante,</w:t>
      </w:r>
      <w:r w:rsidRPr="00A83BE5">
        <w:rPr>
          <w:rFonts w:ascii="Arial" w:eastAsia="Calibri" w:hAnsi="Arial" w:cs="Arial"/>
          <w:sz w:val="24"/>
          <w:szCs w:val="24"/>
        </w:rPr>
        <w:t xml:space="preserve"> en el 2004 se registró una ligera recuperación de la economía mexicana, ese crecimiento representó el 4.36%, esto proporcionó que se generaran empleos, incrementándose el número de cotizaciones al IMSS en 2.79%. Sin embargo, la tasa de desempleo abierto se ubicó en 3.8%, cifra mayor del 0.5% con respecto al año 2003 según el CEFP.</w:t>
      </w:r>
    </w:p>
    <w:p w14:paraId="76A5A0A7" w14:textId="77777777" w:rsidR="00A83BE5" w:rsidRPr="00A83BE5" w:rsidRDefault="00A83BE5" w:rsidP="00A83BE5">
      <w:pPr>
        <w:spacing w:before="160" w:line="360" w:lineRule="auto"/>
        <w:jc w:val="both"/>
        <w:rPr>
          <w:rFonts w:ascii="Arial" w:eastAsia="Calibri" w:hAnsi="Arial" w:cs="Arial"/>
          <w:sz w:val="24"/>
          <w:szCs w:val="24"/>
        </w:rPr>
      </w:pPr>
      <w:r w:rsidRPr="00A83BE5">
        <w:rPr>
          <w:rFonts w:ascii="Arial" w:eastAsia="Calibri" w:hAnsi="Arial" w:cs="Arial"/>
          <w:sz w:val="24"/>
          <w:szCs w:val="24"/>
        </w:rPr>
        <w:t>Este crecimiento del PIB fue del 3.7% anual real, cifra superior registrada con el año anterior, pero esto no fue suficiente para frenar la desocupación y el deterioro en las condiciones generales de empleo de la población. Sin embargo, en un informe emitido por la SHCP comunicaron que se habían generado muchos empleos, pero esto lo contradijo el IMSS, para ser más específicos el CEFP analizó lo siguiente:</w:t>
      </w:r>
    </w:p>
    <w:p w14:paraId="4B113076" w14:textId="77777777" w:rsidR="00A83BE5" w:rsidRPr="00A83BE5" w:rsidRDefault="00A83BE5" w:rsidP="00A83BE5">
      <w:pPr>
        <w:autoSpaceDE w:val="0"/>
        <w:autoSpaceDN w:val="0"/>
        <w:adjustRightInd w:val="0"/>
        <w:spacing w:after="0" w:line="360" w:lineRule="auto"/>
        <w:ind w:left="708"/>
        <w:jc w:val="both"/>
        <w:rPr>
          <w:rFonts w:ascii="Arial" w:eastAsia="Calibri" w:hAnsi="Arial" w:cs="Arial"/>
          <w:sz w:val="20"/>
          <w:szCs w:val="24"/>
        </w:rPr>
      </w:pPr>
      <w:r w:rsidRPr="00A83BE5">
        <w:rPr>
          <w:rFonts w:ascii="Arial" w:eastAsia="Calibri" w:hAnsi="Arial" w:cs="Arial"/>
          <w:sz w:val="20"/>
          <w:szCs w:val="24"/>
        </w:rPr>
        <w:t>En el informe de la SHCP se señala que entre el 15 de enero de 2004 y el 31 de marzo del mismo año se generaron 216 mil 305 empleos. Sin embargo, si consideramos el periodo anual del 31 de marzo de 2003 al 31 de marzo de 2004, con información del mismo IMSS, se afiliaron solamente 112 mil 516 trabajadores y de éstos, 93 mil 131 correspondieron a trabajadores eventuales urbanos mientras que solamente el 17.2 por ciento (19 mil 385 trabajadores) fueron trabajos permanentes (CEFP, 2004: 13).</w:t>
      </w:r>
    </w:p>
    <w:p w14:paraId="6D7CFA34" w14:textId="77777777" w:rsidR="00A83BE5" w:rsidRPr="00A83BE5" w:rsidRDefault="00A83BE5" w:rsidP="00A83BE5">
      <w:pPr>
        <w:spacing w:before="160" w:line="360" w:lineRule="auto"/>
        <w:jc w:val="both"/>
        <w:rPr>
          <w:rFonts w:ascii="Arial" w:eastAsia="Calibri" w:hAnsi="Arial" w:cs="Arial"/>
          <w:sz w:val="24"/>
          <w:szCs w:val="24"/>
        </w:rPr>
      </w:pPr>
      <w:r w:rsidRPr="00A83BE5">
        <w:rPr>
          <w:rFonts w:ascii="Arial" w:eastAsia="Calibri" w:hAnsi="Arial" w:cs="Arial"/>
          <w:sz w:val="24"/>
          <w:szCs w:val="24"/>
        </w:rPr>
        <w:t>Sólo hay que remarcar que una gran parte de ese registro de trabajadores del IMSS no necesariamente habían sido nuevos empleos, sino nuevos derechohabientes ya que se consideraron los asegurados de instituciones privadas y choferes de servicio público que anteriormente no estaban asegurados ante el IMSS.</w:t>
      </w:r>
    </w:p>
    <w:p w14:paraId="6E9786D6" w14:textId="77777777" w:rsidR="00A83BE5" w:rsidRPr="00A83BE5" w:rsidRDefault="00A83BE5" w:rsidP="00A83BE5">
      <w:pPr>
        <w:autoSpaceDE w:val="0"/>
        <w:autoSpaceDN w:val="0"/>
        <w:adjustRightInd w:val="0"/>
        <w:spacing w:before="160" w:after="0" w:line="360" w:lineRule="auto"/>
        <w:ind w:left="708"/>
        <w:jc w:val="both"/>
        <w:rPr>
          <w:rFonts w:ascii="Arial" w:eastAsia="Calibri" w:hAnsi="Arial" w:cs="Arial"/>
          <w:sz w:val="20"/>
          <w:szCs w:val="24"/>
        </w:rPr>
      </w:pPr>
      <w:r w:rsidRPr="00A83BE5">
        <w:rPr>
          <w:rFonts w:ascii="Arial" w:eastAsia="Calibri" w:hAnsi="Arial" w:cs="Arial"/>
          <w:sz w:val="20"/>
          <w:szCs w:val="24"/>
        </w:rPr>
        <w:t>Por otra parte, de acuerdo a las cifras del IMSS el número de trabajadores asegurados en actividades económicas en marzo de 2004 ascendió a 12 millones 374 mil, lo que significó que entre marzo de 2003 e igual mes de 2004 se abrieron 110 mil nuevas plazas de trabajo en actividades productivas, esto es, un crecimiento de 0.9 por ciento anual, siendo éstos claramente insuficientes para compensar los empleos que se han perdido desde diciembre de 2000, cuando el número de trabajadores asegurados en actividades económicas ascendió a 12 millones 570 mil, es decir, que entre esa fecha y marzo de 2004 aún se registra una pérdida de 196 mil empleos en actividades económicas o 1.56 por ciento. (CEFP, 2004: 14).</w:t>
      </w:r>
    </w:p>
    <w:p w14:paraId="461CB9F3" w14:textId="77777777" w:rsidR="00A83BE5" w:rsidRPr="00A83BE5" w:rsidRDefault="00A83BE5" w:rsidP="00A83BE5">
      <w:pPr>
        <w:spacing w:before="160" w:line="360" w:lineRule="auto"/>
        <w:jc w:val="both"/>
        <w:rPr>
          <w:rFonts w:ascii="Arial" w:eastAsia="Calibri" w:hAnsi="Arial" w:cs="Arial"/>
          <w:sz w:val="24"/>
          <w:szCs w:val="24"/>
        </w:rPr>
      </w:pPr>
      <w:r w:rsidRPr="00A83BE5">
        <w:rPr>
          <w:rFonts w:ascii="Arial" w:eastAsia="Calibri" w:hAnsi="Arial" w:cs="Arial"/>
          <w:sz w:val="24"/>
          <w:szCs w:val="24"/>
        </w:rPr>
        <w:t xml:space="preserve">Posteriormente en el año 2005 el informe de gobierno de Vicente Fox destaca un crecimiento significativo en materia de empleo, alcanzando en diciembre de ese año un total de afiliados al IMSS de 13 millones 86.0 mil trabajadores que significó un </w:t>
      </w:r>
      <w:r w:rsidRPr="00A83BE5">
        <w:rPr>
          <w:rFonts w:ascii="Arial" w:eastAsia="Calibri" w:hAnsi="Arial" w:cs="Arial"/>
          <w:sz w:val="24"/>
          <w:szCs w:val="24"/>
        </w:rPr>
        <w:lastRenderedPageBreak/>
        <w:t>incremento de 596.6 mil trabajadores afiliados al IMSS, la preocupación y el fracaso de esa información y que fue reconocida por la administración de Fox es que aun así eran insuficientes las oportunidades de empleo para satisfacer las necesidades de la sociedad mexicana siendo aproximadamente 1 millón 200 mil empleos anuales de personas que se incorporan al mercado laboral.</w:t>
      </w:r>
    </w:p>
    <w:p w14:paraId="57168301" w14:textId="77777777" w:rsidR="00A83BE5" w:rsidRPr="00A83BE5" w:rsidRDefault="00A83BE5" w:rsidP="00A83BE5">
      <w:pPr>
        <w:spacing w:before="160" w:line="360" w:lineRule="auto"/>
        <w:jc w:val="both"/>
        <w:rPr>
          <w:rFonts w:ascii="Arial" w:eastAsia="Calibri" w:hAnsi="Arial" w:cs="Arial"/>
          <w:sz w:val="24"/>
          <w:szCs w:val="24"/>
        </w:rPr>
      </w:pPr>
      <w:r w:rsidRPr="00A83BE5">
        <w:rPr>
          <w:rFonts w:ascii="Arial" w:eastAsia="Calibri" w:hAnsi="Arial" w:cs="Arial"/>
          <w:sz w:val="24"/>
          <w:szCs w:val="24"/>
        </w:rPr>
        <w:t>Cabe señalar que estos informes analizados y elaborados por el Centro de Estudios de las finanzas Públicas de la Cámara de Diputados fueron hechos tomando como base los informes de gobierno del presidente Vicente Fox. Y concluyen:</w:t>
      </w:r>
    </w:p>
    <w:p w14:paraId="15ACB481" w14:textId="77777777" w:rsidR="00A83BE5" w:rsidRPr="00A83BE5" w:rsidRDefault="00A83BE5" w:rsidP="00A83BE5">
      <w:pPr>
        <w:autoSpaceDE w:val="0"/>
        <w:autoSpaceDN w:val="0"/>
        <w:adjustRightInd w:val="0"/>
        <w:spacing w:before="160" w:after="0" w:line="360" w:lineRule="auto"/>
        <w:ind w:left="708"/>
        <w:jc w:val="both"/>
        <w:rPr>
          <w:rFonts w:ascii="Arial" w:eastAsia="Calibri" w:hAnsi="Arial" w:cs="Arial"/>
          <w:sz w:val="20"/>
        </w:rPr>
      </w:pPr>
      <w:r w:rsidRPr="00A83BE5">
        <w:rPr>
          <w:rFonts w:ascii="Arial" w:eastAsia="Calibri" w:hAnsi="Arial" w:cs="Arial"/>
          <w:sz w:val="20"/>
        </w:rPr>
        <w:t>La evolución del desempleo abierto mostró las siguientes tasas: 2000 (2.6 por ciento), 2001 (2.8 por ciento), 2002 (3.0 por ciento), 2003 (3.4 por ciento), 2004 (3.9 por ciento), 2005 (3.7 por ciento) y 3.5 por ciento a junio de 2006 (CEFP, 2006: 33)</w:t>
      </w:r>
      <w:r w:rsidRPr="00A83BE5">
        <w:rPr>
          <w:rFonts w:ascii="Arial" w:eastAsia="Calibri" w:hAnsi="Arial" w:cs="Arial"/>
          <w:szCs w:val="24"/>
        </w:rPr>
        <w:t xml:space="preserve"> </w:t>
      </w:r>
    </w:p>
    <w:p w14:paraId="1D956500" w14:textId="77777777" w:rsidR="00A83BE5" w:rsidRPr="00A83BE5" w:rsidRDefault="00A83BE5" w:rsidP="00A83BE5">
      <w:pPr>
        <w:spacing w:before="160" w:line="360" w:lineRule="auto"/>
        <w:jc w:val="both"/>
        <w:rPr>
          <w:rFonts w:ascii="Arial" w:eastAsia="Calibri" w:hAnsi="Arial" w:cs="Arial"/>
          <w:sz w:val="24"/>
          <w:szCs w:val="24"/>
        </w:rPr>
      </w:pPr>
      <w:r w:rsidRPr="00A83BE5">
        <w:rPr>
          <w:rFonts w:ascii="Arial" w:eastAsia="Calibri" w:hAnsi="Arial" w:cs="Arial"/>
          <w:sz w:val="24"/>
          <w:szCs w:val="24"/>
        </w:rPr>
        <w:t>Como se puede analizar la cita anterior  cada año la tasa de desocupación aumentaba, a pesar de que existía una política y programas de empleo, con esto se demuestra que al menos la política pública de empleo de Fox no dio resultado efectivo, por diversas causas la primera es el poco presupuesto asignado al tema laboral, otra la inestabilidad de las finanzas públicas, las economías internacionales, la inestabilidad económica al interior del país y por último el aumento de la situación demográfica de la población mexica ya que se habla de millones de jóvenes que ingresan la edad para trabajar y pelean en el mercado laboral.</w:t>
      </w:r>
    </w:p>
    <w:p w14:paraId="075063F4" w14:textId="77777777" w:rsidR="00A83BE5" w:rsidRPr="00A83BE5" w:rsidRDefault="00A83BE5" w:rsidP="00A83BE5">
      <w:pPr>
        <w:spacing w:before="160" w:line="360" w:lineRule="auto"/>
        <w:jc w:val="both"/>
        <w:rPr>
          <w:rFonts w:ascii="Arial" w:eastAsia="Calibri" w:hAnsi="Arial" w:cs="Arial"/>
          <w:sz w:val="24"/>
          <w:szCs w:val="24"/>
        </w:rPr>
      </w:pPr>
      <w:r w:rsidRPr="00A83BE5">
        <w:rPr>
          <w:rFonts w:ascii="Arial" w:eastAsia="Calibri" w:hAnsi="Arial" w:cs="Arial"/>
          <w:sz w:val="24"/>
          <w:szCs w:val="24"/>
        </w:rPr>
        <w:t xml:space="preserve">Se puede decir que del 2000 a 2006 en el cierre de este sexenio solamente se generaron 887 mil empleos de acuerdo con el registro de trabajadores ante el IMSS y el Centro de Estudios de las Finanzas Públicas. Esto significa una tendencia negativa para atender el problema del desempleo de los mexicanos por parte del gobierno. </w:t>
      </w:r>
    </w:p>
    <w:p w14:paraId="2B3D64A7" w14:textId="3771B152" w:rsidR="00A83BE5" w:rsidRPr="00A83BE5" w:rsidRDefault="00A83BE5" w:rsidP="00A83BE5">
      <w:pPr>
        <w:spacing w:before="160" w:line="360" w:lineRule="auto"/>
        <w:jc w:val="both"/>
        <w:rPr>
          <w:rFonts w:ascii="Arial" w:eastAsia="Calibri" w:hAnsi="Arial" w:cs="Arial"/>
          <w:sz w:val="24"/>
          <w:szCs w:val="24"/>
        </w:rPr>
      </w:pPr>
      <w:r w:rsidRPr="00A83BE5">
        <w:rPr>
          <w:rFonts w:ascii="Arial" w:eastAsia="Calibri" w:hAnsi="Arial" w:cs="Arial"/>
          <w:sz w:val="24"/>
          <w:szCs w:val="24"/>
        </w:rPr>
        <w:t xml:space="preserve">Según Botello (2013) la TDA entre el año 2000 al 2006 mostró para el caso de los jóvenes (14 a 29 años) un crecimiento de 4.3%, 4.6%, 5.1%, 5.8%, 6.9%, 6.0% y 6.2% para cada año respectivamente. Esto demuestra que hay una marcada tendencia </w:t>
      </w:r>
      <w:r w:rsidR="00D23AE4" w:rsidRPr="00A83BE5">
        <w:rPr>
          <w:rFonts w:ascii="Arial" w:eastAsia="Calibri" w:hAnsi="Arial" w:cs="Arial"/>
          <w:sz w:val="24"/>
          <w:szCs w:val="24"/>
        </w:rPr>
        <w:t>al alta</w:t>
      </w:r>
      <w:r w:rsidRPr="00A83BE5">
        <w:rPr>
          <w:rFonts w:ascii="Arial" w:eastAsia="Calibri" w:hAnsi="Arial" w:cs="Arial"/>
          <w:sz w:val="24"/>
          <w:szCs w:val="24"/>
        </w:rPr>
        <w:t>, con un promedio anual de 5.5% de desempleo abierto para los jóvenes. Luego entonces, con estos datos se muestra que hay evidencia suficiente para probar que</w:t>
      </w:r>
      <w:r>
        <w:rPr>
          <w:rFonts w:ascii="Arial" w:eastAsia="Calibri" w:hAnsi="Arial" w:cs="Arial"/>
          <w:sz w:val="24"/>
          <w:szCs w:val="24"/>
        </w:rPr>
        <w:t xml:space="preserve"> </w:t>
      </w:r>
      <w:r w:rsidRPr="00A83BE5">
        <w:rPr>
          <w:rFonts w:ascii="Arial" w:eastAsia="Calibri" w:hAnsi="Arial" w:cs="Arial"/>
          <w:sz w:val="24"/>
          <w:szCs w:val="24"/>
        </w:rPr>
        <w:lastRenderedPageBreak/>
        <w:t xml:space="preserve">las políticas del sexenio de Fox no fueron efectivas para generar empleo para los jóvenes, sino por el contrario, generaron más desempleo.  </w:t>
      </w:r>
    </w:p>
    <w:p w14:paraId="6D4B2884" w14:textId="77777777" w:rsidR="00A83BE5" w:rsidRPr="00A83BE5" w:rsidRDefault="00A83BE5" w:rsidP="00A83BE5">
      <w:pPr>
        <w:spacing w:before="160" w:line="360" w:lineRule="auto"/>
        <w:jc w:val="both"/>
        <w:rPr>
          <w:rFonts w:ascii="Arial" w:eastAsia="Calibri" w:hAnsi="Arial" w:cs="Arial"/>
          <w:sz w:val="24"/>
          <w:szCs w:val="24"/>
        </w:rPr>
      </w:pPr>
      <w:r w:rsidRPr="00A83BE5">
        <w:rPr>
          <w:rFonts w:ascii="Arial" w:eastAsia="Calibri" w:hAnsi="Arial" w:cs="Arial"/>
          <w:sz w:val="24"/>
          <w:szCs w:val="24"/>
        </w:rPr>
        <w:t xml:space="preserve">De esta manera, y en lo que respecta al gobierno de Fox, se comprueba la hipótesis en el sentido de que las políticas públicas en materia de empleo para los jóvenes de México no fueron efectivas dado que no absorbieron a los suficientes jóvenes y tampoco disminuya la TDA, sino por el contrario, se amplia y cada año aumentó. </w:t>
      </w:r>
    </w:p>
    <w:p w14:paraId="775E4596" w14:textId="77777777" w:rsidR="00A83BE5" w:rsidRPr="00A83BE5" w:rsidRDefault="00A83BE5" w:rsidP="00A83BE5">
      <w:pPr>
        <w:spacing w:line="360" w:lineRule="auto"/>
        <w:jc w:val="both"/>
        <w:rPr>
          <w:rFonts w:ascii="Arial" w:eastAsia="Calibri" w:hAnsi="Arial" w:cs="Arial"/>
          <w:sz w:val="24"/>
          <w:szCs w:val="24"/>
        </w:rPr>
      </w:pPr>
      <w:r w:rsidRPr="00A83BE5">
        <w:rPr>
          <w:rFonts w:ascii="Arial" w:eastAsia="Calibri" w:hAnsi="Arial" w:cs="Arial"/>
          <w:sz w:val="24"/>
          <w:szCs w:val="24"/>
        </w:rPr>
        <w:t>En cuanto al análisis del siguiente presidente. considerando el primer informe de Felipe Calderón, en el apartado titulado Economía Competitiva y Generadora de Empleos, es un apartado muy extenso donde maneja las principales estrategias a seguir para que el país pueda tener crecimiento económico aunado en la generación de empleos pero el análisis que se pretende realizar es sobre el empleo, por ello el informe empieza a fundamentar que en el 2007 se tuvo una evolución favorable en el empleo formal principalmente en los servicios y en la actividad industrial.</w:t>
      </w:r>
    </w:p>
    <w:p w14:paraId="76A09296" w14:textId="77777777" w:rsidR="00A83BE5" w:rsidRPr="00A83BE5" w:rsidRDefault="00A83BE5" w:rsidP="00A83BE5">
      <w:pPr>
        <w:spacing w:line="360" w:lineRule="auto"/>
        <w:jc w:val="both"/>
        <w:rPr>
          <w:rFonts w:ascii="Arial" w:eastAsia="Calibri" w:hAnsi="Arial" w:cs="Arial"/>
          <w:sz w:val="24"/>
          <w:szCs w:val="24"/>
        </w:rPr>
      </w:pPr>
      <w:r w:rsidRPr="00A83BE5">
        <w:rPr>
          <w:rFonts w:ascii="Arial" w:eastAsia="Calibri" w:hAnsi="Arial" w:cs="Arial"/>
          <w:sz w:val="24"/>
          <w:szCs w:val="24"/>
        </w:rPr>
        <w:t>Esto se sustenta por el comportamiento de una mayor contratación de trabajadores eventuales, por lo tanto el informe subraya:</w:t>
      </w:r>
    </w:p>
    <w:p w14:paraId="09247184" w14:textId="77777777" w:rsidR="00A83BE5" w:rsidRPr="00A83BE5" w:rsidRDefault="00A83BE5" w:rsidP="00A83BE5">
      <w:pPr>
        <w:autoSpaceDE w:val="0"/>
        <w:autoSpaceDN w:val="0"/>
        <w:adjustRightInd w:val="0"/>
        <w:spacing w:after="0" w:line="360" w:lineRule="auto"/>
        <w:ind w:left="708"/>
        <w:jc w:val="both"/>
        <w:rPr>
          <w:rFonts w:ascii="Arial" w:eastAsia="Calibri" w:hAnsi="Arial" w:cs="Arial"/>
          <w:sz w:val="20"/>
          <w:szCs w:val="20"/>
        </w:rPr>
      </w:pPr>
      <w:r w:rsidRPr="00A83BE5">
        <w:rPr>
          <w:rFonts w:ascii="EurekaSans-Light" w:eastAsia="Calibri" w:hAnsi="EurekaSans-Light" w:cs="EurekaSans-Light"/>
          <w:sz w:val="20"/>
          <w:szCs w:val="20"/>
        </w:rPr>
        <w:t xml:space="preserve">De acuerdo con cifras acumuladas a julio de </w:t>
      </w:r>
      <w:r w:rsidRPr="00A83BE5">
        <w:rPr>
          <w:rFonts w:ascii="EurekaSans-LightCaps" w:eastAsia="Calibri" w:hAnsi="EurekaSans-LightCaps" w:cs="EurekaSans-LightCaps"/>
          <w:sz w:val="20"/>
          <w:szCs w:val="20"/>
        </w:rPr>
        <w:t>2007</w:t>
      </w:r>
      <w:r w:rsidRPr="00A83BE5">
        <w:rPr>
          <w:rFonts w:ascii="EurekaSans-Light" w:eastAsia="Calibri" w:hAnsi="EurekaSans-Light" w:cs="EurekaSans-Light"/>
          <w:sz w:val="20"/>
          <w:szCs w:val="20"/>
        </w:rPr>
        <w:t xml:space="preserve">, la </w:t>
      </w:r>
      <w:r w:rsidRPr="00A83BE5">
        <w:rPr>
          <w:rFonts w:ascii="EurekaSans-Bold" w:eastAsia="Calibri" w:hAnsi="EurekaSans-Bold" w:cs="EurekaSans-Bold"/>
          <w:bCs/>
          <w:sz w:val="20"/>
          <w:szCs w:val="20"/>
        </w:rPr>
        <w:t xml:space="preserve">afiliación total de trabajadores </w:t>
      </w:r>
      <w:r w:rsidRPr="00A83BE5">
        <w:rPr>
          <w:rFonts w:ascii="EurekaSans-Light" w:eastAsia="Calibri" w:hAnsi="EurekaSans-Light" w:cs="EurekaSans-Light"/>
          <w:sz w:val="20"/>
          <w:szCs w:val="20"/>
        </w:rPr>
        <w:t xml:space="preserve">al Instituto Mexicano del Seguro Social (IMSS) se situó en </w:t>
      </w:r>
      <w:r w:rsidRPr="00A83BE5">
        <w:rPr>
          <w:rFonts w:ascii="EurekaSans-LightCaps" w:eastAsia="Calibri" w:hAnsi="EurekaSans-LightCaps" w:cs="EurekaSans-LightCaps"/>
          <w:sz w:val="20"/>
          <w:szCs w:val="20"/>
        </w:rPr>
        <w:t>14 505 483</w:t>
      </w:r>
      <w:r w:rsidRPr="00A83BE5">
        <w:rPr>
          <w:rFonts w:ascii="EurekaSans-Light" w:eastAsia="Calibri" w:hAnsi="EurekaSans-Light" w:cs="EurekaSans-Light"/>
          <w:sz w:val="20"/>
          <w:szCs w:val="20"/>
        </w:rPr>
        <w:t xml:space="preserve"> personas, cifra superior en </w:t>
      </w:r>
      <w:r w:rsidRPr="00A83BE5">
        <w:rPr>
          <w:rFonts w:ascii="EurekaSans-LightCaps" w:eastAsia="Calibri" w:hAnsi="EurekaSans-LightCaps" w:cs="EurekaSans-LightCaps"/>
          <w:sz w:val="20"/>
          <w:szCs w:val="20"/>
        </w:rPr>
        <w:t xml:space="preserve">539 925 </w:t>
      </w:r>
      <w:r w:rsidRPr="00A83BE5">
        <w:rPr>
          <w:rFonts w:ascii="EurekaSans-Light" w:eastAsia="Calibri" w:hAnsi="EurekaSans-Light" w:cs="EurekaSans-Light"/>
          <w:sz w:val="20"/>
          <w:szCs w:val="20"/>
        </w:rPr>
        <w:t>trabajadores (</w:t>
      </w:r>
      <w:r w:rsidRPr="00A83BE5">
        <w:rPr>
          <w:rFonts w:ascii="EurekaSans-LightCaps" w:eastAsia="Calibri" w:hAnsi="EurekaSans-LightCaps" w:cs="EurekaSans-LightCaps"/>
          <w:sz w:val="20"/>
          <w:szCs w:val="20"/>
        </w:rPr>
        <w:t>3</w:t>
      </w:r>
      <w:r w:rsidRPr="00A83BE5">
        <w:rPr>
          <w:rFonts w:ascii="EurekaSans-Light" w:eastAsia="Calibri" w:hAnsi="EurekaSans-Light" w:cs="EurekaSans-Light"/>
          <w:sz w:val="20"/>
          <w:szCs w:val="20"/>
        </w:rPr>
        <w:t>.</w:t>
      </w:r>
      <w:r w:rsidRPr="00A83BE5">
        <w:rPr>
          <w:rFonts w:ascii="EurekaSans-LightCaps" w:eastAsia="Calibri" w:hAnsi="EurekaSans-LightCaps" w:cs="EurekaSans-LightCaps"/>
          <w:sz w:val="20"/>
          <w:szCs w:val="20"/>
        </w:rPr>
        <w:t>9</w:t>
      </w:r>
      <w:r w:rsidRPr="00A83BE5">
        <w:rPr>
          <w:rFonts w:ascii="EurekaSans-Light" w:eastAsia="Calibri" w:hAnsi="EurekaSans-Light" w:cs="EurekaSans-Light"/>
          <w:sz w:val="20"/>
          <w:szCs w:val="20"/>
        </w:rPr>
        <w:t xml:space="preserve">%) respecto al nivel observado en diciembre de </w:t>
      </w:r>
      <w:r w:rsidRPr="00A83BE5">
        <w:rPr>
          <w:rFonts w:ascii="EurekaSans-LightCaps" w:eastAsia="Calibri" w:hAnsi="EurekaSans-LightCaps" w:cs="EurekaSans-LightCaps"/>
          <w:sz w:val="20"/>
          <w:szCs w:val="20"/>
        </w:rPr>
        <w:t>2006</w:t>
      </w:r>
      <w:r w:rsidRPr="00A83BE5">
        <w:rPr>
          <w:rFonts w:ascii="EurekaSans-Light" w:eastAsia="Calibri" w:hAnsi="EurekaSans-Light" w:cs="EurekaSans-Light"/>
          <w:sz w:val="20"/>
          <w:szCs w:val="20"/>
        </w:rPr>
        <w:t>, lo cual permitió alcanzar de nueva cuenta un máximo histórico. El avance se observó en las dos modalidades de contratación (Primer Informe de Gobierno, 2007: 66).</w:t>
      </w:r>
      <w:r w:rsidRPr="00A83BE5">
        <w:rPr>
          <w:rFonts w:ascii="Arial" w:eastAsia="Calibri" w:hAnsi="Arial" w:cs="Arial"/>
          <w:sz w:val="20"/>
          <w:szCs w:val="20"/>
        </w:rPr>
        <w:t xml:space="preserve"> </w:t>
      </w:r>
    </w:p>
    <w:p w14:paraId="56239384" w14:textId="77777777" w:rsidR="00A83BE5" w:rsidRPr="00A83BE5" w:rsidRDefault="00A83BE5" w:rsidP="00A83BE5">
      <w:pPr>
        <w:autoSpaceDE w:val="0"/>
        <w:autoSpaceDN w:val="0"/>
        <w:adjustRightInd w:val="0"/>
        <w:spacing w:line="360" w:lineRule="auto"/>
        <w:jc w:val="both"/>
        <w:rPr>
          <w:rFonts w:ascii="Arial" w:eastAsia="Calibri" w:hAnsi="Arial" w:cs="Arial"/>
          <w:sz w:val="24"/>
          <w:szCs w:val="20"/>
        </w:rPr>
      </w:pPr>
      <w:r w:rsidRPr="00A83BE5">
        <w:rPr>
          <w:rFonts w:ascii="Arial" w:eastAsia="Calibri" w:hAnsi="Arial" w:cs="Arial"/>
          <w:sz w:val="24"/>
          <w:szCs w:val="20"/>
        </w:rPr>
        <w:t xml:space="preserve">Con la cita anterior se menciona un incremento en el registro de los trabajadores afiliados al IMSS sobre dos modalidades, los eventuales y los permanentes los primeros se incrementó en 304, 670 plazas, es decir, incremento el 12.1%, mientras que los segundos lo hicieron en 235, 235 personas, equivalente a una variación positiva del 2.1% según demuestra el informe. </w:t>
      </w:r>
    </w:p>
    <w:p w14:paraId="2DDF227E" w14:textId="131EB38F" w:rsidR="00A83BE5" w:rsidRPr="00A83BE5" w:rsidRDefault="00A83BE5" w:rsidP="00A83BE5">
      <w:pPr>
        <w:autoSpaceDE w:val="0"/>
        <w:autoSpaceDN w:val="0"/>
        <w:adjustRightInd w:val="0"/>
        <w:spacing w:line="360" w:lineRule="auto"/>
        <w:jc w:val="both"/>
        <w:rPr>
          <w:rFonts w:ascii="Arial" w:eastAsia="Calibri" w:hAnsi="Arial" w:cs="Arial"/>
          <w:sz w:val="24"/>
          <w:szCs w:val="20"/>
        </w:rPr>
      </w:pPr>
      <w:r w:rsidRPr="00A83BE5">
        <w:rPr>
          <w:rFonts w:ascii="Arial" w:eastAsia="Calibri" w:hAnsi="Arial" w:cs="Arial"/>
          <w:sz w:val="24"/>
          <w:szCs w:val="20"/>
        </w:rPr>
        <w:t xml:space="preserve">Sin embargo, en los sectores de la actividad económica también se obtuvo incremento en el empleo formal destacando la industria y los servicios donde la contratación de los trabajadores se incrementó en 261, 120 y 282, 388. En cuanto a la actividad agropecuaria se </w:t>
      </w:r>
      <w:r w:rsidR="00D23AE4" w:rsidRPr="00A83BE5">
        <w:rPr>
          <w:rFonts w:ascii="Arial" w:eastAsia="Calibri" w:hAnsi="Arial" w:cs="Arial"/>
          <w:sz w:val="24"/>
          <w:szCs w:val="20"/>
        </w:rPr>
        <w:t>registró una</w:t>
      </w:r>
      <w:r w:rsidRPr="00A83BE5">
        <w:rPr>
          <w:rFonts w:ascii="Arial" w:eastAsia="Calibri" w:hAnsi="Arial" w:cs="Arial"/>
          <w:sz w:val="24"/>
          <w:szCs w:val="20"/>
        </w:rPr>
        <w:t xml:space="preserve"> disminución de 2, 627 (PIG, 2007: 66).</w:t>
      </w:r>
    </w:p>
    <w:p w14:paraId="643B190F" w14:textId="77777777" w:rsidR="00A83BE5" w:rsidRPr="00A83BE5" w:rsidRDefault="00A83BE5" w:rsidP="00A83BE5">
      <w:pPr>
        <w:autoSpaceDE w:val="0"/>
        <w:autoSpaceDN w:val="0"/>
        <w:adjustRightInd w:val="0"/>
        <w:spacing w:line="360" w:lineRule="auto"/>
        <w:jc w:val="both"/>
        <w:rPr>
          <w:rFonts w:ascii="Arial" w:eastAsia="Calibri" w:hAnsi="Arial" w:cs="Arial"/>
          <w:sz w:val="24"/>
          <w:szCs w:val="20"/>
        </w:rPr>
      </w:pPr>
      <w:r w:rsidRPr="00A83BE5">
        <w:rPr>
          <w:rFonts w:ascii="Arial" w:eastAsia="Calibri" w:hAnsi="Arial" w:cs="Arial"/>
          <w:sz w:val="24"/>
          <w:szCs w:val="20"/>
        </w:rPr>
        <w:lastRenderedPageBreak/>
        <w:t>No obstante, el comportamiento de la desocupación mostró mayores niveles de desempleo, con respecto de julio 2007 la tasa de desocupación nacional alcanzó el 3.68% de la población económicamente activa (PEA), cifra mayor a la registrada en el igual lapso de 2006 de 3.35%.</w:t>
      </w:r>
    </w:p>
    <w:p w14:paraId="4A3D33C2" w14:textId="77777777" w:rsidR="00A83BE5" w:rsidRPr="00A83BE5" w:rsidRDefault="00A83BE5" w:rsidP="00A83BE5">
      <w:pPr>
        <w:autoSpaceDE w:val="0"/>
        <w:autoSpaceDN w:val="0"/>
        <w:adjustRightInd w:val="0"/>
        <w:spacing w:line="360" w:lineRule="auto"/>
        <w:jc w:val="both"/>
        <w:rPr>
          <w:rFonts w:ascii="Arial" w:eastAsia="Calibri" w:hAnsi="Arial" w:cs="Arial"/>
          <w:sz w:val="24"/>
          <w:szCs w:val="20"/>
        </w:rPr>
      </w:pPr>
      <w:r w:rsidRPr="00A83BE5">
        <w:rPr>
          <w:rFonts w:ascii="Arial" w:eastAsia="Calibri" w:hAnsi="Arial" w:cs="Arial"/>
          <w:sz w:val="24"/>
          <w:szCs w:val="20"/>
        </w:rPr>
        <w:t>Según el informe la administración en comento sustentó las acciones de la política laboral a través de tres puntos relevantes la promoción, la conciliación y la legalidad. Para ello el gobierno federal fomentó esquemas de competitividad y productividad con el fin de incentivar la creación de empleos dignos bien remunerados y con previsión social. Como parte de esta estrategia integral el gobierno federal puso en marcha el programa de primer empleo con el cuan pretendía generar empleos, en el 2007 empezó a dar funciones con un presupuesto de 3 mil millones de pesos. Como ya se mencionó en el capítulo:</w:t>
      </w:r>
    </w:p>
    <w:p w14:paraId="28F7751E" w14:textId="77777777" w:rsidR="00A83BE5" w:rsidRPr="00A83BE5" w:rsidRDefault="00A83BE5" w:rsidP="00A83BE5">
      <w:pPr>
        <w:autoSpaceDE w:val="0"/>
        <w:autoSpaceDN w:val="0"/>
        <w:adjustRightInd w:val="0"/>
        <w:spacing w:after="0" w:line="360" w:lineRule="auto"/>
        <w:ind w:left="708"/>
        <w:jc w:val="both"/>
        <w:rPr>
          <w:rFonts w:ascii="Arial" w:eastAsia="Calibri" w:hAnsi="Arial" w:cs="Arial"/>
          <w:sz w:val="20"/>
          <w:szCs w:val="20"/>
        </w:rPr>
      </w:pPr>
      <w:r w:rsidRPr="00A83BE5">
        <w:rPr>
          <w:rFonts w:ascii="Arial" w:eastAsia="Calibri" w:hAnsi="Arial" w:cs="Arial"/>
          <w:sz w:val="20"/>
          <w:szCs w:val="20"/>
        </w:rPr>
        <w:t>Este programa otorga un subsidio de hasta el 100% de las cuotas obrero-patronales que les correspondería pagar a los patrones ante el Instituto Mexicano del Seguro Social (IMSS) por la contratación de nuevos trabajadores que por primera vez accedan a un empleo, por un máximo de 12 meses. El porcentaje del subsidio depende del salario base de cotización del trabajador, es decir, las cuotas de todos los trabajadores que perciban hasta 10 salarios mínimos serán cubiertas al 100%.  Los patrones pueden recibir ese subsidio únicamente en el caso de la contratación de trabajadores permanentes elegibles, los cuales contemplan dos condiciones:</w:t>
      </w:r>
    </w:p>
    <w:p w14:paraId="3854B8FF" w14:textId="77777777" w:rsidR="00A83BE5" w:rsidRPr="00A83BE5" w:rsidRDefault="00A83BE5" w:rsidP="00A83BE5">
      <w:pPr>
        <w:autoSpaceDE w:val="0"/>
        <w:autoSpaceDN w:val="0"/>
        <w:adjustRightInd w:val="0"/>
        <w:spacing w:after="0" w:line="360" w:lineRule="auto"/>
        <w:ind w:left="708"/>
        <w:jc w:val="both"/>
        <w:rPr>
          <w:rFonts w:ascii="Arial" w:eastAsia="Calibri" w:hAnsi="Arial" w:cs="Arial"/>
          <w:sz w:val="20"/>
          <w:szCs w:val="20"/>
        </w:rPr>
      </w:pPr>
      <w:r w:rsidRPr="00A83BE5">
        <w:rPr>
          <w:rFonts w:ascii="Arial" w:eastAsia="Calibri" w:hAnsi="Arial" w:cs="Arial"/>
          <w:sz w:val="20"/>
          <w:szCs w:val="20"/>
        </w:rPr>
        <w:t>– De nuevo registro ante el IMSS: que no haya sido registrado previamente como trabajador permanente ante el Instituto. Un trabajador que toda su vida laboral ha cotizado como trabajador eventual se considerará de nuevo registro, para los propósitos del programa.</w:t>
      </w:r>
    </w:p>
    <w:p w14:paraId="2549D1D9" w14:textId="77777777" w:rsidR="00A83BE5" w:rsidRPr="00A83BE5" w:rsidRDefault="00A83BE5" w:rsidP="00A83BE5">
      <w:pPr>
        <w:autoSpaceDE w:val="0"/>
        <w:autoSpaceDN w:val="0"/>
        <w:adjustRightInd w:val="0"/>
        <w:spacing w:before="160" w:after="0" w:line="360" w:lineRule="auto"/>
        <w:ind w:left="708"/>
        <w:jc w:val="both"/>
        <w:rPr>
          <w:rFonts w:ascii="Arial" w:eastAsia="Calibri" w:hAnsi="Arial" w:cs="Arial"/>
          <w:sz w:val="20"/>
          <w:szCs w:val="20"/>
        </w:rPr>
      </w:pPr>
      <w:r w:rsidRPr="00A83BE5">
        <w:rPr>
          <w:rFonts w:ascii="Arial" w:eastAsia="Calibri" w:hAnsi="Arial" w:cs="Arial"/>
          <w:sz w:val="20"/>
          <w:szCs w:val="20"/>
        </w:rPr>
        <w:t>– Adicional: aquél con cuya contratación una empresa supere la plantilla laboral máxima observada desde la publicación del Decreto que crea el programa. Esto garantiza que solamente se registren en el programa trabajadores que efectivamente ocupen nuevas plazas (Primer Informe de gobierno, 2007: 129)</w:t>
      </w:r>
    </w:p>
    <w:p w14:paraId="1C04490D" w14:textId="34AC4F9E" w:rsidR="00A83BE5" w:rsidRPr="00A83BE5" w:rsidRDefault="00A83BE5" w:rsidP="00A83BE5">
      <w:pPr>
        <w:autoSpaceDE w:val="0"/>
        <w:autoSpaceDN w:val="0"/>
        <w:adjustRightInd w:val="0"/>
        <w:spacing w:before="160" w:line="360" w:lineRule="auto"/>
        <w:jc w:val="both"/>
        <w:rPr>
          <w:rFonts w:ascii="Arial" w:eastAsia="Calibri" w:hAnsi="Arial" w:cs="Arial"/>
          <w:sz w:val="24"/>
          <w:szCs w:val="20"/>
        </w:rPr>
      </w:pPr>
      <w:r w:rsidRPr="00A83BE5">
        <w:rPr>
          <w:rFonts w:ascii="Arial" w:eastAsia="Calibri" w:hAnsi="Arial" w:cs="Arial"/>
          <w:sz w:val="24"/>
          <w:szCs w:val="20"/>
        </w:rPr>
        <w:t xml:space="preserve">El resultado de este programa para el año </w:t>
      </w:r>
      <w:r w:rsidR="00D23AE4" w:rsidRPr="00A83BE5">
        <w:rPr>
          <w:rFonts w:ascii="Arial" w:eastAsia="Calibri" w:hAnsi="Arial" w:cs="Arial"/>
          <w:sz w:val="24"/>
          <w:szCs w:val="20"/>
        </w:rPr>
        <w:t>2007, junio</w:t>
      </w:r>
      <w:r w:rsidRPr="00A83BE5">
        <w:rPr>
          <w:rFonts w:ascii="Arial" w:eastAsia="Calibri" w:hAnsi="Arial" w:cs="Arial"/>
          <w:sz w:val="24"/>
          <w:szCs w:val="20"/>
        </w:rPr>
        <w:t xml:space="preserve">, se inscribieron 4, 583 registros patronales con 4, 664 trabajadores y se estimaba que en los próximos meses se ampliara el número de trabajadores adscritos al programa. Del total de los registros patronales inscritos el 67.2% se concentraron en el sector comercio: restaurantes, hoteles y servicios financieros. </w:t>
      </w:r>
    </w:p>
    <w:p w14:paraId="6B733BAE" w14:textId="77777777" w:rsidR="00A83BE5" w:rsidRPr="00A83BE5" w:rsidRDefault="00A83BE5" w:rsidP="00A83BE5">
      <w:pPr>
        <w:autoSpaceDE w:val="0"/>
        <w:autoSpaceDN w:val="0"/>
        <w:adjustRightInd w:val="0"/>
        <w:spacing w:before="160" w:line="360" w:lineRule="auto"/>
        <w:jc w:val="both"/>
        <w:rPr>
          <w:rFonts w:ascii="Arial" w:eastAsia="Calibri" w:hAnsi="Arial" w:cs="Arial"/>
          <w:sz w:val="24"/>
          <w:szCs w:val="20"/>
        </w:rPr>
      </w:pPr>
      <w:r w:rsidRPr="00A83BE5">
        <w:rPr>
          <w:rFonts w:ascii="Arial" w:eastAsia="Calibri" w:hAnsi="Arial" w:cs="Arial"/>
          <w:sz w:val="24"/>
          <w:szCs w:val="20"/>
        </w:rPr>
        <w:lastRenderedPageBreak/>
        <w:t>El servicio nacional de empleo a través del apoyo al empleo y para el desarrollo local los resultados de este servicio fue el siguiente:</w:t>
      </w:r>
    </w:p>
    <w:p w14:paraId="3EC578BF" w14:textId="77777777" w:rsidR="00A83BE5" w:rsidRPr="00A83BE5" w:rsidRDefault="00A83BE5" w:rsidP="00A83BE5">
      <w:pPr>
        <w:autoSpaceDE w:val="0"/>
        <w:autoSpaceDN w:val="0"/>
        <w:adjustRightInd w:val="0"/>
        <w:spacing w:after="0" w:line="360" w:lineRule="auto"/>
        <w:ind w:left="708"/>
        <w:jc w:val="both"/>
        <w:rPr>
          <w:rFonts w:ascii="Arial" w:eastAsia="Calibri" w:hAnsi="Arial" w:cs="Arial"/>
          <w:sz w:val="20"/>
          <w:szCs w:val="20"/>
        </w:rPr>
      </w:pPr>
      <w:r w:rsidRPr="00A83BE5">
        <w:rPr>
          <w:rFonts w:ascii="Arial" w:eastAsia="Calibri" w:hAnsi="Arial" w:cs="Arial"/>
          <w:sz w:val="20"/>
          <w:szCs w:val="20"/>
        </w:rPr>
        <w:t xml:space="preserve">En los primeros siete meses de 2007 el SNE atendió a 1 359 098 personas, de las cuales 363 448 se </w:t>
      </w:r>
      <w:r w:rsidRPr="00A83BE5">
        <w:rPr>
          <w:rFonts w:ascii="Arial" w:eastAsia="Calibri" w:hAnsi="Arial" w:cs="Arial"/>
          <w:bCs/>
          <w:sz w:val="20"/>
          <w:szCs w:val="20"/>
        </w:rPr>
        <w:t>colocaron en un empleo</w:t>
      </w:r>
      <w:r w:rsidRPr="00A83BE5">
        <w:rPr>
          <w:rFonts w:ascii="Arial" w:eastAsia="Calibri" w:hAnsi="Arial" w:cs="Arial"/>
          <w:sz w:val="20"/>
          <w:szCs w:val="20"/>
        </w:rPr>
        <w:t>, con lo que la tasa de colocación se ubicó en 26.7% (se consideran 35 978 atendidos y 25 422 colocados a través de la aportación financiera de los gobiernos de las entidades federativas). Del total de personas colocadas en un empleo por todos los programas que operan en el marco del SNE, el 69.2% lo hizo a través de los servicios de vinculación laboral, 29.5% mediante el PAE y el 1.3% restante con base en los apoyos del PDL (Primer Informe de gobierno, 2007: 129).</w:t>
      </w:r>
    </w:p>
    <w:p w14:paraId="38B61F03" w14:textId="731F7975" w:rsidR="00A83BE5" w:rsidRPr="00A83BE5" w:rsidRDefault="00A83BE5" w:rsidP="00A83BE5">
      <w:pPr>
        <w:spacing w:before="160" w:line="360" w:lineRule="auto"/>
        <w:jc w:val="both"/>
        <w:rPr>
          <w:rFonts w:ascii="Arial" w:eastAsia="Calibri" w:hAnsi="Arial" w:cs="Arial"/>
          <w:sz w:val="24"/>
          <w:szCs w:val="20"/>
        </w:rPr>
      </w:pPr>
      <w:r w:rsidRPr="00A83BE5">
        <w:rPr>
          <w:rFonts w:ascii="Arial" w:eastAsia="Calibri" w:hAnsi="Arial" w:cs="Arial"/>
          <w:sz w:val="20"/>
          <w:szCs w:val="20"/>
        </w:rPr>
        <w:t xml:space="preserve"> </w:t>
      </w:r>
      <w:r w:rsidRPr="00A83BE5">
        <w:rPr>
          <w:rFonts w:ascii="Arial" w:eastAsia="Calibri" w:hAnsi="Arial" w:cs="Arial"/>
          <w:sz w:val="24"/>
          <w:szCs w:val="20"/>
        </w:rPr>
        <w:t xml:space="preserve">De igual forma el programa de apoyo a la capacitación permitió integrar a 133, 041 trabajadores de 19, 801 empresas micro pequeñas y </w:t>
      </w:r>
      <w:r w:rsidR="00D23AE4" w:rsidRPr="00A83BE5">
        <w:rPr>
          <w:rFonts w:ascii="Arial" w:eastAsia="Calibri" w:hAnsi="Arial" w:cs="Arial"/>
          <w:sz w:val="24"/>
          <w:szCs w:val="20"/>
        </w:rPr>
        <w:t>medianas para</w:t>
      </w:r>
      <w:r w:rsidRPr="00A83BE5">
        <w:rPr>
          <w:rFonts w:ascii="Arial" w:eastAsia="Calibri" w:hAnsi="Arial" w:cs="Arial"/>
          <w:sz w:val="24"/>
          <w:szCs w:val="20"/>
        </w:rPr>
        <w:t xml:space="preserve"> permanecer en su trabajo. </w:t>
      </w:r>
    </w:p>
    <w:p w14:paraId="3DD097F2" w14:textId="77777777" w:rsidR="00A83BE5" w:rsidRPr="00A83BE5" w:rsidRDefault="00A83BE5" w:rsidP="00A83BE5">
      <w:pPr>
        <w:spacing w:before="160" w:line="360" w:lineRule="auto"/>
        <w:jc w:val="both"/>
        <w:rPr>
          <w:rFonts w:ascii="Arial" w:eastAsia="Calibri" w:hAnsi="Arial" w:cs="Arial"/>
          <w:sz w:val="24"/>
          <w:szCs w:val="20"/>
        </w:rPr>
      </w:pPr>
      <w:r w:rsidRPr="00A83BE5">
        <w:rPr>
          <w:rFonts w:ascii="Arial" w:eastAsia="Calibri" w:hAnsi="Arial" w:cs="Arial"/>
          <w:sz w:val="24"/>
          <w:szCs w:val="20"/>
        </w:rPr>
        <w:t>Para el 2008, el jefe del ejecutivo federal anunció la asignación de 650 millones de pesos adicionales para el servicio nacional de empleo con la finalidad de incrementar empleos y la productividad de las familias mexicanas. Realizan una comparación del año 2007 y el 2008 de lo cual los resultados fueron los siguientes:</w:t>
      </w:r>
    </w:p>
    <w:p w14:paraId="0662014C" w14:textId="77777777" w:rsidR="00A83BE5" w:rsidRPr="00A83BE5" w:rsidRDefault="00A83BE5" w:rsidP="00A83BE5">
      <w:pPr>
        <w:autoSpaceDE w:val="0"/>
        <w:autoSpaceDN w:val="0"/>
        <w:adjustRightInd w:val="0"/>
        <w:spacing w:after="0" w:line="360" w:lineRule="auto"/>
        <w:ind w:left="708"/>
        <w:jc w:val="both"/>
        <w:rPr>
          <w:rFonts w:ascii="Arial" w:eastAsia="Calibri" w:hAnsi="Arial" w:cs="Arial"/>
          <w:sz w:val="20"/>
          <w:szCs w:val="24"/>
        </w:rPr>
      </w:pPr>
      <w:r w:rsidRPr="00A83BE5">
        <w:rPr>
          <w:rFonts w:ascii="Arial" w:eastAsia="Calibri" w:hAnsi="Arial" w:cs="Arial"/>
          <w:sz w:val="20"/>
          <w:szCs w:val="24"/>
        </w:rPr>
        <w:t>Durante 2007 el SNE logró atender a través de estos esquemas a 2, 272,880 personas en condición de desempleo o subempleo y colocar en un empleo u ocupación productiva a 657,479, cifra sin precedentes en los 30 años que lleva en operación el SNE. (Segundo Informe de Gobierno, 2008: 145)</w:t>
      </w:r>
    </w:p>
    <w:p w14:paraId="78D8870A" w14:textId="77777777"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4"/>
        </w:rPr>
      </w:pPr>
      <w:r w:rsidRPr="00A83BE5">
        <w:rPr>
          <w:rFonts w:ascii="Arial" w:eastAsia="Calibri" w:hAnsi="Arial" w:cs="Arial"/>
          <w:sz w:val="24"/>
          <w:szCs w:val="24"/>
        </w:rPr>
        <w:t xml:space="preserve">Pero para el 2008 el SNE atendió mediante los programas a 1, 926, 898 personas y se logró ubicar en puestos de trabajo a 445, 993 al alcanzando una tasa de colocación del 23.1%. Lo que representó atender a 554, 474 y colocar a 75, 133 personas más en comparación con el año anterior.  </w:t>
      </w:r>
    </w:p>
    <w:p w14:paraId="25C180F2" w14:textId="77777777" w:rsidR="00A83BE5" w:rsidRPr="00A83BE5" w:rsidRDefault="00A83BE5" w:rsidP="00A83BE5">
      <w:pPr>
        <w:spacing w:before="160" w:line="360" w:lineRule="auto"/>
        <w:jc w:val="both"/>
        <w:rPr>
          <w:rFonts w:ascii="Arial" w:eastAsia="Calibri" w:hAnsi="Arial" w:cs="Arial"/>
          <w:sz w:val="24"/>
          <w:szCs w:val="20"/>
        </w:rPr>
      </w:pPr>
      <w:r w:rsidRPr="00A83BE5">
        <w:rPr>
          <w:rFonts w:ascii="Arial" w:eastAsia="Calibri" w:hAnsi="Arial" w:cs="Arial"/>
          <w:sz w:val="24"/>
          <w:szCs w:val="20"/>
        </w:rPr>
        <w:t xml:space="preserve">En este mismo año se comprometió el gobierno 866, 737.5 miles de pesos para el otorgamiento de apoyos económicos y o en especie a los beneficiarios de estos programas derivados del SNE. </w:t>
      </w:r>
    </w:p>
    <w:p w14:paraId="0B7C9690" w14:textId="77777777" w:rsidR="00A83BE5" w:rsidRPr="00A83BE5" w:rsidRDefault="00A83BE5" w:rsidP="00A83BE5">
      <w:pPr>
        <w:spacing w:before="160" w:line="360" w:lineRule="auto"/>
        <w:jc w:val="both"/>
        <w:rPr>
          <w:rFonts w:ascii="Arial" w:eastAsia="Calibri" w:hAnsi="Arial" w:cs="Arial"/>
          <w:sz w:val="24"/>
          <w:szCs w:val="20"/>
        </w:rPr>
      </w:pPr>
      <w:r w:rsidRPr="00A83BE5">
        <w:rPr>
          <w:rFonts w:ascii="Arial" w:eastAsia="Calibri" w:hAnsi="Arial" w:cs="Arial"/>
          <w:sz w:val="24"/>
          <w:szCs w:val="20"/>
        </w:rPr>
        <w:t xml:space="preserve">Con lo anterior y por medio del programa de apoyo al empleo en el periodo de enero-julio de 2008 se registró la colocación de 134, 584personas en un empleo y de estas </w:t>
      </w:r>
      <w:r w:rsidRPr="00A83BE5">
        <w:rPr>
          <w:rFonts w:ascii="Arial" w:eastAsia="Calibri" w:hAnsi="Arial" w:cs="Arial"/>
          <w:sz w:val="24"/>
          <w:szCs w:val="20"/>
        </w:rPr>
        <w:lastRenderedPageBreak/>
        <w:t xml:space="preserve">sólo el 74, 459 obtuvieron un empleo después de haber sido capacitadas por el subprograma bécate. </w:t>
      </w:r>
    </w:p>
    <w:p w14:paraId="7DB3E6E4" w14:textId="77777777" w:rsidR="00A83BE5" w:rsidRPr="00A83BE5" w:rsidRDefault="00A83BE5" w:rsidP="00A83BE5">
      <w:pPr>
        <w:autoSpaceDE w:val="0"/>
        <w:autoSpaceDN w:val="0"/>
        <w:adjustRightInd w:val="0"/>
        <w:spacing w:after="0" w:line="360" w:lineRule="auto"/>
        <w:ind w:left="708"/>
        <w:jc w:val="both"/>
        <w:rPr>
          <w:rFonts w:ascii="Arial" w:eastAsia="Calibri" w:hAnsi="Arial" w:cs="Arial"/>
          <w:sz w:val="20"/>
          <w:szCs w:val="20"/>
        </w:rPr>
      </w:pPr>
      <w:r w:rsidRPr="00A83BE5">
        <w:rPr>
          <w:rFonts w:ascii="Arial" w:eastAsia="Calibri" w:hAnsi="Arial" w:cs="Arial"/>
          <w:sz w:val="20"/>
          <w:szCs w:val="20"/>
        </w:rPr>
        <w:t>El Programa para el Desarrollo Local (Microrregiones) atendió en el periodo referido a 5,828 personas, de las cuales 5,396 fueron apoyadas a través del subprograma Bécate que logró colocar en un empleo a 2,510 personas. Mediante el subprograma de Fomento al Autoempleo, se atendió y colocó a 432 personas (Segundo Informe de Gobierno, 2008: 142).</w:t>
      </w:r>
    </w:p>
    <w:p w14:paraId="79ADA300" w14:textId="77777777"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0"/>
        </w:rPr>
      </w:pPr>
      <w:r w:rsidRPr="00A83BE5">
        <w:rPr>
          <w:rFonts w:ascii="Arial" w:eastAsia="Calibri" w:hAnsi="Arial" w:cs="Arial"/>
          <w:sz w:val="24"/>
          <w:szCs w:val="20"/>
        </w:rPr>
        <w:t xml:space="preserve">El programa de primer empleo se obtuvo los siguientes resultados 2008 se inscribieron un total de 15, 037 empresas que han registrado a 26, 176 trabajadores </w:t>
      </w:r>
      <w:r w:rsidRPr="00A83BE5">
        <w:rPr>
          <w:rFonts w:ascii="PresidenciaFina" w:eastAsia="Calibri" w:hAnsi="PresidenciaFina" w:cs="PresidenciaFina"/>
          <w:sz w:val="24"/>
          <w:szCs w:val="24"/>
        </w:rPr>
        <w:t xml:space="preserve">De diciembre de </w:t>
      </w:r>
      <w:r w:rsidRPr="00A83BE5">
        <w:rPr>
          <w:rFonts w:ascii="PresidenciaFina" w:eastAsia="Calibri" w:hAnsi="PresidenciaFina" w:cs="PresidenciaFina"/>
        </w:rPr>
        <w:t xml:space="preserve">2007 </w:t>
      </w:r>
      <w:r w:rsidRPr="00A83BE5">
        <w:rPr>
          <w:rFonts w:ascii="PresidenciaFina" w:eastAsia="Calibri" w:hAnsi="PresidenciaFina" w:cs="PresidenciaFina"/>
          <w:sz w:val="24"/>
          <w:szCs w:val="24"/>
        </w:rPr>
        <w:t xml:space="preserve">a mayo de </w:t>
      </w:r>
      <w:r w:rsidRPr="00A83BE5">
        <w:rPr>
          <w:rFonts w:ascii="PresidenciaFina" w:eastAsia="Calibri" w:hAnsi="PresidenciaFina" w:cs="PresidenciaFina"/>
        </w:rPr>
        <w:t xml:space="preserve">2008 </w:t>
      </w:r>
      <w:r w:rsidRPr="00A83BE5">
        <w:rPr>
          <w:rFonts w:ascii="PresidenciaFina" w:eastAsia="Calibri" w:hAnsi="PresidenciaFina" w:cs="PresidenciaFina"/>
          <w:sz w:val="24"/>
          <w:szCs w:val="24"/>
        </w:rPr>
        <w:t xml:space="preserve">se han pagado </w:t>
      </w:r>
      <w:r w:rsidRPr="00A83BE5">
        <w:rPr>
          <w:rFonts w:ascii="PresidenciaFina" w:eastAsia="Calibri" w:hAnsi="PresidenciaFina" w:cs="PresidenciaFina"/>
        </w:rPr>
        <w:t xml:space="preserve">21 </w:t>
      </w:r>
      <w:r w:rsidRPr="00A83BE5">
        <w:rPr>
          <w:rFonts w:ascii="PresidenciaFina" w:eastAsia="Calibri" w:hAnsi="PresidenciaFina" w:cs="PresidenciaFina"/>
          <w:sz w:val="24"/>
          <w:szCs w:val="24"/>
        </w:rPr>
        <w:t>millones de pesos por concepto de subsidio a patrones cuyos trabajadores fueron registrados a partir de la fecha de inicio del Programa.</w:t>
      </w:r>
      <w:r w:rsidRPr="00A83BE5">
        <w:rPr>
          <w:rFonts w:ascii="Arial" w:eastAsia="Calibri" w:hAnsi="Arial" w:cs="Arial"/>
          <w:sz w:val="24"/>
          <w:szCs w:val="20"/>
        </w:rPr>
        <w:t xml:space="preserve"> </w:t>
      </w:r>
    </w:p>
    <w:p w14:paraId="15531FAE" w14:textId="77777777"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0"/>
        </w:rPr>
      </w:pPr>
      <w:r w:rsidRPr="00A83BE5">
        <w:rPr>
          <w:rFonts w:ascii="Arial" w:eastAsia="Calibri" w:hAnsi="Arial" w:cs="Arial"/>
          <w:sz w:val="24"/>
          <w:szCs w:val="20"/>
        </w:rPr>
        <w:t>En el tercer informe de gobierno del año 2009 el gobierno federal se apoyó de tres vertientes para dar resultados al pueblo mexicano el primero fue de Apoyo al Empleo y a los Trabajadores, el segundo fue el Servicio Nacional de Empleo y el Programa de Empleo Temporal. Los resultados fueron los siguientes:</w:t>
      </w:r>
    </w:p>
    <w:p w14:paraId="30F3003F" w14:textId="77777777" w:rsidR="00A83BE5" w:rsidRPr="00A83BE5" w:rsidRDefault="00A83BE5" w:rsidP="00A83BE5">
      <w:pPr>
        <w:autoSpaceDE w:val="0"/>
        <w:autoSpaceDN w:val="0"/>
        <w:adjustRightInd w:val="0"/>
        <w:spacing w:after="0" w:line="360" w:lineRule="auto"/>
        <w:ind w:left="708"/>
        <w:jc w:val="both"/>
        <w:rPr>
          <w:rFonts w:ascii="Arial" w:eastAsia="Calibri" w:hAnsi="Arial" w:cs="Arial"/>
          <w:sz w:val="20"/>
          <w:szCs w:val="20"/>
        </w:rPr>
      </w:pPr>
      <w:r w:rsidRPr="00A83BE5">
        <w:rPr>
          <w:rFonts w:ascii="Arial" w:eastAsia="Calibri" w:hAnsi="Arial" w:cs="Arial"/>
          <w:sz w:val="20"/>
          <w:szCs w:val="20"/>
        </w:rPr>
        <w:t>Durante enero-julio de 2009, 2, 364,540 personas han sido atendidas por el SNE, de las cuales, 524,746 han sido ocupadas temporalmente, colocadas o preservadas en un empleo. Año con año, el SNE ha diversificado sus opciones de atención con el objetivo de adaptarse a las demandas del mercado laboral mexicano (Tercer Informe de Gobierno, 2009: 1994).</w:t>
      </w:r>
    </w:p>
    <w:p w14:paraId="755D46E7" w14:textId="65334EF5"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0"/>
        </w:rPr>
      </w:pPr>
      <w:r w:rsidRPr="00A83BE5">
        <w:rPr>
          <w:rFonts w:ascii="Arial" w:eastAsia="Calibri" w:hAnsi="Arial" w:cs="Arial"/>
          <w:sz w:val="24"/>
          <w:szCs w:val="20"/>
        </w:rPr>
        <w:t xml:space="preserve">Los demás resultados fueron se beneficiaron a 2, 957 personas ocupadas temporalmente a través de la modalidad de Compensación a la ocupación temporal 9, 393 personas vinculadas con el Programa de Empleo Temporal y por último se beneficiaron a 62, </w:t>
      </w:r>
      <w:r w:rsidR="00D23AE4" w:rsidRPr="00A83BE5">
        <w:rPr>
          <w:rFonts w:ascii="Arial" w:eastAsia="Calibri" w:hAnsi="Arial" w:cs="Arial"/>
          <w:sz w:val="24"/>
          <w:szCs w:val="20"/>
        </w:rPr>
        <w:t>916 personas</w:t>
      </w:r>
      <w:r w:rsidRPr="00A83BE5">
        <w:rPr>
          <w:rFonts w:ascii="Arial" w:eastAsia="Calibri" w:hAnsi="Arial" w:cs="Arial"/>
          <w:sz w:val="24"/>
          <w:szCs w:val="20"/>
        </w:rPr>
        <w:t xml:space="preserve"> apoyadas de la modalidad Capacitación para los Trabajadores en Suspensión Temporal de Labores.  Los resultados finales son los siguientes:</w:t>
      </w:r>
    </w:p>
    <w:p w14:paraId="1675F9D7" w14:textId="77777777" w:rsidR="00A83BE5" w:rsidRPr="00A83BE5" w:rsidRDefault="00A83BE5" w:rsidP="00A83BE5">
      <w:pPr>
        <w:autoSpaceDE w:val="0"/>
        <w:autoSpaceDN w:val="0"/>
        <w:adjustRightInd w:val="0"/>
        <w:spacing w:after="0" w:line="360" w:lineRule="auto"/>
        <w:ind w:left="708"/>
        <w:jc w:val="both"/>
        <w:rPr>
          <w:rFonts w:ascii="Arial" w:eastAsia="Calibri" w:hAnsi="Arial" w:cs="Arial"/>
          <w:sz w:val="20"/>
          <w:szCs w:val="24"/>
        </w:rPr>
      </w:pPr>
      <w:r w:rsidRPr="00A83BE5">
        <w:rPr>
          <w:rFonts w:ascii="Arial" w:eastAsia="Calibri" w:hAnsi="Arial" w:cs="Arial"/>
          <w:sz w:val="20"/>
          <w:szCs w:val="24"/>
        </w:rPr>
        <w:t>Las acciones en los meses de enero a julio de 2009, sumadas con las llevadas a cabo durante 2007 y 2008, indican que en la presente Administración se ha logrado atender a 7, 881,894 personas, de las cuales 2, 038,503 se han ocupado temporalmente, preservado o colocado en un empleo o actividad productiva, cifras que resultan superiores en 95.2 y 50.8%, respectivamente, con relación a los resultados del periodo comprendido entre enero de 2001 y julio de 2003 (Tercer Informe de Gobierno, 2009: 194).</w:t>
      </w:r>
    </w:p>
    <w:p w14:paraId="46FE7290" w14:textId="77777777"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4"/>
        </w:rPr>
      </w:pPr>
      <w:r w:rsidRPr="00A83BE5">
        <w:rPr>
          <w:rFonts w:ascii="Arial" w:eastAsia="Calibri" w:hAnsi="Arial" w:cs="Arial"/>
          <w:sz w:val="24"/>
          <w:szCs w:val="24"/>
        </w:rPr>
        <w:lastRenderedPageBreak/>
        <w:t>En 2009 exclusivamente en el otorgamiento de apoyos a la población desempleada y subempleada ascendieron a 921.4 millones de pesos, 34.9% más en términos anuales con respecto del año anterior.</w:t>
      </w:r>
    </w:p>
    <w:p w14:paraId="2A7DE6C4" w14:textId="77777777"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4"/>
        </w:rPr>
      </w:pPr>
      <w:r w:rsidRPr="00A83BE5">
        <w:rPr>
          <w:rFonts w:ascii="Arial" w:eastAsia="Calibri" w:hAnsi="Arial" w:cs="Arial"/>
          <w:sz w:val="24"/>
          <w:szCs w:val="24"/>
        </w:rPr>
        <w:t>En el año 2010 con base al cuarto informe de gobierno se obtuvieron los siguientes resultados de las políticas de empleo de Calderón.</w:t>
      </w:r>
    </w:p>
    <w:p w14:paraId="3B0AA89F" w14:textId="77777777"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4"/>
        </w:rPr>
      </w:pPr>
      <w:r w:rsidRPr="00A83BE5">
        <w:rPr>
          <w:rFonts w:ascii="Arial" w:eastAsia="Calibri" w:hAnsi="Arial" w:cs="Arial"/>
          <w:sz w:val="24"/>
          <w:szCs w:val="24"/>
        </w:rPr>
        <w:t xml:space="preserve">Durante los 7 primeros meses del año 2010, mediante los subprogramas y servicios que operan en el Servicio Nacional de Empleo se atendió a 2, 464, 119 personas de las cuales 508, 452 se ubicaron en un empleo alcanzando una tasa de colocación de 20.6%. </w:t>
      </w:r>
    </w:p>
    <w:p w14:paraId="22F3B72D" w14:textId="77777777" w:rsidR="00A83BE5" w:rsidRPr="00A83BE5" w:rsidRDefault="00A83BE5" w:rsidP="00A83BE5">
      <w:pPr>
        <w:autoSpaceDE w:val="0"/>
        <w:autoSpaceDN w:val="0"/>
        <w:adjustRightInd w:val="0"/>
        <w:spacing w:before="160" w:after="0" w:line="360" w:lineRule="auto"/>
        <w:ind w:left="708"/>
        <w:jc w:val="both"/>
        <w:rPr>
          <w:rFonts w:ascii="Arial" w:eastAsia="Calibri" w:hAnsi="Arial" w:cs="Arial"/>
          <w:sz w:val="20"/>
          <w:szCs w:val="24"/>
        </w:rPr>
      </w:pPr>
      <w:r w:rsidRPr="00A83BE5">
        <w:rPr>
          <w:rFonts w:ascii="Arial" w:eastAsia="Calibri" w:hAnsi="Arial" w:cs="Arial"/>
          <w:sz w:val="20"/>
          <w:szCs w:val="24"/>
        </w:rPr>
        <w:t>Del 1°de septiembre de 2009 al 31 de julio de 2010 se ha atendido a 3, 607,531 personas (7% más que en el mismo periodo anterior), de las cuales se ha apoyado a través de acciones de capacitación, ocupación temporal, colocación o preservación en el empleo a 757,861 (Cuarto Informe de Gobierno: 2010: 181).</w:t>
      </w:r>
    </w:p>
    <w:p w14:paraId="7AC703E6" w14:textId="77777777"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4"/>
        </w:rPr>
      </w:pPr>
      <w:r w:rsidRPr="00A83BE5">
        <w:rPr>
          <w:rFonts w:ascii="Arial" w:eastAsia="Calibri" w:hAnsi="Arial" w:cs="Arial"/>
          <w:sz w:val="24"/>
          <w:szCs w:val="24"/>
        </w:rPr>
        <w:t>Entonces en los primeros cuatro años de administración se logra atender a 11, 920, 874 personas y colocar en un empleo 2, 880, 792 de ellas.</w:t>
      </w:r>
    </w:p>
    <w:p w14:paraId="3FED847E" w14:textId="77777777"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4"/>
        </w:rPr>
      </w:pPr>
      <w:r w:rsidRPr="00A83BE5">
        <w:rPr>
          <w:rFonts w:ascii="Arial" w:eastAsia="Calibri" w:hAnsi="Arial" w:cs="Arial"/>
          <w:sz w:val="24"/>
          <w:szCs w:val="24"/>
        </w:rPr>
        <w:t>Posteriormente el 31 de Julio de 2011 el Servicio Nacional de Empleo logró atender 16, 004, 418 y se consiguió colocar en un empleo temporal a 3, 986, 679 personas cifra superior en comparación con la administración anterior de Fox.  Los recursos asignados en el 2011 ascendieron a 505. 3 millones de pesos. Se esperaba que para el cierre del 2011 se ejercieran completamente los 1, 234. 7 millones de pesos asignados a las políticas de empleo.</w:t>
      </w:r>
    </w:p>
    <w:p w14:paraId="1600AC05" w14:textId="77777777" w:rsidR="00A83BE5" w:rsidRPr="00A83BE5" w:rsidRDefault="00A83BE5" w:rsidP="00A83BE5">
      <w:pPr>
        <w:autoSpaceDE w:val="0"/>
        <w:autoSpaceDN w:val="0"/>
        <w:adjustRightInd w:val="0"/>
        <w:spacing w:before="160" w:after="0" w:line="360" w:lineRule="auto"/>
        <w:ind w:left="708"/>
        <w:jc w:val="both"/>
        <w:rPr>
          <w:rFonts w:ascii="Arial" w:eastAsia="Calibri" w:hAnsi="Arial" w:cs="Arial"/>
          <w:sz w:val="20"/>
          <w:szCs w:val="20"/>
        </w:rPr>
      </w:pPr>
      <w:r w:rsidRPr="00A83BE5">
        <w:rPr>
          <w:rFonts w:ascii="Arial" w:eastAsia="Calibri" w:hAnsi="Arial" w:cs="Arial"/>
          <w:sz w:val="20"/>
          <w:szCs w:val="20"/>
        </w:rPr>
        <w:t>El Servicio Nacional de Empleo (SNE) ha diversificado y ampliado su portafolio de atención con el fin de ofrecer más y mejores alternativas de empleo a la población. En lo que va de la presente administración, de 2007 a la fecha, ha beneficiado a 3.9 millones de personas, 60.2% más que en la administración anterior. Entre septiembre de 2010 y julio de 2011 se realizaron más de 3.6 millones de atenciones, que permitieron más de 876 mil eventos de colocación (Cuarto Informe de Gobierno, 2011: 199).</w:t>
      </w:r>
    </w:p>
    <w:p w14:paraId="32D3F1EA" w14:textId="77777777"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0"/>
        </w:rPr>
      </w:pPr>
      <w:r w:rsidRPr="00A83BE5">
        <w:rPr>
          <w:rFonts w:ascii="Arial" w:eastAsia="Calibri" w:hAnsi="Arial" w:cs="Arial"/>
          <w:sz w:val="24"/>
          <w:szCs w:val="20"/>
        </w:rPr>
        <w:t xml:space="preserve">Los resultados de los primeros 7 meses del año 2011 en los cuatro subprogramas de igual manera se registraron 242, 555 atenciones que permitieron a 120, 806 personas </w:t>
      </w:r>
      <w:r w:rsidRPr="00A83BE5">
        <w:rPr>
          <w:rFonts w:ascii="Arial" w:eastAsia="Calibri" w:hAnsi="Arial" w:cs="Arial"/>
          <w:sz w:val="24"/>
          <w:szCs w:val="20"/>
        </w:rPr>
        <w:lastRenderedPageBreak/>
        <w:t>colocarse en un puesto de trabajo con lo cual se alcanzó una tasa de colocación de 49.8%.</w:t>
      </w:r>
    </w:p>
    <w:p w14:paraId="07F47D65" w14:textId="77777777"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0"/>
        </w:rPr>
      </w:pPr>
      <w:r w:rsidRPr="00A83BE5">
        <w:rPr>
          <w:rFonts w:ascii="Arial" w:eastAsia="Calibri" w:hAnsi="Arial" w:cs="Arial"/>
          <w:sz w:val="24"/>
          <w:szCs w:val="20"/>
        </w:rPr>
        <w:t>Y para los meses de enero-julio de 2011 el subprograma de bécate registró una tasa de colocación de 62.2% al atender a 129, 546 buscadores de empleo, de los cuales 80, 608 se colocaron en un puesto de trabajo. Estas cifras representaron el 53.4% y el 66.7% del total de las personas atendidas.</w:t>
      </w:r>
    </w:p>
    <w:p w14:paraId="497B47EF" w14:textId="77777777"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0"/>
        </w:rPr>
      </w:pPr>
      <w:r w:rsidRPr="00A83BE5">
        <w:rPr>
          <w:rFonts w:ascii="Arial" w:eastAsia="Calibri" w:hAnsi="Arial" w:cs="Arial"/>
          <w:sz w:val="24"/>
          <w:szCs w:val="20"/>
        </w:rPr>
        <w:t xml:space="preserve">Para terminar con este análisis, el último informe de gobierno de la administración de Felipe Calderón en al año 2012 se tuvieron los siguientes resultados, de enero a julio de este año mediante los programas y servicios que opera el servicio nacional de empleo, se realizaron 2, 420, 364 eventos de atención, los cuales permitieron que 694, 664 personas se colocaran, preservaran su empleo, o bien, se ocuparan temporalmente. </w:t>
      </w:r>
    </w:p>
    <w:p w14:paraId="1983772A" w14:textId="77777777"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0"/>
        </w:rPr>
      </w:pPr>
      <w:r w:rsidRPr="00A83BE5">
        <w:rPr>
          <w:rFonts w:ascii="Arial" w:eastAsia="Calibri" w:hAnsi="Arial" w:cs="Arial"/>
          <w:sz w:val="24"/>
          <w:szCs w:val="20"/>
        </w:rPr>
        <w:t>Con ello la tasa de colocación registrada fue de 28.7% ubicándose en 3.5% anuales por arriba de la meta anual del año 2012.</w:t>
      </w:r>
    </w:p>
    <w:p w14:paraId="637F49D7" w14:textId="77777777" w:rsidR="00A83BE5" w:rsidRPr="00A83BE5" w:rsidRDefault="00A83BE5" w:rsidP="00A83BE5">
      <w:pPr>
        <w:autoSpaceDE w:val="0"/>
        <w:autoSpaceDN w:val="0"/>
        <w:adjustRightInd w:val="0"/>
        <w:spacing w:after="0" w:line="360" w:lineRule="auto"/>
        <w:rPr>
          <w:rFonts w:ascii="Arial" w:eastAsia="Calibri" w:hAnsi="Arial" w:cs="Arial"/>
          <w:sz w:val="24"/>
          <w:szCs w:val="20"/>
        </w:rPr>
      </w:pPr>
      <w:r w:rsidRPr="00A83BE5">
        <w:rPr>
          <w:rFonts w:ascii="Arial" w:eastAsia="Calibri" w:hAnsi="Arial" w:cs="Arial"/>
          <w:sz w:val="24"/>
          <w:szCs w:val="20"/>
        </w:rPr>
        <w:t xml:space="preserve">Esto quiere decir que las personas ubicadas en un empleo se incrementaron en 6.7% y las atenciones realizadas disminuyeron en 3.9% de lo cual la tasa de ocupación se incrementó en 2.9 puntos porcentuales. Esto se logró gracias a: </w:t>
      </w:r>
    </w:p>
    <w:p w14:paraId="2540B72A" w14:textId="77777777" w:rsidR="00A83BE5" w:rsidRPr="00A83BE5" w:rsidRDefault="00A83BE5" w:rsidP="00A83BE5">
      <w:pPr>
        <w:autoSpaceDE w:val="0"/>
        <w:autoSpaceDN w:val="0"/>
        <w:adjustRightInd w:val="0"/>
        <w:spacing w:after="0" w:line="360" w:lineRule="auto"/>
        <w:rPr>
          <w:rFonts w:ascii="Arial" w:eastAsia="Calibri" w:hAnsi="Arial" w:cs="Arial"/>
          <w:sz w:val="24"/>
          <w:szCs w:val="20"/>
        </w:rPr>
      </w:pPr>
      <w:r w:rsidRPr="00A83BE5">
        <w:rPr>
          <w:rFonts w:ascii="Arial" w:eastAsia="Calibri" w:hAnsi="Arial" w:cs="Arial"/>
          <w:sz w:val="24"/>
          <w:szCs w:val="20"/>
        </w:rPr>
        <w:t xml:space="preserve"> </w:t>
      </w:r>
    </w:p>
    <w:p w14:paraId="3EBF9BFA" w14:textId="77777777" w:rsidR="00A83BE5" w:rsidRPr="00A83BE5" w:rsidRDefault="00A83BE5" w:rsidP="00A83BE5">
      <w:pPr>
        <w:autoSpaceDE w:val="0"/>
        <w:autoSpaceDN w:val="0"/>
        <w:adjustRightInd w:val="0"/>
        <w:spacing w:after="0" w:line="360" w:lineRule="auto"/>
        <w:ind w:left="708"/>
        <w:jc w:val="both"/>
        <w:rPr>
          <w:rFonts w:ascii="Arial" w:eastAsia="Calibri" w:hAnsi="Arial" w:cs="Arial"/>
          <w:sz w:val="20"/>
          <w:szCs w:val="20"/>
        </w:rPr>
      </w:pPr>
      <w:r w:rsidRPr="00A83BE5">
        <w:rPr>
          <w:rFonts w:ascii="Arial" w:eastAsia="Calibri" w:hAnsi="Arial" w:cs="Arial"/>
          <w:sz w:val="20"/>
          <w:szCs w:val="20"/>
        </w:rPr>
        <w:t>Los recursos ejercidos de enero a julio de 2012 por el SNE, para el Programa de Apoyo al Empleo (PAE) y el Programa de Atención a Situaciones de Contingencia Laboral, ascendieron a 1,110.2 millones de pesos, cifra superior en 111.4%, en términos reales, respecto a lo registrado en el mismo periodo de 2011. Con el reforzamiento de las acciones de vinculación de los agentes del mercado laboral, al cierre de 2012, se tiene previsto ejercer los 1,322.9 millones de pesos asignados para el presente ejercicio (Sexto Informe de Gobierno: 2012: 217).</w:t>
      </w:r>
    </w:p>
    <w:p w14:paraId="57CF97DE" w14:textId="77777777"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0"/>
        </w:rPr>
      </w:pPr>
      <w:r w:rsidRPr="00A83BE5">
        <w:rPr>
          <w:rFonts w:ascii="Arial" w:eastAsia="Calibri" w:hAnsi="Arial" w:cs="Arial"/>
          <w:sz w:val="24"/>
          <w:szCs w:val="20"/>
        </w:rPr>
        <w:t>Entonces, el gobierno al asignarle más presupuesto a los temas laborales fue de gran éxito ya que los resultados demostraron que de enero de 2007 a julio de 2012 el Servicio Nacional de Empleo atendió un poca más de 20 mil millones de personas y colocó a casi 5.2 millones de personas, con incrementos de 96.5% y 67.9% respectivamente. Otro aspecto con la que el gobierno de Felipe Calderón cerró con su administración fue que:</w:t>
      </w:r>
    </w:p>
    <w:p w14:paraId="5201F584" w14:textId="77777777" w:rsidR="00A83BE5" w:rsidRPr="00A83BE5" w:rsidRDefault="00A83BE5" w:rsidP="00A83BE5">
      <w:pPr>
        <w:autoSpaceDE w:val="0"/>
        <w:autoSpaceDN w:val="0"/>
        <w:adjustRightInd w:val="0"/>
        <w:spacing w:before="160" w:after="0" w:line="360" w:lineRule="auto"/>
        <w:ind w:left="708"/>
        <w:jc w:val="both"/>
        <w:rPr>
          <w:rFonts w:ascii="Arial" w:eastAsia="Calibri" w:hAnsi="Arial" w:cs="Arial"/>
          <w:sz w:val="20"/>
          <w:szCs w:val="24"/>
        </w:rPr>
      </w:pPr>
      <w:r w:rsidRPr="00A83BE5">
        <w:rPr>
          <w:rFonts w:ascii="Arial" w:eastAsia="Calibri" w:hAnsi="Arial" w:cs="Arial"/>
          <w:sz w:val="20"/>
          <w:szCs w:val="24"/>
        </w:rPr>
        <w:lastRenderedPageBreak/>
        <w:t>En ese mismo periodo dentro de las acciones del SNE, mediante el subprograma Bécate, se han reportado más de 1.25 millones de atenciones beneficiando a más de 864 mil personas, con ello se logró obtener una tasa de colocación de 68.3%, superior en 5.1 puntos porcentuales a la alcanzada en el mismo periodo de la administración pasada (63.2%) (Sexto Informe de Gobierno: 2012: 217).</w:t>
      </w:r>
    </w:p>
    <w:p w14:paraId="3034A8F0" w14:textId="77777777"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4"/>
        </w:rPr>
      </w:pPr>
      <w:r w:rsidRPr="00A83BE5">
        <w:rPr>
          <w:rFonts w:ascii="Arial" w:eastAsia="Calibri" w:hAnsi="Arial" w:cs="Arial"/>
          <w:sz w:val="24"/>
          <w:szCs w:val="24"/>
        </w:rPr>
        <w:t>Con estos resultados y los del portal del empleo desde su inicio de 2008 a 2012 acumuló más de 133 millones de visitas, pero el informe no menciona a cuantos se beneficiaron. Y por último, los resultados de los programas y subprogramas:</w:t>
      </w:r>
    </w:p>
    <w:p w14:paraId="6F41CCD0" w14:textId="77777777" w:rsidR="00A83BE5" w:rsidRPr="00A83BE5" w:rsidRDefault="00A83BE5" w:rsidP="00A83BE5">
      <w:pPr>
        <w:autoSpaceDE w:val="0"/>
        <w:autoSpaceDN w:val="0"/>
        <w:adjustRightInd w:val="0"/>
        <w:spacing w:before="160" w:after="0" w:line="360" w:lineRule="auto"/>
        <w:ind w:left="708"/>
        <w:jc w:val="both"/>
        <w:rPr>
          <w:rFonts w:ascii="Arial" w:eastAsia="Calibri" w:hAnsi="Arial" w:cs="Arial"/>
          <w:sz w:val="20"/>
          <w:szCs w:val="24"/>
        </w:rPr>
      </w:pPr>
      <w:r w:rsidRPr="00A83BE5">
        <w:rPr>
          <w:rFonts w:ascii="Arial" w:eastAsia="Calibri" w:hAnsi="Arial" w:cs="Arial"/>
          <w:sz w:val="20"/>
          <w:szCs w:val="20"/>
        </w:rPr>
        <w:t xml:space="preserve">De enero a julio de 2012, con los subprogramas del PAE, se realizaron 338,259 eventos de atención que permitieron a 218,469 personas colocarse en un puesto de trabajo, registrándose una tasa de colocación de 64.6%, superior en 8.4 puntos porcentuales respecto a los mismos meses de 2011 </w:t>
      </w:r>
      <w:r w:rsidRPr="00A83BE5">
        <w:rPr>
          <w:rFonts w:ascii="Arial" w:eastAsia="Calibri" w:hAnsi="Arial" w:cs="Arial"/>
          <w:sz w:val="20"/>
          <w:szCs w:val="24"/>
        </w:rPr>
        <w:t>(Sexto Informe de Gobierno: 2012: 217).</w:t>
      </w:r>
    </w:p>
    <w:p w14:paraId="4A5B284B" w14:textId="77777777" w:rsidR="00A83BE5" w:rsidRPr="00A83BE5" w:rsidRDefault="00A83BE5" w:rsidP="00A83BE5">
      <w:pPr>
        <w:autoSpaceDE w:val="0"/>
        <w:autoSpaceDN w:val="0"/>
        <w:adjustRightInd w:val="0"/>
        <w:spacing w:after="0" w:line="360" w:lineRule="auto"/>
        <w:ind w:left="708"/>
        <w:jc w:val="both"/>
        <w:rPr>
          <w:rFonts w:ascii="Arial" w:eastAsia="Calibri" w:hAnsi="Arial" w:cs="Arial"/>
          <w:sz w:val="20"/>
          <w:szCs w:val="20"/>
        </w:rPr>
      </w:pPr>
      <w:r w:rsidRPr="00A83BE5">
        <w:rPr>
          <w:rFonts w:ascii="Arial" w:eastAsia="Calibri" w:hAnsi="Arial" w:cs="Arial"/>
          <w:sz w:val="20"/>
          <w:szCs w:val="20"/>
        </w:rPr>
        <w:t>.</w:t>
      </w:r>
    </w:p>
    <w:p w14:paraId="2625B245" w14:textId="77777777" w:rsidR="00A83BE5" w:rsidRPr="00A83BE5" w:rsidRDefault="00A83BE5" w:rsidP="00A83BE5">
      <w:pPr>
        <w:autoSpaceDE w:val="0"/>
        <w:autoSpaceDN w:val="0"/>
        <w:adjustRightInd w:val="0"/>
        <w:spacing w:after="0" w:line="360" w:lineRule="auto"/>
        <w:jc w:val="both"/>
        <w:rPr>
          <w:rFonts w:ascii="Arial" w:eastAsia="Calibri" w:hAnsi="Arial" w:cs="Arial"/>
          <w:sz w:val="24"/>
          <w:szCs w:val="24"/>
        </w:rPr>
      </w:pPr>
      <w:r w:rsidRPr="00A83BE5">
        <w:rPr>
          <w:rFonts w:ascii="Arial" w:eastAsia="Calibri" w:hAnsi="Arial" w:cs="Arial"/>
          <w:sz w:val="24"/>
          <w:szCs w:val="24"/>
        </w:rPr>
        <w:t>Para el mismo periodo, el subprograma Bécate registró una tasa de colocación de 74.7%, al a tender 209,075 buscadores de empleo, de los cuales 156,186 se colocaron en un puesto de trabajo. Estas cifras representaron el 61.8% y 71.5%, respectivamente, del número de personas atendidas y colocadas por el total de los subprogramas del PAE</w:t>
      </w:r>
    </w:p>
    <w:p w14:paraId="0F34BF8F" w14:textId="3D3E1EAC" w:rsidR="00A83BE5" w:rsidRPr="00A83BE5" w:rsidRDefault="00D23AE4" w:rsidP="00A83BE5">
      <w:pPr>
        <w:autoSpaceDE w:val="0"/>
        <w:autoSpaceDN w:val="0"/>
        <w:adjustRightInd w:val="0"/>
        <w:spacing w:before="160" w:after="0" w:line="360" w:lineRule="auto"/>
        <w:jc w:val="both"/>
        <w:rPr>
          <w:rFonts w:ascii="Arial" w:eastAsia="Calibri" w:hAnsi="Arial" w:cs="Arial"/>
          <w:sz w:val="24"/>
          <w:szCs w:val="20"/>
        </w:rPr>
      </w:pPr>
      <w:r w:rsidRPr="00A83BE5">
        <w:rPr>
          <w:rFonts w:ascii="Arial" w:eastAsia="Calibri" w:hAnsi="Arial" w:cs="Arial"/>
          <w:sz w:val="24"/>
          <w:szCs w:val="20"/>
        </w:rPr>
        <w:t>Podría concluirse</w:t>
      </w:r>
      <w:r w:rsidR="00A83BE5" w:rsidRPr="00A83BE5">
        <w:rPr>
          <w:rFonts w:ascii="Arial" w:eastAsia="Calibri" w:hAnsi="Arial" w:cs="Arial"/>
          <w:sz w:val="24"/>
          <w:szCs w:val="20"/>
        </w:rPr>
        <w:t xml:space="preserve"> que los resultados obtenidos traducen si fueron efectivas las políticas públicas de empleo que implementaron la administración de Calderón, pero en ningún momento excepto del primer informe manejan cifras del IMSS y de INEGI ellos tenían la obligación de hacer </w:t>
      </w:r>
      <w:r w:rsidRPr="00A83BE5">
        <w:rPr>
          <w:rFonts w:ascii="Arial" w:eastAsia="Calibri" w:hAnsi="Arial" w:cs="Arial"/>
          <w:sz w:val="24"/>
          <w:szCs w:val="20"/>
        </w:rPr>
        <w:t>esa comparación</w:t>
      </w:r>
      <w:r w:rsidR="00A83BE5" w:rsidRPr="00A83BE5">
        <w:rPr>
          <w:rFonts w:ascii="Arial" w:eastAsia="Calibri" w:hAnsi="Arial" w:cs="Arial"/>
          <w:sz w:val="24"/>
          <w:szCs w:val="20"/>
        </w:rPr>
        <w:t xml:space="preserve"> para darle mayor certidumbre a sus resultados el cual y con las estadísticas descritas en el capítulo 2 nos dicen que hubo más desempleo con Felipe Calderón que con Vicente Fox.</w:t>
      </w:r>
    </w:p>
    <w:p w14:paraId="75A59727" w14:textId="7E2B8A32"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0"/>
        </w:rPr>
      </w:pPr>
      <w:r w:rsidRPr="00A83BE5">
        <w:rPr>
          <w:rFonts w:ascii="Arial" w:eastAsia="Calibri" w:hAnsi="Arial" w:cs="Arial"/>
          <w:sz w:val="24"/>
          <w:szCs w:val="20"/>
        </w:rPr>
        <w:t xml:space="preserve">La TDA, según Botello (2010) que se basa en datos del INEGI y de la misma Secretaría del Trabajo y Previsión Social del gobierno </w:t>
      </w:r>
      <w:r w:rsidR="00D23AE4" w:rsidRPr="00A83BE5">
        <w:rPr>
          <w:rFonts w:ascii="Arial" w:eastAsia="Calibri" w:hAnsi="Arial" w:cs="Arial"/>
          <w:sz w:val="24"/>
          <w:szCs w:val="20"/>
        </w:rPr>
        <w:t>federal, para</w:t>
      </w:r>
      <w:r w:rsidRPr="00A83BE5">
        <w:rPr>
          <w:rFonts w:ascii="Arial" w:eastAsia="Calibri" w:hAnsi="Arial" w:cs="Arial"/>
          <w:sz w:val="24"/>
          <w:szCs w:val="20"/>
        </w:rPr>
        <w:t xml:space="preserve"> este sexenio considerando los años 2006 al 2010, registra los siguientes porcentajes  3.6%, 3.7%, 4.0%, 5.5%, 5.4%, respectivamente. En consecuencia, se demuestra que el desempleo abierto a pesar de los empleos creados según los datos de los informes de gobierno de </w:t>
      </w:r>
      <w:r w:rsidR="00D23AE4" w:rsidRPr="00A83BE5">
        <w:rPr>
          <w:rFonts w:ascii="Arial" w:eastAsia="Calibri" w:hAnsi="Arial" w:cs="Arial"/>
          <w:sz w:val="24"/>
          <w:szCs w:val="20"/>
        </w:rPr>
        <w:t>Calderón</w:t>
      </w:r>
      <w:r w:rsidRPr="00A83BE5">
        <w:rPr>
          <w:rFonts w:ascii="Arial" w:eastAsia="Calibri" w:hAnsi="Arial" w:cs="Arial"/>
          <w:sz w:val="24"/>
          <w:szCs w:val="20"/>
        </w:rPr>
        <w:t xml:space="preserve"> fue en aumento y registrando un promedio del 4.4%, la que superó al periodo de Fox </w:t>
      </w:r>
      <w:r w:rsidRPr="00A83BE5">
        <w:rPr>
          <w:rFonts w:ascii="Arial" w:eastAsia="Calibri" w:hAnsi="Arial" w:cs="Arial"/>
          <w:sz w:val="24"/>
          <w:szCs w:val="20"/>
        </w:rPr>
        <w:lastRenderedPageBreak/>
        <w:t xml:space="preserve">que reportó un promedio de 3.27% en su sexenio. Calderón no mejoró las condiciones de empleo en la población en general. </w:t>
      </w:r>
    </w:p>
    <w:p w14:paraId="02CC3D74" w14:textId="5B0D8053"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0"/>
        </w:rPr>
      </w:pPr>
      <w:r w:rsidRPr="00A83BE5">
        <w:rPr>
          <w:rFonts w:ascii="Arial" w:eastAsia="Calibri" w:hAnsi="Arial" w:cs="Arial"/>
          <w:sz w:val="24"/>
          <w:szCs w:val="20"/>
        </w:rPr>
        <w:t>Ahora bien, en lo que se refiere a la población joven la TDA registra las siguientes tasas para el 2006 al 2010: 6.2%, 6.4%, 6.7%, 8.9% y 8.8%, respectivamente por año. Se</w:t>
      </w:r>
      <w:r w:rsidR="00D23AE4">
        <w:rPr>
          <w:rFonts w:ascii="Arial" w:eastAsia="Calibri" w:hAnsi="Arial" w:cs="Arial"/>
          <w:sz w:val="24"/>
          <w:szCs w:val="20"/>
        </w:rPr>
        <w:t xml:space="preserve"> aprecia que hay una tendencia</w:t>
      </w:r>
      <w:r w:rsidRPr="00A83BE5">
        <w:rPr>
          <w:rFonts w:ascii="Arial" w:eastAsia="Calibri" w:hAnsi="Arial" w:cs="Arial"/>
          <w:sz w:val="24"/>
          <w:szCs w:val="20"/>
        </w:rPr>
        <w:t xml:space="preserve"> </w:t>
      </w:r>
      <w:r w:rsidR="00D23AE4" w:rsidRPr="00A83BE5">
        <w:rPr>
          <w:rFonts w:ascii="Arial" w:eastAsia="Calibri" w:hAnsi="Arial" w:cs="Arial"/>
          <w:sz w:val="24"/>
          <w:szCs w:val="20"/>
        </w:rPr>
        <w:t>el alta</w:t>
      </w:r>
      <w:r w:rsidRPr="00A83BE5">
        <w:rPr>
          <w:rFonts w:ascii="Arial" w:eastAsia="Calibri" w:hAnsi="Arial" w:cs="Arial"/>
          <w:sz w:val="24"/>
          <w:szCs w:val="20"/>
        </w:rPr>
        <w:t>, con un promedio anual de 7.4%, superior a la TDA total de la población, por lo que se puede sostener de manera categórica que las políticas de empleo del gobierno de Calderón no fueron efectivas para generar empleo para los jóvenes.</w:t>
      </w:r>
    </w:p>
    <w:p w14:paraId="705E3745" w14:textId="1529F7A3"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0"/>
        </w:rPr>
      </w:pPr>
      <w:r w:rsidRPr="00A83BE5">
        <w:rPr>
          <w:rFonts w:ascii="Arial" w:eastAsia="Calibri" w:hAnsi="Arial" w:cs="Arial"/>
          <w:sz w:val="24"/>
          <w:szCs w:val="20"/>
        </w:rPr>
        <w:t xml:space="preserve">De esta manera se comprueba la hipótesis planteada al principio de esta investigación en el sentido de que las políticas públicas en materia de empleo para los jóvenes de </w:t>
      </w:r>
      <w:r w:rsidR="00D23AE4" w:rsidRPr="00A83BE5">
        <w:rPr>
          <w:rFonts w:ascii="Arial" w:eastAsia="Calibri" w:hAnsi="Arial" w:cs="Arial"/>
          <w:sz w:val="24"/>
          <w:szCs w:val="20"/>
        </w:rPr>
        <w:t>México</w:t>
      </w:r>
      <w:r w:rsidRPr="00A83BE5">
        <w:rPr>
          <w:rFonts w:ascii="Arial" w:eastAsia="Calibri" w:hAnsi="Arial" w:cs="Arial"/>
          <w:sz w:val="24"/>
          <w:szCs w:val="20"/>
        </w:rPr>
        <w:t xml:space="preserve"> no fueron efectivas dado que la decisión de la inversión </w:t>
      </w:r>
      <w:r w:rsidR="00D23AE4" w:rsidRPr="00A83BE5">
        <w:rPr>
          <w:rFonts w:ascii="Arial" w:eastAsia="Calibri" w:hAnsi="Arial" w:cs="Arial"/>
          <w:sz w:val="24"/>
          <w:szCs w:val="20"/>
        </w:rPr>
        <w:t>pública</w:t>
      </w:r>
      <w:r w:rsidRPr="00A83BE5">
        <w:rPr>
          <w:rFonts w:ascii="Arial" w:eastAsia="Calibri" w:hAnsi="Arial" w:cs="Arial"/>
          <w:sz w:val="24"/>
          <w:szCs w:val="20"/>
        </w:rPr>
        <w:t xml:space="preserve"> favorece al desarrollo social versus al desarrollo económico.</w:t>
      </w:r>
    </w:p>
    <w:p w14:paraId="697B51BF" w14:textId="77777777"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0"/>
        </w:rPr>
      </w:pPr>
      <w:r w:rsidRPr="00A83BE5">
        <w:rPr>
          <w:rFonts w:ascii="Arial" w:eastAsia="Calibri" w:hAnsi="Arial" w:cs="Arial"/>
          <w:sz w:val="24"/>
          <w:szCs w:val="20"/>
        </w:rPr>
        <w:t xml:space="preserve">La diferencia de la inversión en estos dos tópicos, desarrollo económico y social, fue tratada al inicio de este capítulo donde se demostró que ha habido crecimiento en desarrollo social y no en desarrollo económico, siendo este último el que propicia las bases y genera el empleo. En consecuencia, se concluye que la hipótesis tiene validez en su comprobación al establecer que las políticas públicas de empleo para los jóvenes no fueron efectivas. </w:t>
      </w:r>
    </w:p>
    <w:p w14:paraId="3AFBEAB9" w14:textId="7CADCC48" w:rsidR="00A83BE5" w:rsidRPr="00A83BE5" w:rsidRDefault="00D23AE4" w:rsidP="00A83BE5">
      <w:pPr>
        <w:autoSpaceDE w:val="0"/>
        <w:autoSpaceDN w:val="0"/>
        <w:adjustRightInd w:val="0"/>
        <w:spacing w:before="160" w:after="0" w:line="360" w:lineRule="auto"/>
        <w:jc w:val="both"/>
        <w:rPr>
          <w:rFonts w:ascii="Arial" w:eastAsia="Calibri" w:hAnsi="Arial" w:cs="Arial"/>
          <w:sz w:val="24"/>
          <w:szCs w:val="20"/>
        </w:rPr>
      </w:pPr>
      <w:r w:rsidRPr="00A83BE5">
        <w:rPr>
          <w:rFonts w:ascii="Arial" w:eastAsia="Calibri" w:hAnsi="Arial" w:cs="Arial"/>
          <w:sz w:val="24"/>
          <w:szCs w:val="20"/>
        </w:rPr>
        <w:t>Otro elemento</w:t>
      </w:r>
      <w:r w:rsidR="00A83BE5" w:rsidRPr="00A83BE5">
        <w:rPr>
          <w:rFonts w:ascii="Arial" w:eastAsia="Calibri" w:hAnsi="Arial" w:cs="Arial"/>
          <w:sz w:val="24"/>
          <w:szCs w:val="20"/>
        </w:rPr>
        <w:t xml:space="preserve"> para demostrar que dichas políticas no fueron funcionales para generar empleos es sobre la alta tasa de desempleo abierto TDA que tienen las mujeres, de acuerdo con censo poblacional 2010 de INEGI, demuestran que entre 2000-2010 había un porcentaje de 56% de jóvenes hombres que se encontraban en calidad de desocupados mientras que para las mujeres representaron el 64.2% el rango de edades para los dos grupos corresponden de los 14 a los 75 y más años edad. En el siguiente cuadro 7 los resultados presentados se centran más en los jóvenes por género. </w:t>
      </w:r>
    </w:p>
    <w:p w14:paraId="6D6888FB" w14:textId="77777777"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0"/>
        </w:rPr>
      </w:pPr>
    </w:p>
    <w:p w14:paraId="65CE46A7" w14:textId="433A9D6E" w:rsidR="00A83BE5" w:rsidRDefault="00A83BE5" w:rsidP="00A83BE5">
      <w:pPr>
        <w:spacing w:line="360" w:lineRule="auto"/>
        <w:jc w:val="both"/>
        <w:rPr>
          <w:rFonts w:ascii="Arial" w:eastAsia="Calibri" w:hAnsi="Arial" w:cs="Arial"/>
          <w:sz w:val="24"/>
          <w:szCs w:val="24"/>
        </w:rPr>
      </w:pPr>
    </w:p>
    <w:p w14:paraId="5E5BF3DA" w14:textId="77777777" w:rsidR="00A83BE5" w:rsidRPr="007C62F2" w:rsidRDefault="00A83BE5" w:rsidP="00A83BE5">
      <w:pPr>
        <w:spacing w:line="360" w:lineRule="auto"/>
        <w:jc w:val="both"/>
        <w:rPr>
          <w:rFonts w:ascii="Arial" w:eastAsia="Calibri" w:hAnsi="Arial" w:cs="Arial"/>
          <w:sz w:val="24"/>
          <w:szCs w:val="24"/>
        </w:rPr>
      </w:pPr>
    </w:p>
    <w:p w14:paraId="5E9ADFF8" w14:textId="77777777" w:rsidR="00A83BE5" w:rsidRPr="00A83BE5" w:rsidRDefault="00A83BE5" w:rsidP="00A83BE5">
      <w:pPr>
        <w:autoSpaceDE w:val="0"/>
        <w:autoSpaceDN w:val="0"/>
        <w:adjustRightInd w:val="0"/>
        <w:spacing w:before="160" w:after="0" w:line="360" w:lineRule="auto"/>
        <w:jc w:val="center"/>
        <w:rPr>
          <w:rFonts w:ascii="Arial" w:eastAsia="Calibri" w:hAnsi="Arial" w:cs="Arial"/>
          <w:sz w:val="24"/>
          <w:szCs w:val="20"/>
        </w:rPr>
      </w:pPr>
      <w:r w:rsidRPr="00A83BE5">
        <w:rPr>
          <w:rFonts w:ascii="Arial" w:eastAsia="Calibri" w:hAnsi="Arial" w:cs="Arial"/>
          <w:sz w:val="24"/>
          <w:szCs w:val="20"/>
        </w:rPr>
        <w:t xml:space="preserve">Cuadro 7. Tasa de Desempleo Abierto por Género de 14 a 29 años  </w:t>
      </w:r>
    </w:p>
    <w:tbl>
      <w:tblPr>
        <w:tblW w:w="3600" w:type="dxa"/>
        <w:jc w:val="center"/>
        <w:tblCellMar>
          <w:left w:w="70" w:type="dxa"/>
          <w:right w:w="70" w:type="dxa"/>
        </w:tblCellMar>
        <w:tblLook w:val="04A0" w:firstRow="1" w:lastRow="0" w:firstColumn="1" w:lastColumn="0" w:noHBand="0" w:noVBand="1"/>
      </w:tblPr>
      <w:tblGrid>
        <w:gridCol w:w="1200"/>
        <w:gridCol w:w="1200"/>
        <w:gridCol w:w="1200"/>
      </w:tblGrid>
      <w:tr w:rsidR="00A83BE5" w:rsidRPr="00A83BE5" w14:paraId="68FA0730" w14:textId="77777777" w:rsidTr="00AC31F6">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8F1325"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lang w:eastAsia="es-MX"/>
              </w:rPr>
              <w:t>Año</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69DE5B6A"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lang w:eastAsia="es-MX"/>
              </w:rPr>
              <w:t xml:space="preserve">Hombres </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1265DDC8"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lang w:eastAsia="es-MX"/>
              </w:rPr>
              <w:t xml:space="preserve">Mujeres </w:t>
            </w:r>
          </w:p>
        </w:tc>
      </w:tr>
      <w:tr w:rsidR="00A83BE5" w:rsidRPr="00A83BE5" w14:paraId="08B0DD63" w14:textId="77777777" w:rsidTr="00AC31F6">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5AF2ABDB"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lang w:eastAsia="es-MX"/>
              </w:rPr>
              <w:t>2000</w:t>
            </w:r>
          </w:p>
        </w:tc>
        <w:tc>
          <w:tcPr>
            <w:tcW w:w="1200" w:type="dxa"/>
            <w:tcBorders>
              <w:top w:val="nil"/>
              <w:left w:val="nil"/>
              <w:bottom w:val="single" w:sz="4" w:space="0" w:color="auto"/>
              <w:right w:val="single" w:sz="4" w:space="0" w:color="auto"/>
            </w:tcBorders>
            <w:shd w:val="clear" w:color="auto" w:fill="auto"/>
            <w:vAlign w:val="center"/>
            <w:hideMark/>
          </w:tcPr>
          <w:p w14:paraId="2AB7CE38"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szCs w:val="20"/>
                <w:lang w:eastAsia="es-MX"/>
              </w:rPr>
              <w:t>3.4</w:t>
            </w:r>
          </w:p>
        </w:tc>
        <w:tc>
          <w:tcPr>
            <w:tcW w:w="1200" w:type="dxa"/>
            <w:tcBorders>
              <w:top w:val="nil"/>
              <w:left w:val="nil"/>
              <w:bottom w:val="single" w:sz="4" w:space="0" w:color="auto"/>
              <w:right w:val="single" w:sz="4" w:space="0" w:color="auto"/>
            </w:tcBorders>
            <w:shd w:val="clear" w:color="auto" w:fill="auto"/>
            <w:vAlign w:val="center"/>
            <w:hideMark/>
          </w:tcPr>
          <w:p w14:paraId="686F1621"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szCs w:val="20"/>
                <w:lang w:eastAsia="es-MX"/>
              </w:rPr>
              <w:t>5.7</w:t>
            </w:r>
          </w:p>
        </w:tc>
      </w:tr>
      <w:tr w:rsidR="00A83BE5" w:rsidRPr="00A83BE5" w14:paraId="2058F416" w14:textId="77777777" w:rsidTr="00AC31F6">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429D9F0"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lang w:eastAsia="es-MX"/>
              </w:rPr>
              <w:t>2001</w:t>
            </w:r>
          </w:p>
        </w:tc>
        <w:tc>
          <w:tcPr>
            <w:tcW w:w="1200" w:type="dxa"/>
            <w:tcBorders>
              <w:top w:val="nil"/>
              <w:left w:val="nil"/>
              <w:bottom w:val="single" w:sz="4" w:space="0" w:color="auto"/>
              <w:right w:val="single" w:sz="4" w:space="0" w:color="auto"/>
            </w:tcBorders>
            <w:shd w:val="clear" w:color="auto" w:fill="auto"/>
            <w:vAlign w:val="center"/>
            <w:hideMark/>
          </w:tcPr>
          <w:p w14:paraId="549A7DCA"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szCs w:val="20"/>
                <w:lang w:eastAsia="es-MX"/>
              </w:rPr>
              <w:t>3.7</w:t>
            </w:r>
          </w:p>
        </w:tc>
        <w:tc>
          <w:tcPr>
            <w:tcW w:w="1200" w:type="dxa"/>
            <w:tcBorders>
              <w:top w:val="nil"/>
              <w:left w:val="nil"/>
              <w:bottom w:val="single" w:sz="4" w:space="0" w:color="auto"/>
              <w:right w:val="single" w:sz="4" w:space="0" w:color="auto"/>
            </w:tcBorders>
            <w:shd w:val="clear" w:color="auto" w:fill="auto"/>
            <w:vAlign w:val="center"/>
            <w:hideMark/>
          </w:tcPr>
          <w:p w14:paraId="45D891AA"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szCs w:val="20"/>
                <w:lang w:eastAsia="es-MX"/>
              </w:rPr>
              <w:t>6.2</w:t>
            </w:r>
          </w:p>
        </w:tc>
      </w:tr>
      <w:tr w:rsidR="00A83BE5" w:rsidRPr="00A83BE5" w14:paraId="3CEEDC10" w14:textId="77777777" w:rsidTr="00AC31F6">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F98B4DB"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lang w:eastAsia="es-MX"/>
              </w:rPr>
              <w:t>2002</w:t>
            </w:r>
          </w:p>
        </w:tc>
        <w:tc>
          <w:tcPr>
            <w:tcW w:w="1200" w:type="dxa"/>
            <w:tcBorders>
              <w:top w:val="nil"/>
              <w:left w:val="nil"/>
              <w:bottom w:val="single" w:sz="4" w:space="0" w:color="auto"/>
              <w:right w:val="single" w:sz="4" w:space="0" w:color="auto"/>
            </w:tcBorders>
            <w:shd w:val="clear" w:color="auto" w:fill="auto"/>
            <w:vAlign w:val="center"/>
            <w:hideMark/>
          </w:tcPr>
          <w:p w14:paraId="705EE642"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szCs w:val="20"/>
                <w:lang w:eastAsia="es-MX"/>
              </w:rPr>
              <w:t>4.2</w:t>
            </w:r>
          </w:p>
        </w:tc>
        <w:tc>
          <w:tcPr>
            <w:tcW w:w="1200" w:type="dxa"/>
            <w:tcBorders>
              <w:top w:val="nil"/>
              <w:left w:val="nil"/>
              <w:bottom w:val="single" w:sz="4" w:space="0" w:color="auto"/>
              <w:right w:val="single" w:sz="4" w:space="0" w:color="auto"/>
            </w:tcBorders>
            <w:shd w:val="clear" w:color="auto" w:fill="auto"/>
            <w:vAlign w:val="center"/>
            <w:hideMark/>
          </w:tcPr>
          <w:p w14:paraId="03B474BB"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szCs w:val="20"/>
                <w:lang w:eastAsia="es-MX"/>
              </w:rPr>
              <w:t>6.8</w:t>
            </w:r>
          </w:p>
        </w:tc>
      </w:tr>
      <w:tr w:rsidR="00A83BE5" w:rsidRPr="00A83BE5" w14:paraId="3CBD2BC7" w14:textId="77777777" w:rsidTr="00AC31F6">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327D1925"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lang w:eastAsia="es-MX"/>
              </w:rPr>
              <w:t>2003</w:t>
            </w:r>
          </w:p>
        </w:tc>
        <w:tc>
          <w:tcPr>
            <w:tcW w:w="1200" w:type="dxa"/>
            <w:tcBorders>
              <w:top w:val="nil"/>
              <w:left w:val="nil"/>
              <w:bottom w:val="single" w:sz="4" w:space="0" w:color="auto"/>
              <w:right w:val="single" w:sz="4" w:space="0" w:color="auto"/>
            </w:tcBorders>
            <w:shd w:val="clear" w:color="auto" w:fill="auto"/>
            <w:vAlign w:val="center"/>
            <w:hideMark/>
          </w:tcPr>
          <w:p w14:paraId="043A774A"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szCs w:val="20"/>
                <w:lang w:eastAsia="es-MX"/>
              </w:rPr>
              <w:t>4.7</w:t>
            </w:r>
          </w:p>
        </w:tc>
        <w:tc>
          <w:tcPr>
            <w:tcW w:w="1200" w:type="dxa"/>
            <w:tcBorders>
              <w:top w:val="nil"/>
              <w:left w:val="nil"/>
              <w:bottom w:val="single" w:sz="4" w:space="0" w:color="auto"/>
              <w:right w:val="single" w:sz="4" w:space="0" w:color="auto"/>
            </w:tcBorders>
            <w:shd w:val="clear" w:color="auto" w:fill="auto"/>
            <w:vAlign w:val="center"/>
            <w:hideMark/>
          </w:tcPr>
          <w:p w14:paraId="51FEF300"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szCs w:val="20"/>
                <w:lang w:eastAsia="es-MX"/>
              </w:rPr>
              <w:t>7.9</w:t>
            </w:r>
          </w:p>
        </w:tc>
      </w:tr>
      <w:tr w:rsidR="00A83BE5" w:rsidRPr="00A83BE5" w14:paraId="450D7319" w14:textId="77777777" w:rsidTr="00AC31F6">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404556E5"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lang w:eastAsia="es-MX"/>
              </w:rPr>
              <w:t>2004</w:t>
            </w:r>
          </w:p>
        </w:tc>
        <w:tc>
          <w:tcPr>
            <w:tcW w:w="1200" w:type="dxa"/>
            <w:tcBorders>
              <w:top w:val="nil"/>
              <w:left w:val="nil"/>
              <w:bottom w:val="single" w:sz="4" w:space="0" w:color="auto"/>
              <w:right w:val="single" w:sz="4" w:space="0" w:color="auto"/>
            </w:tcBorders>
            <w:shd w:val="clear" w:color="auto" w:fill="auto"/>
            <w:vAlign w:val="center"/>
            <w:hideMark/>
          </w:tcPr>
          <w:p w14:paraId="3F2374B8"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szCs w:val="20"/>
                <w:lang w:eastAsia="es-MX"/>
              </w:rPr>
              <w:t>5.4</w:t>
            </w:r>
          </w:p>
        </w:tc>
        <w:tc>
          <w:tcPr>
            <w:tcW w:w="1200" w:type="dxa"/>
            <w:tcBorders>
              <w:top w:val="nil"/>
              <w:left w:val="nil"/>
              <w:bottom w:val="single" w:sz="4" w:space="0" w:color="auto"/>
              <w:right w:val="single" w:sz="4" w:space="0" w:color="auto"/>
            </w:tcBorders>
            <w:shd w:val="clear" w:color="auto" w:fill="auto"/>
            <w:vAlign w:val="center"/>
            <w:hideMark/>
          </w:tcPr>
          <w:p w14:paraId="4E419567"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szCs w:val="20"/>
                <w:lang w:eastAsia="es-MX"/>
              </w:rPr>
              <w:t>9.6</w:t>
            </w:r>
          </w:p>
        </w:tc>
      </w:tr>
      <w:tr w:rsidR="00A83BE5" w:rsidRPr="00A83BE5" w14:paraId="0D6BE220" w14:textId="77777777" w:rsidTr="00AC31F6">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30056864"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lang w:eastAsia="es-MX"/>
              </w:rPr>
              <w:t>2005</w:t>
            </w:r>
          </w:p>
        </w:tc>
        <w:tc>
          <w:tcPr>
            <w:tcW w:w="1200" w:type="dxa"/>
            <w:tcBorders>
              <w:top w:val="nil"/>
              <w:left w:val="nil"/>
              <w:bottom w:val="single" w:sz="4" w:space="0" w:color="auto"/>
              <w:right w:val="single" w:sz="4" w:space="0" w:color="auto"/>
            </w:tcBorders>
            <w:shd w:val="clear" w:color="auto" w:fill="auto"/>
            <w:vAlign w:val="center"/>
            <w:hideMark/>
          </w:tcPr>
          <w:p w14:paraId="5A8283CB"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szCs w:val="20"/>
                <w:lang w:eastAsia="es-MX"/>
              </w:rPr>
              <w:t>5.3</w:t>
            </w:r>
          </w:p>
        </w:tc>
        <w:tc>
          <w:tcPr>
            <w:tcW w:w="1200" w:type="dxa"/>
            <w:tcBorders>
              <w:top w:val="nil"/>
              <w:left w:val="nil"/>
              <w:bottom w:val="single" w:sz="4" w:space="0" w:color="auto"/>
              <w:right w:val="single" w:sz="4" w:space="0" w:color="auto"/>
            </w:tcBorders>
            <w:shd w:val="clear" w:color="auto" w:fill="auto"/>
            <w:vAlign w:val="center"/>
            <w:hideMark/>
          </w:tcPr>
          <w:p w14:paraId="5C06D6D0"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szCs w:val="20"/>
                <w:lang w:eastAsia="es-MX"/>
              </w:rPr>
              <w:t>7.1</w:t>
            </w:r>
          </w:p>
        </w:tc>
      </w:tr>
      <w:tr w:rsidR="00A83BE5" w:rsidRPr="00A83BE5" w14:paraId="56E913F2" w14:textId="77777777" w:rsidTr="00AC31F6">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7ECEA310"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lang w:eastAsia="es-MX"/>
              </w:rPr>
              <w:t>2006</w:t>
            </w:r>
          </w:p>
        </w:tc>
        <w:tc>
          <w:tcPr>
            <w:tcW w:w="1200" w:type="dxa"/>
            <w:tcBorders>
              <w:top w:val="nil"/>
              <w:left w:val="nil"/>
              <w:bottom w:val="single" w:sz="4" w:space="0" w:color="auto"/>
              <w:right w:val="single" w:sz="4" w:space="0" w:color="auto"/>
            </w:tcBorders>
            <w:shd w:val="clear" w:color="auto" w:fill="auto"/>
            <w:vAlign w:val="center"/>
            <w:hideMark/>
          </w:tcPr>
          <w:p w14:paraId="58529AEA"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szCs w:val="20"/>
                <w:lang w:eastAsia="es-MX"/>
              </w:rPr>
              <w:t>5.6</w:t>
            </w:r>
          </w:p>
        </w:tc>
        <w:tc>
          <w:tcPr>
            <w:tcW w:w="1200" w:type="dxa"/>
            <w:tcBorders>
              <w:top w:val="nil"/>
              <w:left w:val="nil"/>
              <w:bottom w:val="single" w:sz="4" w:space="0" w:color="auto"/>
              <w:right w:val="single" w:sz="4" w:space="0" w:color="auto"/>
            </w:tcBorders>
            <w:shd w:val="clear" w:color="auto" w:fill="auto"/>
            <w:vAlign w:val="center"/>
            <w:hideMark/>
          </w:tcPr>
          <w:p w14:paraId="740DF7D1"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szCs w:val="20"/>
                <w:lang w:eastAsia="es-MX"/>
              </w:rPr>
              <w:t>7.1</w:t>
            </w:r>
          </w:p>
        </w:tc>
      </w:tr>
      <w:tr w:rsidR="00A83BE5" w:rsidRPr="00A83BE5" w14:paraId="07457CA1" w14:textId="77777777" w:rsidTr="00AC31F6">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46AF110B"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lang w:eastAsia="es-MX"/>
              </w:rPr>
              <w:t>2007</w:t>
            </w:r>
          </w:p>
        </w:tc>
        <w:tc>
          <w:tcPr>
            <w:tcW w:w="1200" w:type="dxa"/>
            <w:tcBorders>
              <w:top w:val="nil"/>
              <w:left w:val="nil"/>
              <w:bottom w:val="single" w:sz="4" w:space="0" w:color="auto"/>
              <w:right w:val="single" w:sz="4" w:space="0" w:color="auto"/>
            </w:tcBorders>
            <w:shd w:val="clear" w:color="auto" w:fill="auto"/>
            <w:vAlign w:val="center"/>
            <w:hideMark/>
          </w:tcPr>
          <w:p w14:paraId="452D9C93"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szCs w:val="20"/>
                <w:lang w:eastAsia="es-MX"/>
              </w:rPr>
              <w:t>5.8</w:t>
            </w:r>
          </w:p>
        </w:tc>
        <w:tc>
          <w:tcPr>
            <w:tcW w:w="1200" w:type="dxa"/>
            <w:tcBorders>
              <w:top w:val="nil"/>
              <w:left w:val="nil"/>
              <w:bottom w:val="single" w:sz="4" w:space="0" w:color="auto"/>
              <w:right w:val="single" w:sz="4" w:space="0" w:color="auto"/>
            </w:tcBorders>
            <w:shd w:val="clear" w:color="auto" w:fill="auto"/>
            <w:vAlign w:val="center"/>
            <w:hideMark/>
          </w:tcPr>
          <w:p w14:paraId="01DC9B7B"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szCs w:val="20"/>
                <w:lang w:eastAsia="es-MX"/>
              </w:rPr>
              <w:t>7.3</w:t>
            </w:r>
          </w:p>
        </w:tc>
      </w:tr>
      <w:tr w:rsidR="00A83BE5" w:rsidRPr="00A83BE5" w14:paraId="38F672EC" w14:textId="77777777" w:rsidTr="00AC31F6">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FCACFC9"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lang w:eastAsia="es-MX"/>
              </w:rPr>
              <w:t>2008</w:t>
            </w:r>
          </w:p>
        </w:tc>
        <w:tc>
          <w:tcPr>
            <w:tcW w:w="1200" w:type="dxa"/>
            <w:tcBorders>
              <w:top w:val="nil"/>
              <w:left w:val="nil"/>
              <w:bottom w:val="single" w:sz="4" w:space="0" w:color="auto"/>
              <w:right w:val="single" w:sz="4" w:space="0" w:color="auto"/>
            </w:tcBorders>
            <w:shd w:val="clear" w:color="auto" w:fill="auto"/>
            <w:vAlign w:val="center"/>
            <w:hideMark/>
          </w:tcPr>
          <w:p w14:paraId="72920B54"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szCs w:val="20"/>
                <w:lang w:eastAsia="es-MX"/>
              </w:rPr>
              <w:t>6.2</w:t>
            </w:r>
          </w:p>
        </w:tc>
        <w:tc>
          <w:tcPr>
            <w:tcW w:w="1200" w:type="dxa"/>
            <w:tcBorders>
              <w:top w:val="nil"/>
              <w:left w:val="nil"/>
              <w:bottom w:val="single" w:sz="4" w:space="0" w:color="auto"/>
              <w:right w:val="single" w:sz="4" w:space="0" w:color="auto"/>
            </w:tcBorders>
            <w:shd w:val="clear" w:color="auto" w:fill="auto"/>
            <w:vAlign w:val="center"/>
            <w:hideMark/>
          </w:tcPr>
          <w:p w14:paraId="67C984BF"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szCs w:val="20"/>
                <w:lang w:eastAsia="es-MX"/>
              </w:rPr>
              <w:t>7.6</w:t>
            </w:r>
          </w:p>
        </w:tc>
      </w:tr>
      <w:tr w:rsidR="00A83BE5" w:rsidRPr="00A83BE5" w14:paraId="7375C117" w14:textId="77777777" w:rsidTr="00AC31F6">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61A391E9"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lang w:eastAsia="es-MX"/>
              </w:rPr>
              <w:t>2009</w:t>
            </w:r>
          </w:p>
        </w:tc>
        <w:tc>
          <w:tcPr>
            <w:tcW w:w="1200" w:type="dxa"/>
            <w:tcBorders>
              <w:top w:val="nil"/>
              <w:left w:val="nil"/>
              <w:bottom w:val="single" w:sz="4" w:space="0" w:color="auto"/>
              <w:right w:val="single" w:sz="4" w:space="0" w:color="auto"/>
            </w:tcBorders>
            <w:shd w:val="clear" w:color="auto" w:fill="auto"/>
            <w:vAlign w:val="center"/>
            <w:hideMark/>
          </w:tcPr>
          <w:p w14:paraId="5B21911A"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szCs w:val="20"/>
                <w:lang w:eastAsia="es-MX"/>
              </w:rPr>
              <w:t>8.5</w:t>
            </w:r>
          </w:p>
        </w:tc>
        <w:tc>
          <w:tcPr>
            <w:tcW w:w="1200" w:type="dxa"/>
            <w:tcBorders>
              <w:top w:val="nil"/>
              <w:left w:val="nil"/>
              <w:bottom w:val="single" w:sz="4" w:space="0" w:color="auto"/>
              <w:right w:val="single" w:sz="4" w:space="0" w:color="auto"/>
            </w:tcBorders>
            <w:shd w:val="clear" w:color="auto" w:fill="auto"/>
            <w:vAlign w:val="center"/>
            <w:hideMark/>
          </w:tcPr>
          <w:p w14:paraId="31C87D25"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szCs w:val="20"/>
                <w:lang w:eastAsia="es-MX"/>
              </w:rPr>
              <w:t>9.7</w:t>
            </w:r>
          </w:p>
        </w:tc>
      </w:tr>
      <w:tr w:rsidR="00A83BE5" w:rsidRPr="00A83BE5" w14:paraId="44797278" w14:textId="77777777" w:rsidTr="00AC31F6">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77D8898"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lang w:eastAsia="es-MX"/>
              </w:rPr>
              <w:t>2010</w:t>
            </w:r>
          </w:p>
        </w:tc>
        <w:tc>
          <w:tcPr>
            <w:tcW w:w="1200" w:type="dxa"/>
            <w:tcBorders>
              <w:top w:val="nil"/>
              <w:left w:val="nil"/>
              <w:bottom w:val="single" w:sz="4" w:space="0" w:color="auto"/>
              <w:right w:val="single" w:sz="4" w:space="0" w:color="auto"/>
            </w:tcBorders>
            <w:shd w:val="clear" w:color="auto" w:fill="auto"/>
            <w:vAlign w:val="center"/>
            <w:hideMark/>
          </w:tcPr>
          <w:p w14:paraId="75EDDECC"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szCs w:val="20"/>
                <w:lang w:eastAsia="es-MX"/>
              </w:rPr>
              <w:t>8.4</w:t>
            </w:r>
          </w:p>
        </w:tc>
        <w:tc>
          <w:tcPr>
            <w:tcW w:w="1200" w:type="dxa"/>
            <w:tcBorders>
              <w:top w:val="nil"/>
              <w:left w:val="nil"/>
              <w:bottom w:val="single" w:sz="4" w:space="0" w:color="auto"/>
              <w:right w:val="single" w:sz="4" w:space="0" w:color="auto"/>
            </w:tcBorders>
            <w:shd w:val="clear" w:color="auto" w:fill="auto"/>
            <w:vAlign w:val="center"/>
            <w:hideMark/>
          </w:tcPr>
          <w:p w14:paraId="41891F10"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szCs w:val="20"/>
                <w:lang w:eastAsia="es-MX"/>
              </w:rPr>
              <w:t>9.4</w:t>
            </w:r>
          </w:p>
        </w:tc>
      </w:tr>
      <w:tr w:rsidR="00A83BE5" w:rsidRPr="00A83BE5" w14:paraId="23C38955" w14:textId="77777777" w:rsidTr="00AC31F6">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2292E47"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lang w:eastAsia="es-MX"/>
              </w:rPr>
              <w:t>Promedio</w:t>
            </w:r>
          </w:p>
        </w:tc>
        <w:tc>
          <w:tcPr>
            <w:tcW w:w="1200" w:type="dxa"/>
            <w:tcBorders>
              <w:top w:val="nil"/>
              <w:left w:val="nil"/>
              <w:bottom w:val="single" w:sz="4" w:space="0" w:color="auto"/>
              <w:right w:val="single" w:sz="4" w:space="0" w:color="auto"/>
            </w:tcBorders>
            <w:shd w:val="clear" w:color="auto" w:fill="auto"/>
            <w:vAlign w:val="center"/>
            <w:hideMark/>
          </w:tcPr>
          <w:p w14:paraId="00E1149E"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szCs w:val="20"/>
                <w:lang w:eastAsia="es-MX"/>
              </w:rPr>
              <w:t>5.6</w:t>
            </w:r>
          </w:p>
        </w:tc>
        <w:tc>
          <w:tcPr>
            <w:tcW w:w="1200" w:type="dxa"/>
            <w:tcBorders>
              <w:top w:val="nil"/>
              <w:left w:val="nil"/>
              <w:bottom w:val="single" w:sz="4" w:space="0" w:color="auto"/>
              <w:right w:val="single" w:sz="4" w:space="0" w:color="auto"/>
            </w:tcBorders>
            <w:shd w:val="clear" w:color="auto" w:fill="auto"/>
            <w:vAlign w:val="center"/>
            <w:hideMark/>
          </w:tcPr>
          <w:p w14:paraId="55E09511" w14:textId="77777777" w:rsidR="00A83BE5" w:rsidRPr="00A83BE5" w:rsidRDefault="00A83BE5" w:rsidP="00A83BE5">
            <w:pPr>
              <w:spacing w:after="0" w:line="240" w:lineRule="auto"/>
              <w:jc w:val="center"/>
              <w:rPr>
                <w:rFonts w:ascii="Calibri Light" w:eastAsia="Times New Roman" w:hAnsi="Calibri Light" w:cs="Times New Roman"/>
                <w:color w:val="000000"/>
                <w:lang w:eastAsia="es-MX"/>
              </w:rPr>
            </w:pPr>
            <w:r w:rsidRPr="00A83BE5">
              <w:rPr>
                <w:rFonts w:ascii="Calibri Light" w:eastAsia="Times New Roman" w:hAnsi="Calibri Light" w:cs="Times New Roman"/>
                <w:color w:val="000000"/>
                <w:szCs w:val="20"/>
                <w:lang w:eastAsia="es-MX"/>
              </w:rPr>
              <w:t>7.7</w:t>
            </w:r>
          </w:p>
        </w:tc>
      </w:tr>
    </w:tbl>
    <w:p w14:paraId="1F7858A6" w14:textId="77777777" w:rsidR="00A83BE5" w:rsidRPr="00A83BE5" w:rsidRDefault="00A83BE5" w:rsidP="00A83BE5">
      <w:pPr>
        <w:autoSpaceDE w:val="0"/>
        <w:autoSpaceDN w:val="0"/>
        <w:adjustRightInd w:val="0"/>
        <w:spacing w:before="160" w:after="0" w:line="360" w:lineRule="auto"/>
        <w:jc w:val="center"/>
        <w:rPr>
          <w:rFonts w:ascii="Arial" w:eastAsia="Calibri" w:hAnsi="Arial" w:cs="Arial"/>
          <w:sz w:val="20"/>
          <w:szCs w:val="20"/>
        </w:rPr>
      </w:pPr>
      <w:r w:rsidRPr="00A83BE5">
        <w:rPr>
          <w:rFonts w:ascii="Arial" w:eastAsia="Calibri" w:hAnsi="Arial" w:cs="Arial"/>
          <w:sz w:val="20"/>
          <w:szCs w:val="20"/>
        </w:rPr>
        <w:t>Fuente: Autor Jaime Botello Triana</w:t>
      </w:r>
    </w:p>
    <w:p w14:paraId="66ED98D1" w14:textId="3F1C9EE5"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0"/>
        </w:rPr>
      </w:pPr>
      <w:r w:rsidRPr="00A83BE5">
        <w:rPr>
          <w:rFonts w:ascii="Arial" w:eastAsia="Calibri" w:hAnsi="Arial" w:cs="Arial"/>
          <w:sz w:val="24"/>
          <w:szCs w:val="20"/>
        </w:rPr>
        <w:t xml:space="preserve">Ya concretamente con los jóvenes las mujeres representaron </w:t>
      </w:r>
      <w:r w:rsidR="00D23AE4" w:rsidRPr="00A83BE5">
        <w:rPr>
          <w:rFonts w:ascii="Arial" w:eastAsia="Calibri" w:hAnsi="Arial" w:cs="Arial"/>
          <w:sz w:val="24"/>
          <w:szCs w:val="20"/>
        </w:rPr>
        <w:t>una tasa</w:t>
      </w:r>
      <w:r w:rsidRPr="00A83BE5">
        <w:rPr>
          <w:rFonts w:ascii="Arial" w:eastAsia="Calibri" w:hAnsi="Arial" w:cs="Arial"/>
          <w:sz w:val="24"/>
          <w:szCs w:val="20"/>
        </w:rPr>
        <w:t xml:space="preserve"> de desempleo promedio del 7.7%, mientras que para los hombres fue de 5.6%, estos resultados demuestran que las mujeres son las más perjudicadas por la falta de empleos.   </w:t>
      </w:r>
    </w:p>
    <w:p w14:paraId="440C72D3" w14:textId="6D06707E"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0"/>
        </w:rPr>
      </w:pPr>
      <w:r w:rsidRPr="00A83BE5">
        <w:rPr>
          <w:rFonts w:ascii="Arial" w:eastAsia="Calibri" w:hAnsi="Arial" w:cs="Arial"/>
          <w:sz w:val="24"/>
          <w:szCs w:val="20"/>
        </w:rPr>
        <w:t xml:space="preserve">Una prueba más sobre esta tesis consiste en la aplicación del coeficiente de correlación que se establece entre la evolución porcentual anual de la inversión pública en desarrollo social, económico y con la TDA, las cuales se pueden apreciar en el </w:t>
      </w:r>
      <w:r w:rsidRPr="001C1AA6">
        <w:rPr>
          <w:rFonts w:ascii="Arial" w:eastAsia="Calibri" w:hAnsi="Arial" w:cs="Arial"/>
          <w:sz w:val="24"/>
          <w:szCs w:val="20"/>
        </w:rPr>
        <w:t>cuadro 8.</w:t>
      </w:r>
      <w:r w:rsidRPr="00A83BE5">
        <w:rPr>
          <w:rFonts w:ascii="Arial" w:eastAsia="Calibri" w:hAnsi="Arial" w:cs="Arial"/>
          <w:sz w:val="24"/>
          <w:szCs w:val="20"/>
        </w:rPr>
        <w:t xml:space="preserve"> La correlación “r” de Pearson entre desarrollo económico y TDA es de 0.089, no siendo significada al 5% de significado estadístico; mientras que la correlación r de Pearson entre desarrollo económico y TDA es de -0.508 con un significado del 5%, lo que quiere decir que para el 95% de los casos existe esta correlación. Por lo </w:t>
      </w:r>
      <w:r w:rsidR="00D23AE4" w:rsidRPr="00A83BE5">
        <w:rPr>
          <w:rFonts w:ascii="Arial" w:eastAsia="Calibri" w:hAnsi="Arial" w:cs="Arial"/>
          <w:sz w:val="24"/>
          <w:szCs w:val="20"/>
        </w:rPr>
        <w:t>tanto,</w:t>
      </w:r>
      <w:r w:rsidRPr="00A83BE5">
        <w:rPr>
          <w:rFonts w:ascii="Arial" w:eastAsia="Calibri" w:hAnsi="Arial" w:cs="Arial"/>
          <w:sz w:val="24"/>
          <w:szCs w:val="20"/>
        </w:rPr>
        <w:t xml:space="preserve"> se confirma que existe una relación negativa entre la inversión en desarrollo económico y la TDA, a menor inversión mayor desempleo. </w:t>
      </w:r>
    </w:p>
    <w:p w14:paraId="2C9DEDE2" w14:textId="77777777"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0"/>
        </w:rPr>
      </w:pPr>
    </w:p>
    <w:p w14:paraId="41BBB9CA" w14:textId="77777777" w:rsidR="00A83BE5" w:rsidRPr="00A83BE5" w:rsidRDefault="00A83BE5" w:rsidP="00A83BE5">
      <w:pPr>
        <w:autoSpaceDE w:val="0"/>
        <w:autoSpaceDN w:val="0"/>
        <w:adjustRightInd w:val="0"/>
        <w:spacing w:before="160" w:after="0" w:line="360" w:lineRule="auto"/>
        <w:jc w:val="center"/>
        <w:rPr>
          <w:rFonts w:ascii="Arial" w:eastAsia="Calibri" w:hAnsi="Arial" w:cs="Arial"/>
          <w:sz w:val="24"/>
          <w:szCs w:val="20"/>
        </w:rPr>
      </w:pPr>
    </w:p>
    <w:p w14:paraId="59D3472F" w14:textId="77777777" w:rsidR="00A83BE5" w:rsidRPr="00A83BE5" w:rsidRDefault="00A83BE5" w:rsidP="00A83BE5">
      <w:pPr>
        <w:autoSpaceDE w:val="0"/>
        <w:autoSpaceDN w:val="0"/>
        <w:adjustRightInd w:val="0"/>
        <w:spacing w:before="160" w:after="0" w:line="360" w:lineRule="auto"/>
        <w:jc w:val="center"/>
        <w:rPr>
          <w:rFonts w:ascii="Arial" w:eastAsia="Calibri" w:hAnsi="Arial" w:cs="Arial"/>
          <w:sz w:val="24"/>
          <w:szCs w:val="20"/>
        </w:rPr>
      </w:pPr>
    </w:p>
    <w:p w14:paraId="49F77CA7" w14:textId="77777777" w:rsidR="00A83BE5" w:rsidRPr="00A83BE5" w:rsidRDefault="00A83BE5" w:rsidP="00A83BE5">
      <w:pPr>
        <w:autoSpaceDE w:val="0"/>
        <w:autoSpaceDN w:val="0"/>
        <w:adjustRightInd w:val="0"/>
        <w:spacing w:before="160" w:after="0" w:line="360" w:lineRule="auto"/>
        <w:jc w:val="center"/>
        <w:rPr>
          <w:rFonts w:ascii="Arial" w:eastAsia="Calibri" w:hAnsi="Arial" w:cs="Arial"/>
          <w:sz w:val="24"/>
          <w:szCs w:val="20"/>
        </w:rPr>
      </w:pPr>
      <w:r w:rsidRPr="00A83BE5">
        <w:rPr>
          <w:rFonts w:ascii="Arial" w:eastAsia="Calibri" w:hAnsi="Arial" w:cs="Arial"/>
          <w:sz w:val="24"/>
          <w:szCs w:val="20"/>
        </w:rPr>
        <w:lastRenderedPageBreak/>
        <w:t>Cuadro 8. Evolución Porcentual Anual de la Inversión Pública en Desarrollo social, y Desarrollo Económico</w:t>
      </w:r>
    </w:p>
    <w:tbl>
      <w:tblPr>
        <w:tblW w:w="8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20"/>
        <w:gridCol w:w="3220"/>
        <w:gridCol w:w="1200"/>
        <w:gridCol w:w="1200"/>
      </w:tblGrid>
      <w:tr w:rsidR="00A83BE5" w:rsidRPr="00A83BE5" w14:paraId="07F2AED8" w14:textId="77777777" w:rsidTr="00AC31F6">
        <w:trPr>
          <w:trHeight w:val="300"/>
        </w:trPr>
        <w:tc>
          <w:tcPr>
            <w:tcW w:w="2920" w:type="dxa"/>
            <w:shd w:val="clear" w:color="auto" w:fill="auto"/>
            <w:noWrap/>
            <w:vAlign w:val="bottom"/>
            <w:hideMark/>
          </w:tcPr>
          <w:p w14:paraId="3675EDEE" w14:textId="77777777" w:rsidR="00A83BE5" w:rsidRPr="00A83BE5" w:rsidRDefault="00A83BE5" w:rsidP="00A83BE5">
            <w:pPr>
              <w:spacing w:after="0" w:line="240" w:lineRule="auto"/>
              <w:jc w:val="center"/>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Evolución Anual               Desarrollo Social</w:t>
            </w:r>
          </w:p>
        </w:tc>
        <w:tc>
          <w:tcPr>
            <w:tcW w:w="3220" w:type="dxa"/>
            <w:shd w:val="clear" w:color="auto" w:fill="auto"/>
            <w:noWrap/>
            <w:vAlign w:val="bottom"/>
            <w:hideMark/>
          </w:tcPr>
          <w:p w14:paraId="6535A670" w14:textId="77777777" w:rsidR="00A83BE5" w:rsidRPr="00A83BE5" w:rsidRDefault="00A83BE5" w:rsidP="00A83BE5">
            <w:pPr>
              <w:spacing w:after="0" w:line="240" w:lineRule="auto"/>
              <w:jc w:val="center"/>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Evolución Anual                    Desarrollo Económico</w:t>
            </w:r>
          </w:p>
        </w:tc>
        <w:tc>
          <w:tcPr>
            <w:tcW w:w="1200" w:type="dxa"/>
            <w:shd w:val="clear" w:color="auto" w:fill="auto"/>
            <w:noWrap/>
            <w:vAlign w:val="bottom"/>
            <w:hideMark/>
          </w:tcPr>
          <w:p w14:paraId="563F14DE" w14:textId="77777777" w:rsidR="00A83BE5" w:rsidRPr="00A83BE5" w:rsidRDefault="00A83BE5" w:rsidP="00A83BE5">
            <w:pPr>
              <w:spacing w:after="0" w:line="240" w:lineRule="auto"/>
              <w:jc w:val="center"/>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TDA</w:t>
            </w:r>
          </w:p>
        </w:tc>
        <w:tc>
          <w:tcPr>
            <w:tcW w:w="1200" w:type="dxa"/>
            <w:shd w:val="clear" w:color="auto" w:fill="auto"/>
            <w:noWrap/>
            <w:vAlign w:val="bottom"/>
            <w:hideMark/>
          </w:tcPr>
          <w:p w14:paraId="4D105DFE" w14:textId="77777777" w:rsidR="00A83BE5" w:rsidRPr="00A83BE5" w:rsidRDefault="00A83BE5" w:rsidP="00A83BE5">
            <w:pPr>
              <w:spacing w:after="0" w:line="240" w:lineRule="auto"/>
              <w:jc w:val="center"/>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Evolución</w:t>
            </w:r>
          </w:p>
        </w:tc>
      </w:tr>
      <w:tr w:rsidR="00A83BE5" w:rsidRPr="00A83BE5" w14:paraId="70862D2F" w14:textId="77777777" w:rsidTr="00AC31F6">
        <w:trPr>
          <w:trHeight w:val="300"/>
        </w:trPr>
        <w:tc>
          <w:tcPr>
            <w:tcW w:w="2920" w:type="dxa"/>
            <w:shd w:val="clear" w:color="auto" w:fill="auto"/>
            <w:noWrap/>
            <w:vAlign w:val="bottom"/>
            <w:hideMark/>
          </w:tcPr>
          <w:p w14:paraId="042A5895" w14:textId="77777777" w:rsidR="00A83BE5" w:rsidRPr="00A83BE5" w:rsidRDefault="00A83BE5" w:rsidP="00A83BE5">
            <w:pPr>
              <w:spacing w:after="0" w:line="240" w:lineRule="auto"/>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 </w:t>
            </w:r>
          </w:p>
        </w:tc>
        <w:tc>
          <w:tcPr>
            <w:tcW w:w="3220" w:type="dxa"/>
            <w:shd w:val="clear" w:color="auto" w:fill="auto"/>
            <w:noWrap/>
            <w:vAlign w:val="bottom"/>
            <w:hideMark/>
          </w:tcPr>
          <w:p w14:paraId="679503E0" w14:textId="77777777" w:rsidR="00A83BE5" w:rsidRPr="00A83BE5" w:rsidRDefault="00A83BE5" w:rsidP="00A83BE5">
            <w:pPr>
              <w:spacing w:after="0" w:line="240" w:lineRule="auto"/>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 </w:t>
            </w:r>
          </w:p>
        </w:tc>
        <w:tc>
          <w:tcPr>
            <w:tcW w:w="1200" w:type="dxa"/>
            <w:shd w:val="clear" w:color="auto" w:fill="auto"/>
            <w:noWrap/>
            <w:vAlign w:val="bottom"/>
            <w:hideMark/>
          </w:tcPr>
          <w:p w14:paraId="5AC2879C" w14:textId="77777777" w:rsidR="00A83BE5" w:rsidRPr="00A83BE5" w:rsidRDefault="00A83BE5" w:rsidP="00A83BE5">
            <w:pPr>
              <w:spacing w:after="0" w:line="240" w:lineRule="auto"/>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 </w:t>
            </w:r>
          </w:p>
        </w:tc>
        <w:tc>
          <w:tcPr>
            <w:tcW w:w="1200" w:type="dxa"/>
            <w:shd w:val="clear" w:color="auto" w:fill="auto"/>
            <w:noWrap/>
            <w:vAlign w:val="bottom"/>
            <w:hideMark/>
          </w:tcPr>
          <w:p w14:paraId="73D94057" w14:textId="77777777" w:rsidR="00A83BE5" w:rsidRPr="00A83BE5" w:rsidRDefault="00A83BE5" w:rsidP="00A83BE5">
            <w:pPr>
              <w:spacing w:after="0" w:line="240" w:lineRule="auto"/>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 </w:t>
            </w:r>
          </w:p>
        </w:tc>
      </w:tr>
      <w:tr w:rsidR="00A83BE5" w:rsidRPr="00A83BE5" w14:paraId="62E99F07" w14:textId="77777777" w:rsidTr="00AC31F6">
        <w:trPr>
          <w:trHeight w:val="300"/>
        </w:trPr>
        <w:tc>
          <w:tcPr>
            <w:tcW w:w="2920" w:type="dxa"/>
            <w:shd w:val="clear" w:color="auto" w:fill="auto"/>
            <w:noWrap/>
            <w:vAlign w:val="bottom"/>
            <w:hideMark/>
          </w:tcPr>
          <w:p w14:paraId="66804D59"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11.79841919</w:t>
            </w:r>
          </w:p>
        </w:tc>
        <w:tc>
          <w:tcPr>
            <w:tcW w:w="3220" w:type="dxa"/>
            <w:shd w:val="clear" w:color="auto" w:fill="auto"/>
            <w:noWrap/>
            <w:vAlign w:val="bottom"/>
            <w:hideMark/>
          </w:tcPr>
          <w:p w14:paraId="6324311D"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10.04545768</w:t>
            </w:r>
          </w:p>
        </w:tc>
        <w:tc>
          <w:tcPr>
            <w:tcW w:w="1200" w:type="dxa"/>
            <w:shd w:val="clear" w:color="auto" w:fill="auto"/>
            <w:noWrap/>
            <w:vAlign w:val="bottom"/>
            <w:hideMark/>
          </w:tcPr>
          <w:p w14:paraId="7E7D00F2"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4.6</w:t>
            </w:r>
          </w:p>
        </w:tc>
        <w:tc>
          <w:tcPr>
            <w:tcW w:w="1200" w:type="dxa"/>
            <w:shd w:val="clear" w:color="auto" w:fill="auto"/>
            <w:noWrap/>
            <w:vAlign w:val="bottom"/>
            <w:hideMark/>
          </w:tcPr>
          <w:p w14:paraId="1C9A34D5"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11.7984192</w:t>
            </w:r>
          </w:p>
        </w:tc>
      </w:tr>
      <w:tr w:rsidR="00A83BE5" w:rsidRPr="00A83BE5" w14:paraId="4DAF3292" w14:textId="77777777" w:rsidTr="00AC31F6">
        <w:trPr>
          <w:trHeight w:val="300"/>
        </w:trPr>
        <w:tc>
          <w:tcPr>
            <w:tcW w:w="2920" w:type="dxa"/>
            <w:shd w:val="clear" w:color="auto" w:fill="auto"/>
            <w:noWrap/>
            <w:vAlign w:val="bottom"/>
            <w:hideMark/>
          </w:tcPr>
          <w:p w14:paraId="3786AC9B"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10.70240929</w:t>
            </w:r>
          </w:p>
        </w:tc>
        <w:tc>
          <w:tcPr>
            <w:tcW w:w="3220" w:type="dxa"/>
            <w:shd w:val="clear" w:color="auto" w:fill="auto"/>
            <w:noWrap/>
            <w:vAlign w:val="bottom"/>
            <w:hideMark/>
          </w:tcPr>
          <w:p w14:paraId="449880B6"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30.54655528</w:t>
            </w:r>
          </w:p>
        </w:tc>
        <w:tc>
          <w:tcPr>
            <w:tcW w:w="1200" w:type="dxa"/>
            <w:shd w:val="clear" w:color="auto" w:fill="auto"/>
            <w:noWrap/>
            <w:vAlign w:val="bottom"/>
            <w:hideMark/>
          </w:tcPr>
          <w:p w14:paraId="298EAE1F"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5.1</w:t>
            </w:r>
          </w:p>
        </w:tc>
        <w:tc>
          <w:tcPr>
            <w:tcW w:w="1200" w:type="dxa"/>
            <w:shd w:val="clear" w:color="auto" w:fill="auto"/>
            <w:noWrap/>
            <w:vAlign w:val="bottom"/>
            <w:hideMark/>
          </w:tcPr>
          <w:p w14:paraId="61BA933B"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10.7024093</w:t>
            </w:r>
          </w:p>
        </w:tc>
      </w:tr>
      <w:tr w:rsidR="00A83BE5" w:rsidRPr="00A83BE5" w14:paraId="6812921E" w14:textId="77777777" w:rsidTr="00AC31F6">
        <w:trPr>
          <w:trHeight w:val="300"/>
        </w:trPr>
        <w:tc>
          <w:tcPr>
            <w:tcW w:w="2920" w:type="dxa"/>
            <w:shd w:val="clear" w:color="auto" w:fill="auto"/>
            <w:noWrap/>
            <w:vAlign w:val="bottom"/>
            <w:hideMark/>
          </w:tcPr>
          <w:p w14:paraId="5533F9B5"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8.241993795</w:t>
            </w:r>
          </w:p>
        </w:tc>
        <w:tc>
          <w:tcPr>
            <w:tcW w:w="3220" w:type="dxa"/>
            <w:shd w:val="clear" w:color="auto" w:fill="auto"/>
            <w:noWrap/>
            <w:vAlign w:val="bottom"/>
            <w:hideMark/>
          </w:tcPr>
          <w:p w14:paraId="45FF7975"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19.63402517</w:t>
            </w:r>
          </w:p>
        </w:tc>
        <w:tc>
          <w:tcPr>
            <w:tcW w:w="1200" w:type="dxa"/>
            <w:shd w:val="clear" w:color="auto" w:fill="auto"/>
            <w:noWrap/>
            <w:vAlign w:val="bottom"/>
            <w:hideMark/>
          </w:tcPr>
          <w:p w14:paraId="74E35C23"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5.8</w:t>
            </w:r>
          </w:p>
        </w:tc>
        <w:tc>
          <w:tcPr>
            <w:tcW w:w="1200" w:type="dxa"/>
            <w:shd w:val="clear" w:color="auto" w:fill="auto"/>
            <w:noWrap/>
            <w:vAlign w:val="bottom"/>
            <w:hideMark/>
          </w:tcPr>
          <w:p w14:paraId="5152945D"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8.2419938</w:t>
            </w:r>
          </w:p>
        </w:tc>
      </w:tr>
      <w:tr w:rsidR="00A83BE5" w:rsidRPr="00A83BE5" w14:paraId="31424084" w14:textId="77777777" w:rsidTr="00AC31F6">
        <w:trPr>
          <w:trHeight w:val="300"/>
        </w:trPr>
        <w:tc>
          <w:tcPr>
            <w:tcW w:w="2920" w:type="dxa"/>
            <w:shd w:val="clear" w:color="auto" w:fill="auto"/>
            <w:noWrap/>
            <w:vAlign w:val="bottom"/>
            <w:hideMark/>
          </w:tcPr>
          <w:p w14:paraId="2B7C7D0A"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11.21413719</w:t>
            </w:r>
          </w:p>
        </w:tc>
        <w:tc>
          <w:tcPr>
            <w:tcW w:w="3220" w:type="dxa"/>
            <w:shd w:val="clear" w:color="auto" w:fill="auto"/>
            <w:noWrap/>
            <w:vAlign w:val="bottom"/>
            <w:hideMark/>
          </w:tcPr>
          <w:p w14:paraId="61D5B0F0"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5.91399765</w:t>
            </w:r>
          </w:p>
        </w:tc>
        <w:tc>
          <w:tcPr>
            <w:tcW w:w="1200" w:type="dxa"/>
            <w:shd w:val="clear" w:color="auto" w:fill="auto"/>
            <w:noWrap/>
            <w:vAlign w:val="bottom"/>
            <w:hideMark/>
          </w:tcPr>
          <w:p w14:paraId="5DF1CBE4"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6.9</w:t>
            </w:r>
          </w:p>
        </w:tc>
        <w:tc>
          <w:tcPr>
            <w:tcW w:w="1200" w:type="dxa"/>
            <w:shd w:val="clear" w:color="auto" w:fill="auto"/>
            <w:noWrap/>
            <w:vAlign w:val="bottom"/>
            <w:hideMark/>
          </w:tcPr>
          <w:p w14:paraId="2027C877"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11.2141372</w:t>
            </w:r>
          </w:p>
        </w:tc>
      </w:tr>
      <w:tr w:rsidR="00A83BE5" w:rsidRPr="00A83BE5" w14:paraId="4FB71DD4" w14:textId="77777777" w:rsidTr="00AC31F6">
        <w:trPr>
          <w:trHeight w:val="300"/>
        </w:trPr>
        <w:tc>
          <w:tcPr>
            <w:tcW w:w="2920" w:type="dxa"/>
            <w:shd w:val="clear" w:color="auto" w:fill="auto"/>
            <w:noWrap/>
            <w:vAlign w:val="bottom"/>
            <w:hideMark/>
          </w:tcPr>
          <w:p w14:paraId="55B1E623"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12.29485204</w:t>
            </w:r>
          </w:p>
        </w:tc>
        <w:tc>
          <w:tcPr>
            <w:tcW w:w="3220" w:type="dxa"/>
            <w:shd w:val="clear" w:color="auto" w:fill="auto"/>
            <w:noWrap/>
            <w:vAlign w:val="bottom"/>
            <w:hideMark/>
          </w:tcPr>
          <w:p w14:paraId="24D6B2EB"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14.37447455</w:t>
            </w:r>
          </w:p>
        </w:tc>
        <w:tc>
          <w:tcPr>
            <w:tcW w:w="1200" w:type="dxa"/>
            <w:shd w:val="clear" w:color="auto" w:fill="auto"/>
            <w:noWrap/>
            <w:vAlign w:val="bottom"/>
            <w:hideMark/>
          </w:tcPr>
          <w:p w14:paraId="5B9AB1EB"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6</w:t>
            </w:r>
          </w:p>
        </w:tc>
        <w:tc>
          <w:tcPr>
            <w:tcW w:w="1200" w:type="dxa"/>
            <w:shd w:val="clear" w:color="auto" w:fill="auto"/>
            <w:noWrap/>
            <w:vAlign w:val="bottom"/>
            <w:hideMark/>
          </w:tcPr>
          <w:p w14:paraId="58A86853"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12.294852</w:t>
            </w:r>
          </w:p>
        </w:tc>
      </w:tr>
      <w:tr w:rsidR="00A83BE5" w:rsidRPr="00A83BE5" w14:paraId="02CF7060" w14:textId="77777777" w:rsidTr="00AC31F6">
        <w:trPr>
          <w:trHeight w:val="300"/>
        </w:trPr>
        <w:tc>
          <w:tcPr>
            <w:tcW w:w="2920" w:type="dxa"/>
            <w:shd w:val="clear" w:color="auto" w:fill="auto"/>
            <w:noWrap/>
            <w:vAlign w:val="bottom"/>
            <w:hideMark/>
          </w:tcPr>
          <w:p w14:paraId="3F003A83"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20.94273461</w:t>
            </w:r>
          </w:p>
        </w:tc>
        <w:tc>
          <w:tcPr>
            <w:tcW w:w="3220" w:type="dxa"/>
            <w:shd w:val="clear" w:color="auto" w:fill="auto"/>
            <w:noWrap/>
            <w:vAlign w:val="bottom"/>
            <w:hideMark/>
          </w:tcPr>
          <w:p w14:paraId="06D18E08"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-8.386031929</w:t>
            </w:r>
          </w:p>
        </w:tc>
        <w:tc>
          <w:tcPr>
            <w:tcW w:w="1200" w:type="dxa"/>
            <w:shd w:val="clear" w:color="auto" w:fill="auto"/>
            <w:noWrap/>
            <w:vAlign w:val="bottom"/>
            <w:hideMark/>
          </w:tcPr>
          <w:p w14:paraId="30428599"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6.2</w:t>
            </w:r>
          </w:p>
        </w:tc>
        <w:tc>
          <w:tcPr>
            <w:tcW w:w="1200" w:type="dxa"/>
            <w:shd w:val="clear" w:color="auto" w:fill="auto"/>
            <w:noWrap/>
            <w:vAlign w:val="bottom"/>
            <w:hideMark/>
          </w:tcPr>
          <w:p w14:paraId="030C1D5F"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20.9427346</w:t>
            </w:r>
          </w:p>
        </w:tc>
      </w:tr>
      <w:tr w:rsidR="00A83BE5" w:rsidRPr="00A83BE5" w14:paraId="2D375443" w14:textId="77777777" w:rsidTr="00AC31F6">
        <w:trPr>
          <w:trHeight w:val="300"/>
        </w:trPr>
        <w:tc>
          <w:tcPr>
            <w:tcW w:w="2920" w:type="dxa"/>
            <w:shd w:val="clear" w:color="auto" w:fill="auto"/>
            <w:noWrap/>
            <w:vAlign w:val="bottom"/>
            <w:hideMark/>
          </w:tcPr>
          <w:p w14:paraId="6B16C274"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12.10885118</w:t>
            </w:r>
          </w:p>
        </w:tc>
        <w:tc>
          <w:tcPr>
            <w:tcW w:w="3220" w:type="dxa"/>
            <w:shd w:val="clear" w:color="auto" w:fill="auto"/>
            <w:noWrap/>
            <w:vAlign w:val="bottom"/>
            <w:hideMark/>
          </w:tcPr>
          <w:p w14:paraId="632EDA17"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29.38385368</w:t>
            </w:r>
          </w:p>
        </w:tc>
        <w:tc>
          <w:tcPr>
            <w:tcW w:w="1200" w:type="dxa"/>
            <w:shd w:val="clear" w:color="auto" w:fill="auto"/>
            <w:noWrap/>
            <w:vAlign w:val="bottom"/>
            <w:hideMark/>
          </w:tcPr>
          <w:p w14:paraId="17718398"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6.4</w:t>
            </w:r>
          </w:p>
        </w:tc>
        <w:tc>
          <w:tcPr>
            <w:tcW w:w="1200" w:type="dxa"/>
            <w:shd w:val="clear" w:color="auto" w:fill="auto"/>
            <w:noWrap/>
            <w:vAlign w:val="bottom"/>
            <w:hideMark/>
          </w:tcPr>
          <w:p w14:paraId="78D20C85"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12.1088512</w:t>
            </w:r>
          </w:p>
        </w:tc>
      </w:tr>
      <w:tr w:rsidR="00A83BE5" w:rsidRPr="00A83BE5" w14:paraId="0A3A6F58" w14:textId="77777777" w:rsidTr="00AC31F6">
        <w:trPr>
          <w:trHeight w:val="300"/>
        </w:trPr>
        <w:tc>
          <w:tcPr>
            <w:tcW w:w="2920" w:type="dxa"/>
            <w:shd w:val="clear" w:color="auto" w:fill="auto"/>
            <w:noWrap/>
            <w:vAlign w:val="bottom"/>
            <w:hideMark/>
          </w:tcPr>
          <w:p w14:paraId="3EA85140"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6.110989139</w:t>
            </w:r>
          </w:p>
        </w:tc>
        <w:tc>
          <w:tcPr>
            <w:tcW w:w="3220" w:type="dxa"/>
            <w:shd w:val="clear" w:color="auto" w:fill="auto"/>
            <w:noWrap/>
            <w:vAlign w:val="bottom"/>
            <w:hideMark/>
          </w:tcPr>
          <w:p w14:paraId="5A41E5F5"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5.475139644</w:t>
            </w:r>
          </w:p>
        </w:tc>
        <w:tc>
          <w:tcPr>
            <w:tcW w:w="1200" w:type="dxa"/>
            <w:shd w:val="clear" w:color="auto" w:fill="auto"/>
            <w:noWrap/>
            <w:vAlign w:val="bottom"/>
            <w:hideMark/>
          </w:tcPr>
          <w:p w14:paraId="2D1FBC73"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6.7</w:t>
            </w:r>
          </w:p>
        </w:tc>
        <w:tc>
          <w:tcPr>
            <w:tcW w:w="1200" w:type="dxa"/>
            <w:shd w:val="clear" w:color="auto" w:fill="auto"/>
            <w:noWrap/>
            <w:vAlign w:val="bottom"/>
            <w:hideMark/>
          </w:tcPr>
          <w:p w14:paraId="358D5674"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6.11098914</w:t>
            </w:r>
          </w:p>
        </w:tc>
      </w:tr>
      <w:tr w:rsidR="00A83BE5" w:rsidRPr="00A83BE5" w14:paraId="303A838E" w14:textId="77777777" w:rsidTr="00AC31F6">
        <w:trPr>
          <w:trHeight w:val="300"/>
        </w:trPr>
        <w:tc>
          <w:tcPr>
            <w:tcW w:w="2920" w:type="dxa"/>
            <w:shd w:val="clear" w:color="auto" w:fill="auto"/>
            <w:noWrap/>
            <w:vAlign w:val="bottom"/>
            <w:hideMark/>
          </w:tcPr>
          <w:p w14:paraId="7ECE3637"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6.974107768</w:t>
            </w:r>
          </w:p>
        </w:tc>
        <w:tc>
          <w:tcPr>
            <w:tcW w:w="3220" w:type="dxa"/>
            <w:shd w:val="clear" w:color="auto" w:fill="auto"/>
            <w:noWrap/>
            <w:vAlign w:val="bottom"/>
            <w:hideMark/>
          </w:tcPr>
          <w:p w14:paraId="4802E579"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43.02937441</w:t>
            </w:r>
          </w:p>
        </w:tc>
        <w:tc>
          <w:tcPr>
            <w:tcW w:w="1200" w:type="dxa"/>
            <w:shd w:val="clear" w:color="auto" w:fill="auto"/>
            <w:noWrap/>
            <w:vAlign w:val="bottom"/>
            <w:hideMark/>
          </w:tcPr>
          <w:p w14:paraId="322A38C9"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8.9</w:t>
            </w:r>
          </w:p>
        </w:tc>
        <w:tc>
          <w:tcPr>
            <w:tcW w:w="1200" w:type="dxa"/>
            <w:shd w:val="clear" w:color="auto" w:fill="auto"/>
            <w:noWrap/>
            <w:vAlign w:val="bottom"/>
            <w:hideMark/>
          </w:tcPr>
          <w:p w14:paraId="18D14B17"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6.97410777</w:t>
            </w:r>
          </w:p>
        </w:tc>
      </w:tr>
      <w:tr w:rsidR="00A83BE5" w:rsidRPr="00A83BE5" w14:paraId="7704E1D5" w14:textId="77777777" w:rsidTr="00AC31F6">
        <w:trPr>
          <w:trHeight w:val="300"/>
        </w:trPr>
        <w:tc>
          <w:tcPr>
            <w:tcW w:w="2920" w:type="dxa"/>
            <w:shd w:val="clear" w:color="auto" w:fill="auto"/>
            <w:noWrap/>
            <w:vAlign w:val="bottom"/>
            <w:hideMark/>
          </w:tcPr>
          <w:p w14:paraId="4FD59C07"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2.496724972</w:t>
            </w:r>
          </w:p>
        </w:tc>
        <w:tc>
          <w:tcPr>
            <w:tcW w:w="3220" w:type="dxa"/>
            <w:shd w:val="clear" w:color="auto" w:fill="auto"/>
            <w:noWrap/>
            <w:vAlign w:val="bottom"/>
            <w:hideMark/>
          </w:tcPr>
          <w:p w14:paraId="50CF9049"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-1.297753383</w:t>
            </w:r>
          </w:p>
        </w:tc>
        <w:tc>
          <w:tcPr>
            <w:tcW w:w="1200" w:type="dxa"/>
            <w:shd w:val="clear" w:color="auto" w:fill="auto"/>
            <w:noWrap/>
            <w:vAlign w:val="bottom"/>
            <w:hideMark/>
          </w:tcPr>
          <w:p w14:paraId="45DF0EE5"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8.8</w:t>
            </w:r>
          </w:p>
        </w:tc>
        <w:tc>
          <w:tcPr>
            <w:tcW w:w="1200" w:type="dxa"/>
            <w:shd w:val="clear" w:color="auto" w:fill="auto"/>
            <w:noWrap/>
            <w:vAlign w:val="bottom"/>
            <w:hideMark/>
          </w:tcPr>
          <w:p w14:paraId="194B40E2"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2.49672497</w:t>
            </w:r>
          </w:p>
        </w:tc>
      </w:tr>
      <w:tr w:rsidR="00A83BE5" w:rsidRPr="00A83BE5" w14:paraId="7F4DB1EB" w14:textId="77777777" w:rsidTr="00AC31F6">
        <w:trPr>
          <w:trHeight w:val="300"/>
        </w:trPr>
        <w:tc>
          <w:tcPr>
            <w:tcW w:w="2920" w:type="dxa"/>
            <w:shd w:val="clear" w:color="auto" w:fill="auto"/>
            <w:noWrap/>
            <w:vAlign w:val="bottom"/>
            <w:hideMark/>
          </w:tcPr>
          <w:p w14:paraId="1158B060"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7.307662838</w:t>
            </w:r>
          </w:p>
        </w:tc>
        <w:tc>
          <w:tcPr>
            <w:tcW w:w="3220" w:type="dxa"/>
            <w:shd w:val="clear" w:color="auto" w:fill="auto"/>
            <w:noWrap/>
            <w:vAlign w:val="bottom"/>
            <w:hideMark/>
          </w:tcPr>
          <w:p w14:paraId="1273206E"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4.403808129</w:t>
            </w:r>
          </w:p>
        </w:tc>
        <w:tc>
          <w:tcPr>
            <w:tcW w:w="1200" w:type="dxa"/>
            <w:shd w:val="clear" w:color="auto" w:fill="auto"/>
            <w:noWrap/>
            <w:vAlign w:val="bottom"/>
            <w:hideMark/>
          </w:tcPr>
          <w:p w14:paraId="65AFCF5C"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6.3</w:t>
            </w:r>
          </w:p>
        </w:tc>
        <w:tc>
          <w:tcPr>
            <w:tcW w:w="1200" w:type="dxa"/>
            <w:shd w:val="clear" w:color="auto" w:fill="auto"/>
            <w:noWrap/>
            <w:vAlign w:val="bottom"/>
            <w:hideMark/>
          </w:tcPr>
          <w:p w14:paraId="24B2ED7E"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7.30766284</w:t>
            </w:r>
          </w:p>
        </w:tc>
      </w:tr>
      <w:tr w:rsidR="00A83BE5" w:rsidRPr="00A83BE5" w14:paraId="529C7056" w14:textId="77777777" w:rsidTr="00AC31F6">
        <w:trPr>
          <w:trHeight w:val="300"/>
        </w:trPr>
        <w:tc>
          <w:tcPr>
            <w:tcW w:w="2920" w:type="dxa"/>
            <w:shd w:val="clear" w:color="auto" w:fill="auto"/>
            <w:noWrap/>
            <w:vAlign w:val="bottom"/>
            <w:hideMark/>
          </w:tcPr>
          <w:p w14:paraId="62AF7895"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10.38879206</w:t>
            </w:r>
          </w:p>
        </w:tc>
        <w:tc>
          <w:tcPr>
            <w:tcW w:w="3220" w:type="dxa"/>
            <w:shd w:val="clear" w:color="auto" w:fill="auto"/>
            <w:noWrap/>
            <w:vAlign w:val="bottom"/>
            <w:hideMark/>
          </w:tcPr>
          <w:p w14:paraId="00B1E1D8"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5.734601549</w:t>
            </w:r>
          </w:p>
        </w:tc>
        <w:tc>
          <w:tcPr>
            <w:tcW w:w="1200" w:type="dxa"/>
            <w:shd w:val="clear" w:color="auto" w:fill="auto"/>
            <w:noWrap/>
            <w:vAlign w:val="bottom"/>
            <w:hideMark/>
          </w:tcPr>
          <w:p w14:paraId="4331DCA8"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6.3</w:t>
            </w:r>
          </w:p>
        </w:tc>
        <w:tc>
          <w:tcPr>
            <w:tcW w:w="1200" w:type="dxa"/>
            <w:shd w:val="clear" w:color="auto" w:fill="auto"/>
            <w:noWrap/>
            <w:vAlign w:val="bottom"/>
            <w:hideMark/>
          </w:tcPr>
          <w:p w14:paraId="6AEAF3EB" w14:textId="77777777" w:rsidR="00A83BE5" w:rsidRPr="00A83BE5" w:rsidRDefault="00A83BE5" w:rsidP="00A83BE5">
            <w:pPr>
              <w:spacing w:after="0" w:line="240" w:lineRule="auto"/>
              <w:jc w:val="right"/>
              <w:rPr>
                <w:rFonts w:ascii="Calibri" w:eastAsia="Times New Roman" w:hAnsi="Calibri" w:cs="Times New Roman"/>
                <w:color w:val="000000"/>
                <w:lang w:eastAsia="es-MX"/>
              </w:rPr>
            </w:pPr>
            <w:r w:rsidRPr="00A83BE5">
              <w:rPr>
                <w:rFonts w:ascii="Calibri" w:eastAsia="Times New Roman" w:hAnsi="Calibri" w:cs="Times New Roman"/>
                <w:color w:val="000000"/>
                <w:lang w:eastAsia="es-MX"/>
              </w:rPr>
              <w:t>10.3887921</w:t>
            </w:r>
          </w:p>
        </w:tc>
      </w:tr>
    </w:tbl>
    <w:p w14:paraId="568E77B8" w14:textId="77777777" w:rsidR="00A83BE5" w:rsidRPr="00A83BE5" w:rsidRDefault="00A83BE5" w:rsidP="00A83BE5">
      <w:pPr>
        <w:autoSpaceDE w:val="0"/>
        <w:autoSpaceDN w:val="0"/>
        <w:adjustRightInd w:val="0"/>
        <w:spacing w:before="160" w:after="0" w:line="360" w:lineRule="auto"/>
        <w:jc w:val="both"/>
        <w:rPr>
          <w:rFonts w:ascii="Arial" w:eastAsia="Calibri" w:hAnsi="Arial" w:cs="Arial"/>
          <w:sz w:val="20"/>
          <w:szCs w:val="20"/>
        </w:rPr>
      </w:pPr>
      <w:r w:rsidRPr="00A83BE5">
        <w:rPr>
          <w:rFonts w:ascii="Arial" w:eastAsia="Calibri" w:hAnsi="Arial" w:cs="Arial"/>
          <w:sz w:val="20"/>
          <w:szCs w:val="20"/>
        </w:rPr>
        <w:t xml:space="preserve">Fuente: Elaboración Propia. </w:t>
      </w:r>
    </w:p>
    <w:p w14:paraId="3293BDF0" w14:textId="77777777" w:rsidR="00A83BE5" w:rsidRPr="00A83BE5" w:rsidRDefault="00A83BE5" w:rsidP="00A83BE5">
      <w:pPr>
        <w:autoSpaceDE w:val="0"/>
        <w:autoSpaceDN w:val="0"/>
        <w:adjustRightInd w:val="0"/>
        <w:spacing w:before="160" w:after="0" w:line="360" w:lineRule="auto"/>
        <w:jc w:val="both"/>
        <w:rPr>
          <w:rFonts w:ascii="Arial" w:eastAsia="Calibri" w:hAnsi="Arial" w:cs="Arial"/>
          <w:sz w:val="24"/>
          <w:szCs w:val="20"/>
        </w:rPr>
      </w:pPr>
    </w:p>
    <w:p w14:paraId="55B74DA8" w14:textId="77777777" w:rsidR="007C62F2" w:rsidRDefault="007C62F2" w:rsidP="007C62F2">
      <w:pPr>
        <w:spacing w:line="360" w:lineRule="auto"/>
        <w:jc w:val="center"/>
        <w:rPr>
          <w:rFonts w:ascii="Arial" w:eastAsia="Calibri" w:hAnsi="Arial" w:cs="Arial"/>
          <w:sz w:val="24"/>
          <w:szCs w:val="24"/>
        </w:rPr>
      </w:pPr>
    </w:p>
    <w:p w14:paraId="68EA6FD6" w14:textId="77777777" w:rsidR="00A83BE5" w:rsidRDefault="00A83BE5" w:rsidP="007C62F2">
      <w:pPr>
        <w:spacing w:line="360" w:lineRule="auto"/>
        <w:jc w:val="center"/>
        <w:rPr>
          <w:rFonts w:ascii="Arial" w:eastAsia="Calibri" w:hAnsi="Arial" w:cs="Arial"/>
          <w:sz w:val="24"/>
          <w:szCs w:val="24"/>
        </w:rPr>
      </w:pPr>
    </w:p>
    <w:p w14:paraId="04D141CF" w14:textId="77777777" w:rsidR="00A83BE5" w:rsidRDefault="00A83BE5" w:rsidP="007C62F2">
      <w:pPr>
        <w:spacing w:line="360" w:lineRule="auto"/>
        <w:jc w:val="center"/>
        <w:rPr>
          <w:rFonts w:ascii="Arial" w:eastAsia="Calibri" w:hAnsi="Arial" w:cs="Arial"/>
          <w:sz w:val="24"/>
          <w:szCs w:val="24"/>
        </w:rPr>
      </w:pPr>
    </w:p>
    <w:p w14:paraId="6AD6463D" w14:textId="77777777" w:rsidR="00A83BE5" w:rsidRDefault="00A83BE5" w:rsidP="007C62F2">
      <w:pPr>
        <w:spacing w:line="360" w:lineRule="auto"/>
        <w:jc w:val="center"/>
        <w:rPr>
          <w:rFonts w:ascii="Arial" w:eastAsia="Calibri" w:hAnsi="Arial" w:cs="Arial"/>
          <w:sz w:val="24"/>
          <w:szCs w:val="24"/>
        </w:rPr>
      </w:pPr>
    </w:p>
    <w:p w14:paraId="39517A29" w14:textId="77777777" w:rsidR="00A83BE5" w:rsidRDefault="00A83BE5" w:rsidP="007C62F2">
      <w:pPr>
        <w:spacing w:line="360" w:lineRule="auto"/>
        <w:jc w:val="center"/>
        <w:rPr>
          <w:rFonts w:ascii="Arial" w:eastAsia="Calibri" w:hAnsi="Arial" w:cs="Arial"/>
          <w:sz w:val="24"/>
          <w:szCs w:val="24"/>
        </w:rPr>
      </w:pPr>
    </w:p>
    <w:p w14:paraId="05C8553C" w14:textId="77777777" w:rsidR="00A83BE5" w:rsidRDefault="00A83BE5" w:rsidP="007C62F2">
      <w:pPr>
        <w:spacing w:line="360" w:lineRule="auto"/>
        <w:jc w:val="center"/>
        <w:rPr>
          <w:rFonts w:ascii="Arial" w:eastAsia="Calibri" w:hAnsi="Arial" w:cs="Arial"/>
          <w:sz w:val="24"/>
          <w:szCs w:val="24"/>
        </w:rPr>
      </w:pPr>
    </w:p>
    <w:p w14:paraId="717A8635" w14:textId="77777777" w:rsidR="00A83BE5" w:rsidRDefault="00A83BE5" w:rsidP="007C62F2">
      <w:pPr>
        <w:spacing w:line="360" w:lineRule="auto"/>
        <w:jc w:val="center"/>
        <w:rPr>
          <w:rFonts w:ascii="Arial" w:eastAsia="Calibri" w:hAnsi="Arial" w:cs="Arial"/>
          <w:sz w:val="24"/>
          <w:szCs w:val="24"/>
        </w:rPr>
      </w:pPr>
    </w:p>
    <w:p w14:paraId="047B8DED" w14:textId="77777777" w:rsidR="00A83BE5" w:rsidRDefault="00A83BE5" w:rsidP="007C62F2">
      <w:pPr>
        <w:spacing w:line="360" w:lineRule="auto"/>
        <w:jc w:val="center"/>
        <w:rPr>
          <w:rFonts w:ascii="Arial" w:eastAsia="Calibri" w:hAnsi="Arial" w:cs="Arial"/>
          <w:sz w:val="24"/>
          <w:szCs w:val="24"/>
        </w:rPr>
      </w:pPr>
    </w:p>
    <w:p w14:paraId="13007B84" w14:textId="77777777" w:rsidR="00A83BE5" w:rsidRDefault="00A83BE5" w:rsidP="007C62F2">
      <w:pPr>
        <w:spacing w:line="360" w:lineRule="auto"/>
        <w:jc w:val="center"/>
        <w:rPr>
          <w:rFonts w:ascii="Arial" w:eastAsia="Calibri" w:hAnsi="Arial" w:cs="Arial"/>
          <w:sz w:val="24"/>
          <w:szCs w:val="24"/>
        </w:rPr>
      </w:pPr>
    </w:p>
    <w:p w14:paraId="148F3632" w14:textId="77777777" w:rsidR="00A83BE5" w:rsidRDefault="00A83BE5" w:rsidP="007C62F2">
      <w:pPr>
        <w:spacing w:line="360" w:lineRule="auto"/>
        <w:jc w:val="center"/>
        <w:rPr>
          <w:rFonts w:ascii="Arial" w:eastAsia="Calibri" w:hAnsi="Arial" w:cs="Arial"/>
          <w:sz w:val="24"/>
          <w:szCs w:val="24"/>
        </w:rPr>
      </w:pPr>
    </w:p>
    <w:p w14:paraId="551EDB54" w14:textId="77777777" w:rsidR="00A83BE5" w:rsidRDefault="00A83BE5" w:rsidP="007C62F2">
      <w:pPr>
        <w:spacing w:line="360" w:lineRule="auto"/>
        <w:jc w:val="center"/>
        <w:rPr>
          <w:rFonts w:ascii="Arial" w:eastAsia="Calibri" w:hAnsi="Arial" w:cs="Arial"/>
          <w:sz w:val="24"/>
          <w:szCs w:val="24"/>
        </w:rPr>
      </w:pPr>
    </w:p>
    <w:p w14:paraId="23858509" w14:textId="5B094A10" w:rsidR="00156E35" w:rsidRDefault="00156E35" w:rsidP="00156E35">
      <w:pPr>
        <w:spacing w:line="360" w:lineRule="auto"/>
        <w:jc w:val="center"/>
        <w:rPr>
          <w:rFonts w:ascii="Arial" w:eastAsia="Calibri" w:hAnsi="Arial" w:cs="Arial"/>
          <w:sz w:val="24"/>
          <w:szCs w:val="24"/>
        </w:rPr>
      </w:pPr>
      <w:r>
        <w:rPr>
          <w:rFonts w:ascii="Arial" w:eastAsia="Calibri" w:hAnsi="Arial" w:cs="Arial"/>
          <w:sz w:val="24"/>
          <w:szCs w:val="24"/>
        </w:rPr>
        <w:lastRenderedPageBreak/>
        <w:t>CONCLUSIONES</w:t>
      </w:r>
    </w:p>
    <w:p w14:paraId="48A9CF34" w14:textId="77777777" w:rsidR="00156E35" w:rsidRPr="00156E35" w:rsidRDefault="00156E35" w:rsidP="00156E35">
      <w:pPr>
        <w:spacing w:line="360" w:lineRule="auto"/>
        <w:jc w:val="both"/>
        <w:rPr>
          <w:rFonts w:ascii="Arial" w:eastAsia="Calibri" w:hAnsi="Arial" w:cs="Arial"/>
          <w:sz w:val="24"/>
          <w:szCs w:val="24"/>
        </w:rPr>
      </w:pPr>
      <w:r w:rsidRPr="00156E35">
        <w:rPr>
          <w:rFonts w:ascii="Arial" w:eastAsia="Calibri" w:hAnsi="Arial" w:cs="Arial"/>
          <w:sz w:val="24"/>
          <w:szCs w:val="24"/>
        </w:rPr>
        <w:t>A lo largo de esta investigación se sostiene un vínculo científico, principalmente entre la ciencia política, la administración pública, las políticas públicas y la economía, situación que confirma su lazo tan estrecho surgió desde las ciencias camerales. La relación presente estriba en que el poder ejercido por el gobierno y traducido a través de programas y políticas, así como presupuestos definen los rumbos del desarrollo económico, por lo que éste se ve supeditado a las decisiones que provienen del seno del poder, lugar desde donde se definen los problemas y las alternativas para atenderlos.</w:t>
      </w:r>
    </w:p>
    <w:p w14:paraId="357ED40F" w14:textId="77777777" w:rsidR="00156E35" w:rsidRPr="00156E35" w:rsidRDefault="00156E35" w:rsidP="00156E35">
      <w:pPr>
        <w:spacing w:line="360" w:lineRule="auto"/>
        <w:jc w:val="both"/>
        <w:rPr>
          <w:rFonts w:ascii="Arial" w:eastAsia="Calibri" w:hAnsi="Arial" w:cs="Arial"/>
          <w:sz w:val="24"/>
          <w:szCs w:val="24"/>
        </w:rPr>
      </w:pPr>
      <w:r w:rsidRPr="00156E35">
        <w:rPr>
          <w:rFonts w:ascii="Arial" w:eastAsia="Calibri" w:hAnsi="Arial" w:cs="Arial"/>
          <w:sz w:val="24"/>
          <w:szCs w:val="24"/>
        </w:rPr>
        <w:t>Desde sus inicios las llamadas ciencias de las políticas se propusieron para darle solución a los problemas públicos el cual su propósito fue el de recabar la mayor y la mejor información, así como el conocimiento necesario para resolver los problemas de la sociedad, con todos los medios científicos y ahora los avances tecnológicos que son de gran ayuda para intervenir lo más pronto posible en estos problemas de la sociedad.</w:t>
      </w:r>
    </w:p>
    <w:p w14:paraId="5D9A18F1" w14:textId="069CD222" w:rsidR="00156E35" w:rsidRPr="00156E35" w:rsidRDefault="00156E35" w:rsidP="00156E35">
      <w:pPr>
        <w:spacing w:line="360" w:lineRule="auto"/>
        <w:jc w:val="both"/>
        <w:rPr>
          <w:rFonts w:ascii="Arial" w:eastAsia="Calibri" w:hAnsi="Arial" w:cs="Arial"/>
          <w:sz w:val="24"/>
          <w:szCs w:val="24"/>
        </w:rPr>
      </w:pPr>
      <w:r w:rsidRPr="00156E35">
        <w:rPr>
          <w:rFonts w:ascii="Arial" w:eastAsia="Calibri" w:hAnsi="Arial" w:cs="Arial"/>
          <w:sz w:val="24"/>
          <w:szCs w:val="24"/>
        </w:rPr>
        <w:t xml:space="preserve">El interés de intervenir en las necesidades de la </w:t>
      </w:r>
      <w:r w:rsidR="00D23AE4" w:rsidRPr="00156E35">
        <w:rPr>
          <w:rFonts w:ascii="Arial" w:eastAsia="Calibri" w:hAnsi="Arial" w:cs="Arial"/>
          <w:sz w:val="24"/>
          <w:szCs w:val="24"/>
        </w:rPr>
        <w:t>sociedad</w:t>
      </w:r>
      <w:r w:rsidRPr="00156E35">
        <w:rPr>
          <w:rFonts w:ascii="Arial" w:eastAsia="Calibri" w:hAnsi="Arial" w:cs="Arial"/>
          <w:sz w:val="24"/>
          <w:szCs w:val="24"/>
        </w:rPr>
        <w:t xml:space="preserve"> tiene que ver con la acción gubernamental de las autoridades políticas del país, es decir, son todas aquellas acciones que emprende el gobierno a través de la elaboración de estrategias, metas y objetivos fundamentados en un documento oficial de interés público, por ello el Estado es la pieza central para intervenir en estas necesidades de la sociedad. </w:t>
      </w:r>
    </w:p>
    <w:p w14:paraId="7BBBB90D" w14:textId="77777777" w:rsidR="00156E35" w:rsidRPr="00156E35" w:rsidRDefault="00156E35" w:rsidP="00156E35">
      <w:pPr>
        <w:spacing w:line="360" w:lineRule="auto"/>
        <w:jc w:val="both"/>
        <w:rPr>
          <w:rFonts w:ascii="Arial" w:eastAsia="Calibri" w:hAnsi="Arial" w:cs="Arial"/>
          <w:sz w:val="24"/>
          <w:szCs w:val="24"/>
        </w:rPr>
      </w:pPr>
      <w:r w:rsidRPr="00156E35">
        <w:rPr>
          <w:rFonts w:ascii="Arial" w:eastAsia="Calibri" w:hAnsi="Arial" w:cs="Arial"/>
          <w:sz w:val="24"/>
          <w:szCs w:val="24"/>
        </w:rPr>
        <w:t>¿Qué son las políticas públicas ante los problemas públicos? son herramientas que suelen brindar las mejores soluciones prácticas y efectivas a los problemas de la sociedad que amerite la intervención del Estado que conllevan a un debido proceso.</w:t>
      </w:r>
    </w:p>
    <w:p w14:paraId="6BB73051" w14:textId="77777777" w:rsidR="00156E35" w:rsidRPr="00156E35" w:rsidRDefault="00156E35" w:rsidP="00156E35">
      <w:pPr>
        <w:spacing w:line="360" w:lineRule="auto"/>
        <w:jc w:val="both"/>
        <w:rPr>
          <w:rFonts w:ascii="Arial" w:eastAsia="Calibri" w:hAnsi="Arial" w:cs="Arial"/>
          <w:sz w:val="24"/>
          <w:szCs w:val="24"/>
        </w:rPr>
      </w:pPr>
      <w:r w:rsidRPr="00156E35">
        <w:rPr>
          <w:rFonts w:ascii="Arial" w:eastAsia="Calibri" w:hAnsi="Arial" w:cs="Arial"/>
          <w:sz w:val="24"/>
          <w:szCs w:val="24"/>
        </w:rPr>
        <w:t>Ya que en su implementación de las políticas públicas se pueden evaluarse sus procesos y sus resultados. Sin embargo, la perspectiva del proceso de las políticas públicas se introduce una elaboración de una agenda pública que se convierte a su vez en los objetivos que se deben seguir para tomar las decisiones adecuadas para erradicar el problema que se está atendiendo con dicha política. Así mismo se buscan las causas por parte del Estado que genera el problema público para tratar de enfrentarlos.</w:t>
      </w:r>
    </w:p>
    <w:p w14:paraId="6DC5725C" w14:textId="5F3E3647" w:rsidR="00156E35" w:rsidRPr="00156E35" w:rsidRDefault="00156E35" w:rsidP="00156E35">
      <w:pPr>
        <w:spacing w:line="360" w:lineRule="auto"/>
        <w:jc w:val="both"/>
        <w:rPr>
          <w:rFonts w:ascii="Arial" w:eastAsia="Calibri" w:hAnsi="Arial" w:cs="Arial"/>
          <w:sz w:val="24"/>
          <w:szCs w:val="24"/>
        </w:rPr>
      </w:pPr>
      <w:r w:rsidRPr="00156E35">
        <w:rPr>
          <w:rFonts w:ascii="Arial" w:eastAsia="Calibri" w:hAnsi="Arial" w:cs="Arial"/>
          <w:sz w:val="24"/>
          <w:szCs w:val="24"/>
        </w:rPr>
        <w:lastRenderedPageBreak/>
        <w:t xml:space="preserve">Para lograr que las políticas públicas puedan ser implementadas con eficiencia y eficacia es necesaria la ayuda del financiamiento público ya que implica todo un conjunto de instrumentos relacionados con el gasto y el ingreso </w:t>
      </w:r>
      <w:r w:rsidR="00D23AE4" w:rsidRPr="00156E35">
        <w:rPr>
          <w:rFonts w:ascii="Arial" w:eastAsia="Calibri" w:hAnsi="Arial" w:cs="Arial"/>
          <w:sz w:val="24"/>
          <w:szCs w:val="24"/>
        </w:rPr>
        <w:t>público,</w:t>
      </w:r>
      <w:r w:rsidRPr="00156E35">
        <w:rPr>
          <w:rFonts w:ascii="Arial" w:eastAsia="Calibri" w:hAnsi="Arial" w:cs="Arial"/>
          <w:sz w:val="24"/>
          <w:szCs w:val="24"/>
        </w:rPr>
        <w:t xml:space="preserve"> así como las funciones de planeación, programación y presupuesto. Otro elemento del financiamiento es la política económica ya que su principal objetivo es la recolección de los ingresos públicos, sus diferentes fuentes, su administración y su aplicación.</w:t>
      </w:r>
    </w:p>
    <w:p w14:paraId="4AC112A8" w14:textId="47632988" w:rsidR="00156E35" w:rsidRPr="00156E35" w:rsidRDefault="00156E35" w:rsidP="00156E35">
      <w:pPr>
        <w:spacing w:line="360" w:lineRule="auto"/>
        <w:jc w:val="both"/>
        <w:rPr>
          <w:rFonts w:ascii="Arial" w:eastAsia="Calibri" w:hAnsi="Arial" w:cs="Arial"/>
          <w:sz w:val="24"/>
          <w:szCs w:val="24"/>
        </w:rPr>
      </w:pPr>
      <w:r w:rsidRPr="00156E35">
        <w:rPr>
          <w:rFonts w:ascii="Arial" w:eastAsia="Calibri" w:hAnsi="Arial" w:cs="Arial"/>
          <w:sz w:val="24"/>
          <w:szCs w:val="24"/>
        </w:rPr>
        <w:t xml:space="preserve">A través de esta política económica se desglosa la política fiscal que va ayudar a estructurar de manera responsable el financiamiento a los diferentes proyectos y programas que emanen del </w:t>
      </w:r>
      <w:r w:rsidR="00D23AE4" w:rsidRPr="00156E35">
        <w:rPr>
          <w:rFonts w:ascii="Arial" w:eastAsia="Calibri" w:hAnsi="Arial" w:cs="Arial"/>
          <w:sz w:val="24"/>
          <w:szCs w:val="24"/>
        </w:rPr>
        <w:t>gobierno,</w:t>
      </w:r>
      <w:r w:rsidRPr="00156E35">
        <w:rPr>
          <w:rFonts w:ascii="Arial" w:eastAsia="Calibri" w:hAnsi="Arial" w:cs="Arial"/>
          <w:sz w:val="24"/>
          <w:szCs w:val="24"/>
        </w:rPr>
        <w:t xml:space="preserve"> así como a la eficiencia en el ejercicio de los recursos.</w:t>
      </w:r>
    </w:p>
    <w:p w14:paraId="6BF58BC6" w14:textId="77777777" w:rsidR="00156E35" w:rsidRPr="00156E35" w:rsidRDefault="00156E35" w:rsidP="00156E35">
      <w:pPr>
        <w:spacing w:line="360" w:lineRule="auto"/>
        <w:jc w:val="both"/>
        <w:rPr>
          <w:rFonts w:ascii="Arial" w:eastAsia="Calibri" w:hAnsi="Arial" w:cs="Arial"/>
          <w:sz w:val="24"/>
          <w:szCs w:val="24"/>
        </w:rPr>
      </w:pPr>
      <w:r w:rsidRPr="00156E35">
        <w:rPr>
          <w:rFonts w:ascii="Arial" w:eastAsia="Calibri" w:hAnsi="Arial" w:cs="Arial"/>
          <w:sz w:val="24"/>
          <w:szCs w:val="24"/>
        </w:rPr>
        <w:t>Para que el gobierno pueda cumplir con sus objetivos es necesario recabar los ingresos presupuestarios que se refiere a las contribuciones que están obligados a pagar las personas físicas o morales para financiar el gasto público.</w:t>
      </w:r>
    </w:p>
    <w:p w14:paraId="4600157A" w14:textId="77777777" w:rsidR="00156E35" w:rsidRPr="00156E35" w:rsidRDefault="00156E35" w:rsidP="00156E35">
      <w:pPr>
        <w:spacing w:line="360" w:lineRule="auto"/>
        <w:jc w:val="both"/>
        <w:rPr>
          <w:rFonts w:ascii="Arial" w:eastAsia="Calibri" w:hAnsi="Arial" w:cs="Arial"/>
          <w:sz w:val="24"/>
          <w:szCs w:val="24"/>
        </w:rPr>
      </w:pPr>
      <w:r w:rsidRPr="00156E35">
        <w:rPr>
          <w:rFonts w:ascii="Arial" w:eastAsia="Calibri" w:hAnsi="Arial" w:cs="Arial"/>
          <w:sz w:val="24"/>
          <w:szCs w:val="24"/>
        </w:rPr>
        <w:t>Una vez obtenidos estos recursos el gobierno puede cumplir con las necesidades del gasto, para ello se elabora el presupuesto de egresos de la federación donde especifica el monto y la utilización de los recursos económicos que el gobierno requiere para obtener los resultados deseados durante el año.</w:t>
      </w:r>
    </w:p>
    <w:p w14:paraId="0C44CE8D" w14:textId="6EF84E58" w:rsidR="00156E35" w:rsidRPr="00156E35" w:rsidRDefault="00156E35" w:rsidP="00156E35">
      <w:pPr>
        <w:spacing w:line="360" w:lineRule="auto"/>
        <w:jc w:val="both"/>
        <w:rPr>
          <w:rFonts w:ascii="Arial" w:eastAsia="Calibri" w:hAnsi="Arial" w:cs="Arial"/>
          <w:sz w:val="24"/>
          <w:szCs w:val="24"/>
        </w:rPr>
      </w:pPr>
      <w:r w:rsidRPr="00156E35">
        <w:rPr>
          <w:rFonts w:ascii="Arial" w:eastAsia="Calibri" w:hAnsi="Arial" w:cs="Arial"/>
          <w:sz w:val="24"/>
          <w:szCs w:val="24"/>
        </w:rPr>
        <w:t xml:space="preserve">Entonces, el presupuesto público dentro del contexto de las políticas </w:t>
      </w:r>
      <w:r w:rsidR="00D23AE4" w:rsidRPr="00156E35">
        <w:rPr>
          <w:rFonts w:ascii="Arial" w:eastAsia="Calibri" w:hAnsi="Arial" w:cs="Arial"/>
          <w:sz w:val="24"/>
          <w:szCs w:val="24"/>
        </w:rPr>
        <w:t>públicas</w:t>
      </w:r>
      <w:r w:rsidRPr="00156E35">
        <w:rPr>
          <w:rFonts w:ascii="Arial" w:eastAsia="Calibri" w:hAnsi="Arial" w:cs="Arial"/>
          <w:sz w:val="24"/>
          <w:szCs w:val="24"/>
        </w:rPr>
        <w:t xml:space="preserve"> transcribe y resume la cantidad que se le destinará a dichas políticas para atender las demandas de la sociedad de igual forma el presupuesto refleja cuanto es lo que gasta el Estado ante los problemas y necesidades de la sociedad, es decir, con quién y cómo lo gasta para que se puedan cumplir las metas y los objetivos del gobierno federal.</w:t>
      </w:r>
    </w:p>
    <w:p w14:paraId="46B4B9E9" w14:textId="77777777" w:rsidR="00156E35" w:rsidRPr="00156E35" w:rsidRDefault="00156E35" w:rsidP="00156E35">
      <w:pPr>
        <w:spacing w:line="360" w:lineRule="auto"/>
        <w:jc w:val="both"/>
        <w:rPr>
          <w:rFonts w:ascii="Arial" w:eastAsia="Calibri" w:hAnsi="Arial" w:cs="Arial"/>
          <w:sz w:val="24"/>
          <w:szCs w:val="24"/>
        </w:rPr>
      </w:pPr>
      <w:r w:rsidRPr="00156E35">
        <w:rPr>
          <w:rFonts w:ascii="Arial" w:eastAsia="Calibri" w:hAnsi="Arial" w:cs="Arial"/>
          <w:sz w:val="24"/>
          <w:szCs w:val="24"/>
        </w:rPr>
        <w:t>Por encontraste, la inversión pública se caracteriza por las asignaciones destinadas a obras por contrato, proyectos productivos y acciones de fomento. Incluye los gastos en estudios de pre-inversión y preparación del proyecto.</w:t>
      </w:r>
    </w:p>
    <w:p w14:paraId="1E4CEC73" w14:textId="77777777" w:rsidR="00156E35" w:rsidRPr="00156E35" w:rsidRDefault="00156E35" w:rsidP="00156E35">
      <w:pPr>
        <w:spacing w:line="360" w:lineRule="auto"/>
        <w:jc w:val="both"/>
        <w:rPr>
          <w:rFonts w:ascii="Arial" w:eastAsia="Calibri" w:hAnsi="Arial" w:cs="Arial"/>
          <w:sz w:val="24"/>
          <w:szCs w:val="24"/>
        </w:rPr>
      </w:pPr>
      <w:r w:rsidRPr="00156E35">
        <w:rPr>
          <w:rFonts w:ascii="Arial" w:eastAsia="Calibri" w:hAnsi="Arial" w:cs="Arial"/>
          <w:sz w:val="24"/>
          <w:szCs w:val="24"/>
        </w:rPr>
        <w:t xml:space="preserve">Es importante mencionar que el crecimiento y desarrollo económico son indispensable para cumplir con las necesidades de la nación que está relacionada directamente con </w:t>
      </w:r>
      <w:r w:rsidRPr="00156E35">
        <w:rPr>
          <w:rFonts w:ascii="Arial" w:eastAsia="Calibri" w:hAnsi="Arial" w:cs="Arial"/>
          <w:sz w:val="24"/>
          <w:szCs w:val="24"/>
        </w:rPr>
        <w:lastRenderedPageBreak/>
        <w:t>la política económica ya que el primero es más cualitativo y el segundo más cuantitativo. Pero cómo lograr desarrollo económico.</w:t>
      </w:r>
    </w:p>
    <w:p w14:paraId="0817B23A" w14:textId="77777777" w:rsidR="00156E35" w:rsidRPr="00156E35" w:rsidRDefault="00156E35" w:rsidP="00156E35">
      <w:pPr>
        <w:spacing w:line="360" w:lineRule="auto"/>
        <w:jc w:val="both"/>
        <w:rPr>
          <w:rFonts w:ascii="Arial" w:eastAsia="Calibri" w:hAnsi="Arial" w:cs="Arial"/>
          <w:sz w:val="24"/>
          <w:szCs w:val="24"/>
        </w:rPr>
      </w:pPr>
      <w:r w:rsidRPr="00156E35">
        <w:rPr>
          <w:rFonts w:ascii="Arial" w:eastAsia="Calibri" w:hAnsi="Arial" w:cs="Arial"/>
          <w:sz w:val="24"/>
          <w:szCs w:val="24"/>
        </w:rPr>
        <w:t>Los indicadores del crecimiento económico de las cuales se basa son el Producto Interno Bruto (PIB) y el Producto Nacional Bruto (PNB), mientras que para el desarrollo pueden ser el Índice Nacional de Desarrollo Humano, es decir, el crecimiento económico es el indicador más viable en cuanto a números, cifras y cantidades, y el desarrollo debe ser el reflejo de ese crecimiento económico que sobretodo tenga efecto en los ciudadanos, disminuyendo los niveles de pobreza, alimentación, desempleo, inseguridad entre otros.</w:t>
      </w:r>
    </w:p>
    <w:p w14:paraId="101D0243" w14:textId="77777777" w:rsidR="00156E35" w:rsidRPr="00156E35" w:rsidRDefault="00156E35" w:rsidP="00156E35">
      <w:pPr>
        <w:autoSpaceDE w:val="0"/>
        <w:autoSpaceDN w:val="0"/>
        <w:adjustRightInd w:val="0"/>
        <w:spacing w:line="360" w:lineRule="auto"/>
        <w:jc w:val="both"/>
        <w:rPr>
          <w:rFonts w:ascii="Arial" w:eastAsia="Calibri" w:hAnsi="Arial" w:cs="Arial"/>
          <w:sz w:val="24"/>
          <w:szCs w:val="24"/>
        </w:rPr>
      </w:pPr>
      <w:r w:rsidRPr="00156E35">
        <w:rPr>
          <w:rFonts w:ascii="Arial" w:eastAsia="Calibri" w:hAnsi="Arial" w:cs="Arial"/>
          <w:sz w:val="24"/>
          <w:szCs w:val="24"/>
        </w:rPr>
        <w:t>En pocas palabras el desarrollo económico debe tener una elevada capacidad de transformación de las condiciones determinantes, en lo institucional y lo material, de la vida económica, social y cultural del país.</w:t>
      </w:r>
    </w:p>
    <w:p w14:paraId="43EC77BE" w14:textId="77777777" w:rsidR="00156E35" w:rsidRPr="00156E35" w:rsidRDefault="00156E35" w:rsidP="00156E35">
      <w:pPr>
        <w:autoSpaceDE w:val="0"/>
        <w:autoSpaceDN w:val="0"/>
        <w:adjustRightInd w:val="0"/>
        <w:spacing w:line="360" w:lineRule="auto"/>
        <w:jc w:val="both"/>
        <w:rPr>
          <w:rFonts w:ascii="Arial" w:eastAsia="Calibri" w:hAnsi="Arial" w:cs="Arial"/>
          <w:sz w:val="24"/>
          <w:szCs w:val="24"/>
        </w:rPr>
      </w:pPr>
      <w:r w:rsidRPr="00156E35">
        <w:rPr>
          <w:rFonts w:ascii="Arial" w:eastAsia="Calibri" w:hAnsi="Arial" w:cs="Arial"/>
          <w:sz w:val="24"/>
          <w:szCs w:val="24"/>
        </w:rPr>
        <w:t>Otra forma de saber que hay desarrollo es cuando los ingresos son mayores que los gastos, existe un superávit público, es decir el gobierno cuenta con un ahorro que se pude canalizar a incrementar la inversión y el consumo. La situación contraria se da cuando los gastos del gobierno son mayores a sus ingresos provocando un déficit público. En este caso el ahorro, la inversión y el consumo del sector público se reducen y se incrementan los del sector privado.</w:t>
      </w:r>
    </w:p>
    <w:p w14:paraId="61BA7EBA" w14:textId="77777777" w:rsidR="00156E35" w:rsidRPr="00156E35" w:rsidRDefault="00156E35" w:rsidP="00156E35">
      <w:pPr>
        <w:autoSpaceDE w:val="0"/>
        <w:autoSpaceDN w:val="0"/>
        <w:adjustRightInd w:val="0"/>
        <w:spacing w:line="360" w:lineRule="auto"/>
        <w:jc w:val="both"/>
        <w:rPr>
          <w:rFonts w:ascii="Arial" w:eastAsia="Calibri" w:hAnsi="Arial" w:cs="Arial"/>
          <w:sz w:val="24"/>
          <w:szCs w:val="24"/>
        </w:rPr>
      </w:pPr>
      <w:r w:rsidRPr="00156E35">
        <w:rPr>
          <w:rFonts w:ascii="Arial" w:eastAsia="Calibri" w:hAnsi="Arial" w:cs="Arial"/>
          <w:sz w:val="24"/>
          <w:szCs w:val="24"/>
        </w:rPr>
        <w:t>Entonces, el desarrollo se logrará con la restructuración de las instituciones públicas que deben estar actualizadas para enfrentar los nuevos retos ya que son las que ofrecen los bienes y servicios, además el gobierno debe ahorrar lo más que pueda utilizando la eficiencia y la eficacia ante los problemas de la sociedad por último el gobierno debe incrementar más el consumo.</w:t>
      </w:r>
    </w:p>
    <w:p w14:paraId="4A9C8315" w14:textId="77777777" w:rsidR="00156E35" w:rsidRPr="00156E35" w:rsidRDefault="00156E35" w:rsidP="00156E35">
      <w:pPr>
        <w:autoSpaceDE w:val="0"/>
        <w:autoSpaceDN w:val="0"/>
        <w:adjustRightInd w:val="0"/>
        <w:spacing w:line="360" w:lineRule="auto"/>
        <w:jc w:val="both"/>
        <w:rPr>
          <w:rFonts w:ascii="Arial" w:eastAsia="Calibri" w:hAnsi="Arial" w:cs="Arial"/>
          <w:sz w:val="24"/>
          <w:szCs w:val="24"/>
        </w:rPr>
      </w:pPr>
      <w:r w:rsidRPr="00156E35">
        <w:rPr>
          <w:rFonts w:ascii="Arial" w:eastAsia="Calibri" w:hAnsi="Arial" w:cs="Arial"/>
          <w:sz w:val="24"/>
          <w:szCs w:val="24"/>
        </w:rPr>
        <w:t xml:space="preserve">El incrementar el consumo es de igual forma incrementar la productividad en el trabajo cuyo índice es generar más empleos ya que cada individuo requiere de productos y servicios lo que hace que consuman cumpliéndose la ley de la oferta y demanda. </w:t>
      </w:r>
    </w:p>
    <w:p w14:paraId="715D8A7A" w14:textId="6BCF5CC5" w:rsidR="00156E35" w:rsidRPr="00156E35" w:rsidRDefault="00156E35" w:rsidP="00156E35">
      <w:pPr>
        <w:autoSpaceDE w:val="0"/>
        <w:autoSpaceDN w:val="0"/>
        <w:adjustRightInd w:val="0"/>
        <w:spacing w:line="360" w:lineRule="auto"/>
        <w:jc w:val="both"/>
        <w:rPr>
          <w:rFonts w:ascii="Arial" w:eastAsia="Calibri" w:hAnsi="Arial" w:cs="Arial"/>
          <w:sz w:val="24"/>
          <w:szCs w:val="24"/>
        </w:rPr>
      </w:pPr>
      <w:r w:rsidRPr="00156E35">
        <w:rPr>
          <w:rFonts w:ascii="Arial" w:eastAsia="Calibri" w:hAnsi="Arial" w:cs="Arial"/>
          <w:sz w:val="24"/>
          <w:szCs w:val="24"/>
        </w:rPr>
        <w:t xml:space="preserve">Siguiendo la línea de disertación en la presente tesis se utilizaron las variables de desarrollo económico y desarrollo social que son los elementos de gran importancia </w:t>
      </w:r>
      <w:r w:rsidRPr="00156E35">
        <w:rPr>
          <w:rFonts w:ascii="Arial" w:eastAsia="Calibri" w:hAnsi="Arial" w:cs="Arial"/>
          <w:sz w:val="24"/>
          <w:szCs w:val="24"/>
        </w:rPr>
        <w:lastRenderedPageBreak/>
        <w:t xml:space="preserve">de la clasificación funcional del gasto que se encuentran en </w:t>
      </w:r>
      <w:r w:rsidRPr="006E6819">
        <w:rPr>
          <w:rFonts w:ascii="Arial" w:eastAsia="Calibri" w:hAnsi="Arial" w:cs="Arial"/>
          <w:sz w:val="24"/>
          <w:szCs w:val="24"/>
        </w:rPr>
        <w:t>el P</w:t>
      </w:r>
      <w:r w:rsidR="002B045E" w:rsidRPr="006E6819">
        <w:rPr>
          <w:rFonts w:ascii="Arial" w:eastAsia="Calibri" w:hAnsi="Arial" w:cs="Arial"/>
          <w:sz w:val="24"/>
          <w:szCs w:val="24"/>
        </w:rPr>
        <w:t xml:space="preserve">resupuesto de </w:t>
      </w:r>
      <w:r w:rsidRPr="006E6819">
        <w:rPr>
          <w:rFonts w:ascii="Arial" w:eastAsia="Calibri" w:hAnsi="Arial" w:cs="Arial"/>
          <w:sz w:val="24"/>
          <w:szCs w:val="24"/>
        </w:rPr>
        <w:t>E</w:t>
      </w:r>
      <w:r w:rsidR="002B045E" w:rsidRPr="006E6819">
        <w:rPr>
          <w:rFonts w:ascii="Arial" w:eastAsia="Calibri" w:hAnsi="Arial" w:cs="Arial"/>
          <w:sz w:val="24"/>
          <w:szCs w:val="24"/>
        </w:rPr>
        <w:t xml:space="preserve">gresos de la </w:t>
      </w:r>
      <w:r w:rsidRPr="006E6819">
        <w:rPr>
          <w:rFonts w:ascii="Arial" w:eastAsia="Calibri" w:hAnsi="Arial" w:cs="Arial"/>
          <w:sz w:val="24"/>
          <w:szCs w:val="24"/>
        </w:rPr>
        <w:t>F</w:t>
      </w:r>
      <w:r w:rsidR="002B045E" w:rsidRPr="006E6819">
        <w:rPr>
          <w:rFonts w:ascii="Arial" w:eastAsia="Calibri" w:hAnsi="Arial" w:cs="Arial"/>
          <w:sz w:val="24"/>
          <w:szCs w:val="24"/>
        </w:rPr>
        <w:t>ederación</w:t>
      </w:r>
      <w:r w:rsidRPr="006E6819">
        <w:rPr>
          <w:rFonts w:ascii="Arial" w:eastAsia="Calibri" w:hAnsi="Arial" w:cs="Arial"/>
          <w:sz w:val="24"/>
          <w:szCs w:val="24"/>
        </w:rPr>
        <w:t>, el cual se pudo analizar la importanci</w:t>
      </w:r>
      <w:r w:rsidRPr="00156E35">
        <w:rPr>
          <w:rFonts w:ascii="Arial" w:eastAsia="Calibri" w:hAnsi="Arial" w:cs="Arial"/>
          <w:sz w:val="24"/>
          <w:szCs w:val="24"/>
        </w:rPr>
        <w:t xml:space="preserve">a que tiene el uno sobre el otro, los dos corresponden a emprender programas y proyectos que beneficien a la población, sin embargo, para fines de esta tesis y para crear más empleos es más importante el desarrollo económico al cual se debe a que contiene los programas destinados a la generación de empleos y por qué es un gasto de inversión, en cambio el desarrollo social, contiene los programas y proyectos a favor del bienestar de la sociedad, por ejemplo, becas para niños y niñas, jefas de familia, apoyos de despensa o leche liconsa, etcétera, todos ellos considerados como fondo perdido. Al final de esta tesis se pudo comprobar la hipótesis que para el gobierno es más importante este último elemento al que le destinan más presupuestos para llevar a cabo todos estos objetivos ya mencionados.  </w:t>
      </w:r>
    </w:p>
    <w:p w14:paraId="2C965FF6" w14:textId="78B427CB" w:rsidR="00156E35" w:rsidRPr="00156E35" w:rsidRDefault="00156E35" w:rsidP="00156E35">
      <w:pPr>
        <w:autoSpaceDE w:val="0"/>
        <w:autoSpaceDN w:val="0"/>
        <w:adjustRightInd w:val="0"/>
        <w:spacing w:line="360" w:lineRule="auto"/>
        <w:jc w:val="both"/>
        <w:rPr>
          <w:rFonts w:ascii="Arial" w:eastAsia="Calibri" w:hAnsi="Arial" w:cs="Arial"/>
          <w:sz w:val="24"/>
          <w:szCs w:val="24"/>
        </w:rPr>
      </w:pPr>
      <w:r w:rsidRPr="00156E35">
        <w:rPr>
          <w:rFonts w:ascii="Arial" w:eastAsia="Calibri" w:hAnsi="Arial" w:cs="Arial"/>
          <w:sz w:val="24"/>
          <w:szCs w:val="24"/>
        </w:rPr>
        <w:t xml:space="preserve">Con lo que respecta al empleo en México a grandes rasgos ha mostrado índices de crecimiento negativo ya que </w:t>
      </w:r>
      <w:r w:rsidR="00D23AE4" w:rsidRPr="00156E35">
        <w:rPr>
          <w:rFonts w:ascii="Arial" w:eastAsia="Calibri" w:hAnsi="Arial" w:cs="Arial"/>
          <w:sz w:val="24"/>
          <w:szCs w:val="24"/>
        </w:rPr>
        <w:t>la población económicamente activa incrementa</w:t>
      </w:r>
      <w:r w:rsidRPr="00156E35">
        <w:rPr>
          <w:rFonts w:ascii="Arial" w:eastAsia="Calibri" w:hAnsi="Arial" w:cs="Arial"/>
          <w:sz w:val="24"/>
          <w:szCs w:val="24"/>
        </w:rPr>
        <w:t xml:space="preserve"> sus demandas de trabajo año con año, es decir, la PEA representa al 60% de población total que abarca las edades de los 12 hasta los 75 años y más.</w:t>
      </w:r>
    </w:p>
    <w:p w14:paraId="1FEC1ABD" w14:textId="77777777" w:rsidR="00156E35" w:rsidRPr="00156E35" w:rsidRDefault="00156E35" w:rsidP="00156E35">
      <w:pPr>
        <w:autoSpaceDE w:val="0"/>
        <w:autoSpaceDN w:val="0"/>
        <w:adjustRightInd w:val="0"/>
        <w:spacing w:line="360" w:lineRule="auto"/>
        <w:jc w:val="both"/>
        <w:rPr>
          <w:rFonts w:ascii="Arial" w:eastAsia="Calibri" w:hAnsi="Arial" w:cs="Arial"/>
          <w:sz w:val="24"/>
          <w:szCs w:val="24"/>
        </w:rPr>
      </w:pPr>
      <w:r w:rsidRPr="00156E35">
        <w:rPr>
          <w:rFonts w:ascii="Arial" w:eastAsia="Calibri" w:hAnsi="Arial" w:cs="Arial"/>
          <w:sz w:val="24"/>
          <w:szCs w:val="24"/>
        </w:rPr>
        <w:t>En un estudio sobre la evolución del empleo en México que realiza la facultad de Economía de la UNAM, ratifican un crecimiento medio anual del empleo del 3.5% en los años de 1982-1993, mientras que para los años de 1994-2010 tuvo un deterioro y concluyó con el 1.9%.</w:t>
      </w:r>
    </w:p>
    <w:p w14:paraId="3FCA8B3E" w14:textId="77777777" w:rsidR="00156E35" w:rsidRPr="00156E35" w:rsidRDefault="00156E35" w:rsidP="00156E35">
      <w:pPr>
        <w:autoSpaceDE w:val="0"/>
        <w:autoSpaceDN w:val="0"/>
        <w:adjustRightInd w:val="0"/>
        <w:spacing w:line="360" w:lineRule="auto"/>
        <w:jc w:val="both"/>
        <w:rPr>
          <w:rFonts w:ascii="Arial" w:eastAsia="Calibri" w:hAnsi="Arial" w:cs="Arial"/>
          <w:sz w:val="24"/>
          <w:szCs w:val="24"/>
        </w:rPr>
      </w:pPr>
      <w:r w:rsidRPr="00156E35">
        <w:rPr>
          <w:rFonts w:ascii="Arial" w:eastAsia="Calibri" w:hAnsi="Arial" w:cs="Arial"/>
          <w:sz w:val="24"/>
          <w:szCs w:val="24"/>
        </w:rPr>
        <w:t>Otra prueba más de la negatividad del empleo se presentó en el año 2004 donde la población económicamente activa ascendía a 42 millones, para cubrir estas demandas se necesitaba incrementar las ofertas de trabajo que representaban un poco más de un millón cien mil empleos según el INEGI, 2006.</w:t>
      </w:r>
    </w:p>
    <w:p w14:paraId="584CA768" w14:textId="77777777" w:rsidR="00156E35" w:rsidRPr="00156E35" w:rsidRDefault="00156E35" w:rsidP="00156E35">
      <w:pPr>
        <w:autoSpaceDE w:val="0"/>
        <w:autoSpaceDN w:val="0"/>
        <w:adjustRightInd w:val="0"/>
        <w:spacing w:line="360" w:lineRule="auto"/>
        <w:jc w:val="both"/>
        <w:rPr>
          <w:rFonts w:ascii="Arial" w:eastAsia="Calibri" w:hAnsi="Arial" w:cs="Arial"/>
          <w:sz w:val="24"/>
          <w:szCs w:val="24"/>
        </w:rPr>
      </w:pPr>
      <w:r w:rsidRPr="00156E35">
        <w:rPr>
          <w:rFonts w:ascii="Arial" w:eastAsia="Calibri" w:hAnsi="Arial" w:cs="Arial"/>
          <w:sz w:val="24"/>
          <w:szCs w:val="24"/>
        </w:rPr>
        <w:t>Con la década del 2000 a 2010 el Estado no ha podido generar los suficientes empleos que más o menos abarca de 1 y 1,2 millones de plazas de trabajo que exige el aumento de la PEA con ello se refleja una administración pública federal y una economía débil sin capacidad de enfrentar estos retos.</w:t>
      </w:r>
    </w:p>
    <w:p w14:paraId="0FBF317A" w14:textId="7DFE9631" w:rsidR="00156E35" w:rsidRPr="00156E35" w:rsidRDefault="00156E35"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r w:rsidRPr="00156E35">
        <w:rPr>
          <w:rFonts w:ascii="Arial" w:eastAsia="Times New Roman" w:hAnsi="Arial" w:cs="Arial"/>
          <w:sz w:val="24"/>
          <w:szCs w:val="24"/>
          <w:lang w:eastAsia="es-MX"/>
        </w:rPr>
        <w:lastRenderedPageBreak/>
        <w:t xml:space="preserve">Por otra lado encontramos, que entre el 2004 e inicios de 2008 el empleo creció de manera importante como resultado del incremento del Producto Interno Bruto (PIB), sin embargo, sigue siendo insuficiente para cubrir rezagos del desempleo, los cuáles se acentuaron con la crisis económica que abarcó la mitad y final del 2008.  Con ello se presenta una nueva característica: el empleo informal que tuvo su auge con la administración del presidente Felipe Calderón. Con lo anterior podemos concluir que no solamente ha crecido el </w:t>
      </w:r>
      <w:r w:rsidR="00D23AE4" w:rsidRPr="00156E35">
        <w:rPr>
          <w:rFonts w:ascii="Arial" w:eastAsia="Times New Roman" w:hAnsi="Arial" w:cs="Arial"/>
          <w:sz w:val="24"/>
          <w:szCs w:val="24"/>
          <w:lang w:eastAsia="es-MX"/>
        </w:rPr>
        <w:t>desempleo,</w:t>
      </w:r>
      <w:r w:rsidRPr="00156E35">
        <w:rPr>
          <w:rFonts w:ascii="Arial" w:eastAsia="Times New Roman" w:hAnsi="Arial" w:cs="Arial"/>
          <w:sz w:val="24"/>
          <w:szCs w:val="24"/>
          <w:lang w:eastAsia="es-MX"/>
        </w:rPr>
        <w:t xml:space="preserve"> sino que ha crecido la población ocupada sin prestaciones sociales, que es una característica de los empleos informales y la subocupación.</w:t>
      </w:r>
    </w:p>
    <w:p w14:paraId="34D9CFFD" w14:textId="77777777" w:rsidR="00156E35" w:rsidRPr="00156E35" w:rsidRDefault="00156E35"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r w:rsidRPr="00156E35">
        <w:rPr>
          <w:rFonts w:ascii="Arial" w:eastAsia="Times New Roman" w:hAnsi="Arial" w:cs="Arial"/>
          <w:sz w:val="24"/>
          <w:szCs w:val="24"/>
          <w:lang w:eastAsia="es-MX"/>
        </w:rPr>
        <w:t xml:space="preserve">En efecto, durante la primera década del siglo XXI, además del incremento de los niveles de desempleo, creció significativamente la informalidad en la economía, lo cual lleva a la población económicamente activa a trabajar sin prestaciones y sin protección social que por ley corresponde. Se tiene, asimismo, un amplio vacío para generar puestos de trabajo en sectores industriales. En suma, según cifras oficiales de INEGI actualmente hay cerca de 1.5 millones de desocupados más que en 2000. </w:t>
      </w:r>
    </w:p>
    <w:p w14:paraId="230CFF5E" w14:textId="77777777" w:rsidR="00156E35" w:rsidRPr="00156E35" w:rsidRDefault="00156E35"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r w:rsidRPr="00156E35">
        <w:rPr>
          <w:rFonts w:ascii="Arial" w:eastAsia="Times New Roman" w:hAnsi="Arial" w:cs="Arial"/>
          <w:sz w:val="24"/>
          <w:szCs w:val="24"/>
          <w:lang w:eastAsia="es-MX"/>
        </w:rPr>
        <w:t xml:space="preserve">En esta investigación nuestra población objetivo es la población joven, que se caracteriza por tener un rango de edad de los 12 a los 29 años por lo tanto se encuentran disponibles para trabajar y a realizar otras actividades como a estudiar superándose para enfrentar los retos de la vida moderna. Jóvenes en la actualidad son aquellos con actitudes y aptitudes positivas, con ganas de desarrollar habilidades y destrezas, inquietos por innovar e interactuar con otras personas con grandes ideas y conocimientos. Es una etapa de madurez y preparación para enfrentar un mundo competitivo donde el país debe aprovechar esa riqueza de aprendizaje y emociones de los jóvenes.   </w:t>
      </w:r>
    </w:p>
    <w:p w14:paraId="44AD868D" w14:textId="77777777" w:rsidR="00156E35" w:rsidRPr="00156E35" w:rsidRDefault="00156E35"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r w:rsidRPr="00156E35">
        <w:rPr>
          <w:rFonts w:ascii="Arial" w:eastAsia="Times New Roman" w:hAnsi="Arial" w:cs="Arial"/>
          <w:sz w:val="24"/>
          <w:szCs w:val="24"/>
          <w:lang w:eastAsia="es-MX"/>
        </w:rPr>
        <w:t xml:space="preserve">Con lo que respecta a la situación laboral de los jóvenes en estos 12 años de 2000 a 2012 el cual corresponde al tiempo de análisis del objeto de estudio, tiene un aspecto decreciente ya que los jóvenes es el sector de la sociedad más perjudicado por la falta de empleos a causa de dos consecuencia, la primera tiene que ver con una dinámica demográfica, es decir, que hay un crecimiento constante de los jóvenes que entran a </w:t>
      </w:r>
      <w:r w:rsidRPr="00156E35">
        <w:rPr>
          <w:rFonts w:ascii="Arial" w:eastAsia="Times New Roman" w:hAnsi="Arial" w:cs="Arial"/>
          <w:sz w:val="24"/>
          <w:szCs w:val="24"/>
          <w:lang w:eastAsia="es-MX"/>
        </w:rPr>
        <w:lastRenderedPageBreak/>
        <w:t xml:space="preserve">la edad para poder trabajar esto hace que las demandas sean mayores que las ofertas en el mercado laboral, y la segunda se encuentran los elementos que componen la situación sociodemográfica de los jóvenes.   </w:t>
      </w:r>
    </w:p>
    <w:p w14:paraId="500F9B0D" w14:textId="2E45CCEE" w:rsidR="00156E35" w:rsidRPr="00156E35" w:rsidRDefault="00156E35"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r w:rsidRPr="00156E35">
        <w:rPr>
          <w:rFonts w:ascii="Arial" w:eastAsia="Times New Roman" w:hAnsi="Arial" w:cs="Arial"/>
          <w:sz w:val="24"/>
          <w:szCs w:val="24"/>
          <w:lang w:eastAsia="es-MX"/>
        </w:rPr>
        <w:t xml:space="preserve">Estos elementos son la educación, que es la indispensable para poder ingresar a un trabajo, salud, como están físicamente y mentalmente para desarrollar habilidades y conocimientos dentro de un trabajo, por </w:t>
      </w:r>
      <w:r w:rsidR="00D23AE4" w:rsidRPr="00156E35">
        <w:rPr>
          <w:rFonts w:ascii="Arial" w:eastAsia="Times New Roman" w:hAnsi="Arial" w:cs="Arial"/>
          <w:sz w:val="24"/>
          <w:szCs w:val="24"/>
          <w:lang w:eastAsia="es-MX"/>
        </w:rPr>
        <w:t>último,</w:t>
      </w:r>
      <w:r w:rsidRPr="00156E35">
        <w:rPr>
          <w:rFonts w:ascii="Arial" w:eastAsia="Times New Roman" w:hAnsi="Arial" w:cs="Arial"/>
          <w:sz w:val="24"/>
          <w:szCs w:val="24"/>
          <w:lang w:eastAsia="es-MX"/>
        </w:rPr>
        <w:t xml:space="preserve"> tenemos la condición económica familiar que muchos de los jóvenes los obliga abandonar sus estudios y a la familia en busca de una fuente de ingreso para contribuir a los gatos y necesidades de sus hogares.</w:t>
      </w:r>
    </w:p>
    <w:p w14:paraId="01BC14AC" w14:textId="77777777" w:rsidR="00156E35" w:rsidRPr="00156E35" w:rsidRDefault="00156E35"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r w:rsidRPr="00156E35">
        <w:rPr>
          <w:rFonts w:ascii="Arial" w:eastAsia="Times New Roman" w:hAnsi="Arial" w:cs="Arial"/>
          <w:sz w:val="24"/>
          <w:szCs w:val="24"/>
          <w:lang w:eastAsia="es-MX"/>
        </w:rPr>
        <w:t>De acuerdo con las estadísticas de INEGI, 2010 y con el análisis de esta investigación tenemos entonces, que entre el 2000-2012 los jóvenes que tenían una edad de 14 a los 29 años ascendían un poco más de 15.3 millones de jóvenes lo cual representaron el 35.7% de la población total. A partir del 2000 al 2005 se tuvieron que los jóvenes empleados representaban el 16.0%, del 2006 al 2007 se cerró con 15.3%, de 2008 a 2009 con 14.7%, y de 2010 a 2012 13.5% como podemos analizar los porcentajes fueron de mayor a menor.</w:t>
      </w:r>
    </w:p>
    <w:p w14:paraId="2771C0E2" w14:textId="77777777" w:rsidR="00156E35" w:rsidRPr="00156E35" w:rsidRDefault="00156E35"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r w:rsidRPr="00156E35">
        <w:rPr>
          <w:rFonts w:ascii="Arial" w:eastAsia="Times New Roman" w:hAnsi="Arial" w:cs="Arial"/>
          <w:sz w:val="24"/>
          <w:szCs w:val="24"/>
          <w:lang w:eastAsia="es-MX"/>
        </w:rPr>
        <w:t>La tasa de desempleo en resumen quedó de la siguiente manera de 2000 a 2005 cerró con el 2.9%, de 2006 a 2007 se obtuvo un 4%, de 2008 a 2009 4.3% y de 2010 a 2012 cerró con el 4.49% en esta fue al contrario fue de menor a mayor. Para finalizar podemos decir que el empleo fue disminuyendo. Mientras que el desempleo fue en aumento para los jóvenes, en el apartado de anexos se integran las gráficas que resumieron estas estadísticas que fueron hechas por INEGI y el injuve.</w:t>
      </w:r>
    </w:p>
    <w:p w14:paraId="520172FF" w14:textId="77777777" w:rsidR="00156E35" w:rsidRPr="00156E35" w:rsidRDefault="00156E35"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r w:rsidRPr="00156E35">
        <w:rPr>
          <w:rFonts w:ascii="Arial" w:eastAsia="Times New Roman" w:hAnsi="Arial" w:cs="Arial"/>
          <w:sz w:val="24"/>
          <w:szCs w:val="24"/>
          <w:lang w:eastAsia="es-MX"/>
        </w:rPr>
        <w:t>Con esta situación el gobierno realiza proyectos de financiamiento para solucionar estos problemas comúnmente denominadas políticas de presupuesto que durante estos dos sexenios panistas no favorecieron a los temas laborales, sino más bien y particularmente las partidas del presupuesto favorecieron al desarrollo social como al combate de la pobreza, programas de becas como para estudiantes y jefas de familia, combate al narcotráfico y delincuencia organizada entre otras.</w:t>
      </w:r>
    </w:p>
    <w:p w14:paraId="1CA589C3" w14:textId="743E4DC7" w:rsidR="00156E35" w:rsidRPr="00156E35" w:rsidRDefault="00156E35"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r w:rsidRPr="00156E35">
        <w:rPr>
          <w:rFonts w:ascii="Arial" w:eastAsia="Times New Roman" w:hAnsi="Arial" w:cs="Arial"/>
          <w:sz w:val="24"/>
          <w:szCs w:val="24"/>
          <w:lang w:eastAsia="es-MX"/>
        </w:rPr>
        <w:lastRenderedPageBreak/>
        <w:t xml:space="preserve">Por lo </w:t>
      </w:r>
      <w:r w:rsidR="00D23AE4" w:rsidRPr="00156E35">
        <w:rPr>
          <w:rFonts w:ascii="Arial" w:eastAsia="Times New Roman" w:hAnsi="Arial" w:cs="Arial"/>
          <w:sz w:val="24"/>
          <w:szCs w:val="24"/>
          <w:lang w:eastAsia="es-MX"/>
        </w:rPr>
        <w:t>tanto,</w:t>
      </w:r>
      <w:r w:rsidRPr="00156E35">
        <w:rPr>
          <w:rFonts w:ascii="Arial" w:eastAsia="Times New Roman" w:hAnsi="Arial" w:cs="Arial"/>
          <w:sz w:val="24"/>
          <w:szCs w:val="24"/>
          <w:lang w:eastAsia="es-MX"/>
        </w:rPr>
        <w:t xml:space="preserve"> esto no ayudó a generar empleos ya que los gastos destinados para el desarrollo económico descendieron año con año, es importante mencionar que al menos en estos gobiernos de alternancia le destinaron un poco </w:t>
      </w:r>
      <w:r w:rsidR="002B045E">
        <w:rPr>
          <w:rFonts w:ascii="Arial" w:eastAsia="Times New Roman" w:hAnsi="Arial" w:cs="Arial"/>
          <w:sz w:val="24"/>
          <w:szCs w:val="24"/>
          <w:lang w:eastAsia="es-MX"/>
        </w:rPr>
        <w:t xml:space="preserve">más gracias al beneficio </w:t>
      </w:r>
      <w:r w:rsidR="002B045E" w:rsidRPr="006E6819">
        <w:rPr>
          <w:rFonts w:ascii="Arial" w:eastAsia="Times New Roman" w:hAnsi="Arial" w:cs="Arial"/>
          <w:sz w:val="24"/>
          <w:szCs w:val="24"/>
          <w:lang w:eastAsia="es-MX"/>
        </w:rPr>
        <w:t>que tuv</w:t>
      </w:r>
      <w:r w:rsidRPr="006E6819">
        <w:rPr>
          <w:rFonts w:ascii="Arial" w:eastAsia="Times New Roman" w:hAnsi="Arial" w:cs="Arial"/>
          <w:sz w:val="24"/>
          <w:szCs w:val="24"/>
          <w:lang w:eastAsia="es-MX"/>
        </w:rPr>
        <w:t>o Pemex</w:t>
      </w:r>
      <w:r w:rsidRPr="00156E35">
        <w:rPr>
          <w:rFonts w:ascii="Arial" w:eastAsia="Times New Roman" w:hAnsi="Arial" w:cs="Arial"/>
          <w:sz w:val="24"/>
          <w:szCs w:val="24"/>
          <w:lang w:eastAsia="es-MX"/>
        </w:rPr>
        <w:t xml:space="preserve"> a partir de 2009, pero de igual manera no fue suficiente para ofertar más puestos de trabajo.</w:t>
      </w:r>
    </w:p>
    <w:p w14:paraId="15A2D19D" w14:textId="74A27F00" w:rsidR="00156E35" w:rsidRPr="00156E35" w:rsidRDefault="00156E35"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r w:rsidRPr="00156E35">
        <w:rPr>
          <w:rFonts w:ascii="Arial" w:eastAsia="Times New Roman" w:hAnsi="Arial" w:cs="Arial"/>
          <w:sz w:val="24"/>
          <w:szCs w:val="24"/>
          <w:lang w:eastAsia="es-MX"/>
        </w:rPr>
        <w:t>En contraste, se pudo comprobar la hipótesis donde los esfuerzos de los presidentes fueron ineficientes ya que las malas decisiones presupuestarias y la mala instrumentación de las políticas públicas aunado también con el crecimiento ec</w:t>
      </w:r>
      <w:r w:rsidR="002B045E">
        <w:rPr>
          <w:rFonts w:ascii="Arial" w:eastAsia="Times New Roman" w:hAnsi="Arial" w:cs="Arial"/>
          <w:sz w:val="24"/>
          <w:szCs w:val="24"/>
          <w:lang w:eastAsia="es-MX"/>
        </w:rPr>
        <w:t xml:space="preserve">onómico del país no fueron </w:t>
      </w:r>
      <w:r w:rsidR="002B045E" w:rsidRPr="006E6819">
        <w:rPr>
          <w:rFonts w:ascii="Arial" w:eastAsia="Times New Roman" w:hAnsi="Arial" w:cs="Arial"/>
          <w:sz w:val="24"/>
          <w:szCs w:val="24"/>
          <w:lang w:eastAsia="es-MX"/>
        </w:rPr>
        <w:t>capac</w:t>
      </w:r>
      <w:r w:rsidRPr="006E6819">
        <w:rPr>
          <w:rFonts w:ascii="Arial" w:eastAsia="Times New Roman" w:hAnsi="Arial" w:cs="Arial"/>
          <w:sz w:val="24"/>
          <w:szCs w:val="24"/>
          <w:lang w:eastAsia="es-MX"/>
        </w:rPr>
        <w:t>es de generar empleos en especial para los jóvenes.</w:t>
      </w:r>
    </w:p>
    <w:p w14:paraId="22502A5C" w14:textId="77777777" w:rsidR="00156E35" w:rsidRPr="00156E35" w:rsidRDefault="00156E35"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r w:rsidRPr="00156E35">
        <w:rPr>
          <w:rFonts w:ascii="Arial" w:eastAsia="Times New Roman" w:hAnsi="Arial" w:cs="Arial"/>
          <w:sz w:val="24"/>
          <w:szCs w:val="24"/>
          <w:lang w:eastAsia="es-MX"/>
        </w:rPr>
        <w:t>Con este problema debe haber una relación de suma importancia entre la federación, los estados y los municipios para que en coordinación puedan difundir la información sobre las políticas de empleo para que haya una diversidad de participación de los demandantes. Sobre la difusión de las políticas públicas de empleo, en la encuesta realizada que se les hizo a los desempleados el 65% no tenían idea de que había mecanismos de los cuales el gobierno se vale para atender sus demandas.</w:t>
      </w:r>
    </w:p>
    <w:p w14:paraId="7875D958" w14:textId="77777777" w:rsidR="00156E35" w:rsidRPr="00156E35" w:rsidRDefault="00156E35"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r w:rsidRPr="00156E35">
        <w:rPr>
          <w:rFonts w:ascii="Arial" w:eastAsia="Times New Roman" w:hAnsi="Arial" w:cs="Arial"/>
          <w:sz w:val="24"/>
          <w:szCs w:val="24"/>
          <w:lang w:eastAsia="es-MX"/>
        </w:rPr>
        <w:t>Por último, el problema del desempleo debe ser tratado por el municipio, el municipio es quien tiene que formular y diseñar las políticas públicas ya que el gobierno local es quien hace más contacto con los ciudadanos y es más fácil que este tome en cuenta sus propuestas, opiniones y proyectos y lo puedan juntar en uno, la teoría de las políticas públicas nos dice que la federación es quien las elabora, pero el problema es que la federación no contempla que las necesidades en los diferentes estados y municipios son diferentes.</w:t>
      </w:r>
    </w:p>
    <w:p w14:paraId="5C200193" w14:textId="77777777" w:rsidR="00156E35" w:rsidRPr="00156E35" w:rsidRDefault="00156E35"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r w:rsidRPr="00156E35">
        <w:rPr>
          <w:rFonts w:ascii="Arial" w:eastAsia="Times New Roman" w:hAnsi="Arial" w:cs="Arial"/>
          <w:sz w:val="24"/>
          <w:szCs w:val="24"/>
          <w:lang w:eastAsia="es-MX"/>
        </w:rPr>
        <w:t xml:space="preserve">Con ello hace que las políticas no tengan buen impacto ante los problemas y además por que el 45% de los encuestados están de acuerdo que el municipio sea quien haga estos proyectos ya que para ellos sería más fácil de participar en este proceso. El problema que se encuentra y que desilusiona es que el municipio no tiene la capacidad de financiar estos proyectos, sería mejor que los modifique y los adapte a las </w:t>
      </w:r>
      <w:r w:rsidRPr="00156E35">
        <w:rPr>
          <w:rFonts w:ascii="Arial" w:eastAsia="Times New Roman" w:hAnsi="Arial" w:cs="Arial"/>
          <w:sz w:val="24"/>
          <w:szCs w:val="24"/>
          <w:lang w:eastAsia="es-MX"/>
        </w:rPr>
        <w:lastRenderedPageBreak/>
        <w:t xml:space="preserve">necesidades de la población con la clara aprobación de lo federal y que otras instituciones no gubernamentales lo implementen, lo evalúen y le den seguimiento como lo hacen en algunos países europeos el cual les ha dado muchos resultados. Esta idea de desarrollo endógeno en donde el municipio y las comunidades son las principales actoras, protagonistas de su propio devenir, necesita de un rediseño institucional, que hoy por hoy no se nota halagüeño para tal efecto. </w:t>
      </w:r>
    </w:p>
    <w:p w14:paraId="52E940F0" w14:textId="77777777" w:rsidR="00156E35" w:rsidRPr="00156E35" w:rsidRDefault="00156E35"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r w:rsidRPr="00156E35">
        <w:rPr>
          <w:rFonts w:ascii="Arial" w:eastAsia="Times New Roman" w:hAnsi="Arial" w:cs="Arial"/>
          <w:sz w:val="24"/>
          <w:szCs w:val="24"/>
          <w:lang w:eastAsia="es-MX"/>
        </w:rPr>
        <w:t xml:space="preserve">     </w:t>
      </w:r>
    </w:p>
    <w:p w14:paraId="197ADCB0" w14:textId="77777777" w:rsidR="005F31E9" w:rsidRDefault="005F31E9"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p>
    <w:p w14:paraId="19710855" w14:textId="77777777" w:rsidR="005F31E9" w:rsidRDefault="005F31E9"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p>
    <w:p w14:paraId="205967CB" w14:textId="77777777" w:rsidR="005F31E9" w:rsidRDefault="005F31E9"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p>
    <w:p w14:paraId="20EF9217" w14:textId="77777777" w:rsidR="005F31E9" w:rsidRDefault="005F31E9"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p>
    <w:p w14:paraId="21C450CD" w14:textId="77777777" w:rsidR="005F31E9" w:rsidRDefault="005F31E9"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p>
    <w:p w14:paraId="035C9727" w14:textId="77777777" w:rsidR="005F31E9" w:rsidRDefault="005F31E9"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p>
    <w:p w14:paraId="121F5C02" w14:textId="77777777" w:rsidR="005F31E9" w:rsidRDefault="005F31E9"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p>
    <w:p w14:paraId="58196BFA" w14:textId="77777777" w:rsidR="005F31E9" w:rsidRDefault="005F31E9"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p>
    <w:p w14:paraId="625038F3" w14:textId="77777777" w:rsidR="005F31E9" w:rsidRDefault="005F31E9"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p>
    <w:p w14:paraId="3AA5A808" w14:textId="77777777" w:rsidR="005F31E9" w:rsidRDefault="005F31E9"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p>
    <w:p w14:paraId="002C0803" w14:textId="77777777" w:rsidR="005F31E9" w:rsidRDefault="005F31E9"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p>
    <w:p w14:paraId="343C0B0C" w14:textId="77777777" w:rsidR="005F31E9" w:rsidRDefault="005F31E9"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p>
    <w:p w14:paraId="7E80886D" w14:textId="77777777" w:rsidR="005F31E9" w:rsidRDefault="005F31E9"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p>
    <w:p w14:paraId="4E20CB5D" w14:textId="77777777" w:rsidR="005F31E9" w:rsidRPr="005F31E9" w:rsidRDefault="00156E35" w:rsidP="005F31E9">
      <w:pPr>
        <w:jc w:val="center"/>
        <w:rPr>
          <w:rFonts w:ascii="Arial" w:eastAsia="Calibri" w:hAnsi="Arial" w:cs="Arial"/>
          <w:sz w:val="24"/>
          <w:szCs w:val="24"/>
        </w:rPr>
      </w:pPr>
      <w:r w:rsidRPr="00156E35">
        <w:rPr>
          <w:rFonts w:ascii="Arial" w:eastAsia="Times New Roman" w:hAnsi="Arial" w:cs="Arial"/>
          <w:sz w:val="24"/>
          <w:szCs w:val="24"/>
          <w:lang w:eastAsia="es-MX"/>
        </w:rPr>
        <w:lastRenderedPageBreak/>
        <w:t xml:space="preserve">           </w:t>
      </w:r>
      <w:r w:rsidR="005F31E9" w:rsidRPr="005F31E9">
        <w:rPr>
          <w:rFonts w:ascii="Arial" w:eastAsia="Calibri" w:hAnsi="Arial" w:cs="Arial"/>
          <w:b/>
          <w:sz w:val="24"/>
          <w:szCs w:val="24"/>
        </w:rPr>
        <w:t xml:space="preserve">ANEXO 1. </w:t>
      </w:r>
      <w:r w:rsidR="005F31E9" w:rsidRPr="005F31E9">
        <w:rPr>
          <w:rFonts w:ascii="Arial" w:eastAsia="Calibri" w:hAnsi="Arial" w:cs="Arial"/>
          <w:sz w:val="24"/>
          <w:szCs w:val="24"/>
        </w:rPr>
        <w:t>Asignación del Presupuesto al Gasto Funcional (2000-2002)</w:t>
      </w:r>
    </w:p>
    <w:p w14:paraId="5B269D3A" w14:textId="77777777" w:rsidR="005F31E9" w:rsidRPr="005F31E9" w:rsidRDefault="005F31E9" w:rsidP="005F31E9">
      <w:pPr>
        <w:jc w:val="center"/>
        <w:rPr>
          <w:rFonts w:ascii="Arial" w:eastAsia="Calibri" w:hAnsi="Arial" w:cs="Arial"/>
          <w:sz w:val="24"/>
          <w:szCs w:val="24"/>
        </w:rPr>
      </w:pPr>
      <w:r w:rsidRPr="005F31E9">
        <w:rPr>
          <w:rFonts w:ascii="Calibri" w:eastAsia="Calibri" w:hAnsi="Calibri" w:cs="Arial"/>
          <w:noProof/>
          <w:lang w:eastAsia="es-MX"/>
        </w:rPr>
        <w:drawing>
          <wp:inline distT="0" distB="0" distL="0" distR="0" wp14:anchorId="1999C4A0" wp14:editId="47047BA2">
            <wp:extent cx="5372100" cy="3057525"/>
            <wp:effectExtent l="0" t="0" r="0" b="9525"/>
            <wp:docPr id="1162" name="Imagen 1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372100" cy="3057525"/>
                    </a:xfrm>
                    <a:prstGeom prst="rect">
                      <a:avLst/>
                    </a:prstGeom>
                    <a:noFill/>
                    <a:ln>
                      <a:noFill/>
                    </a:ln>
                  </pic:spPr>
                </pic:pic>
              </a:graphicData>
            </a:graphic>
          </wp:inline>
        </w:drawing>
      </w:r>
    </w:p>
    <w:p w14:paraId="736AB03B" w14:textId="77777777" w:rsidR="005F31E9" w:rsidRPr="005F31E9" w:rsidRDefault="005F31E9" w:rsidP="005F31E9">
      <w:pPr>
        <w:rPr>
          <w:rFonts w:ascii="Arial" w:eastAsia="Calibri" w:hAnsi="Arial" w:cs="Arial"/>
          <w:sz w:val="24"/>
          <w:szCs w:val="24"/>
        </w:rPr>
      </w:pPr>
    </w:p>
    <w:p w14:paraId="5EF7B26E" w14:textId="77777777" w:rsidR="005F31E9" w:rsidRPr="005F31E9" w:rsidRDefault="005F31E9" w:rsidP="005F31E9">
      <w:pPr>
        <w:jc w:val="center"/>
        <w:rPr>
          <w:rFonts w:ascii="Arial" w:eastAsia="Calibri" w:hAnsi="Arial" w:cs="Arial"/>
          <w:sz w:val="24"/>
          <w:szCs w:val="24"/>
        </w:rPr>
      </w:pPr>
      <w:r w:rsidRPr="005F31E9">
        <w:rPr>
          <w:rFonts w:ascii="Arial" w:eastAsia="Calibri" w:hAnsi="Arial" w:cs="Arial"/>
          <w:b/>
          <w:sz w:val="24"/>
          <w:szCs w:val="24"/>
        </w:rPr>
        <w:t xml:space="preserve">ANEXO 2. </w:t>
      </w:r>
      <w:r w:rsidRPr="005F31E9">
        <w:rPr>
          <w:rFonts w:ascii="Arial" w:eastAsia="Calibri" w:hAnsi="Arial" w:cs="Arial"/>
          <w:sz w:val="24"/>
          <w:szCs w:val="24"/>
        </w:rPr>
        <w:t>Asignación del Presupuesto al Gasto Funcional (2003-2006)</w:t>
      </w:r>
    </w:p>
    <w:p w14:paraId="5F850E7C" w14:textId="77777777" w:rsidR="005F31E9" w:rsidRPr="005F31E9" w:rsidRDefault="005F31E9" w:rsidP="005F31E9">
      <w:pPr>
        <w:jc w:val="center"/>
        <w:rPr>
          <w:rFonts w:ascii="Arial" w:eastAsia="Calibri" w:hAnsi="Arial" w:cs="Arial"/>
          <w:sz w:val="24"/>
          <w:szCs w:val="24"/>
        </w:rPr>
      </w:pPr>
      <w:r w:rsidRPr="005F31E9">
        <w:rPr>
          <w:rFonts w:ascii="Calibri" w:eastAsia="Calibri" w:hAnsi="Calibri" w:cs="Arial"/>
          <w:noProof/>
          <w:lang w:eastAsia="es-MX"/>
        </w:rPr>
        <w:drawing>
          <wp:inline distT="0" distB="0" distL="0" distR="0" wp14:anchorId="48AFB349" wp14:editId="177DC4C6">
            <wp:extent cx="5612130" cy="3908332"/>
            <wp:effectExtent l="0" t="0" r="7620" b="0"/>
            <wp:docPr id="1163" name="Imagen 1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612130" cy="3908332"/>
                    </a:xfrm>
                    <a:prstGeom prst="rect">
                      <a:avLst/>
                    </a:prstGeom>
                    <a:noFill/>
                    <a:ln>
                      <a:noFill/>
                    </a:ln>
                  </pic:spPr>
                </pic:pic>
              </a:graphicData>
            </a:graphic>
          </wp:inline>
        </w:drawing>
      </w:r>
    </w:p>
    <w:p w14:paraId="0E8993CD" w14:textId="77777777" w:rsidR="005F31E9" w:rsidRPr="005F31E9" w:rsidRDefault="005F31E9" w:rsidP="005F31E9">
      <w:pPr>
        <w:jc w:val="center"/>
        <w:rPr>
          <w:rFonts w:ascii="Arial" w:eastAsia="Calibri" w:hAnsi="Arial" w:cs="Arial"/>
          <w:sz w:val="24"/>
          <w:szCs w:val="24"/>
        </w:rPr>
      </w:pPr>
      <w:r w:rsidRPr="005F31E9">
        <w:rPr>
          <w:rFonts w:ascii="Arial" w:eastAsia="Calibri" w:hAnsi="Arial" w:cs="Arial"/>
          <w:b/>
          <w:sz w:val="24"/>
          <w:szCs w:val="24"/>
        </w:rPr>
        <w:lastRenderedPageBreak/>
        <w:t xml:space="preserve">ANEXO 3. </w:t>
      </w:r>
      <w:r w:rsidRPr="005F31E9">
        <w:rPr>
          <w:rFonts w:ascii="Arial" w:eastAsia="Calibri" w:hAnsi="Arial" w:cs="Arial"/>
          <w:sz w:val="24"/>
          <w:szCs w:val="24"/>
        </w:rPr>
        <w:t xml:space="preserve">Análisis Deflactado del Gasto Funcional (2000-2002) que se Toma como Base el Índice Nacional de Precios al Consumidor INPC </w:t>
      </w:r>
    </w:p>
    <w:p w14:paraId="4EF7D066" w14:textId="77777777" w:rsidR="005F31E9" w:rsidRPr="005F31E9" w:rsidRDefault="005F31E9" w:rsidP="005F31E9">
      <w:pPr>
        <w:jc w:val="center"/>
        <w:rPr>
          <w:rFonts w:ascii="Arial" w:eastAsia="Calibri" w:hAnsi="Arial" w:cs="Arial"/>
          <w:sz w:val="24"/>
          <w:szCs w:val="24"/>
        </w:rPr>
      </w:pPr>
      <w:r w:rsidRPr="005F31E9">
        <w:rPr>
          <w:rFonts w:ascii="Calibri" w:eastAsia="Calibri" w:hAnsi="Calibri" w:cs="Arial"/>
          <w:noProof/>
          <w:lang w:eastAsia="es-MX"/>
        </w:rPr>
        <w:drawing>
          <wp:inline distT="0" distB="0" distL="0" distR="0" wp14:anchorId="4EF29DD2" wp14:editId="4C9D5C7A">
            <wp:extent cx="5372100" cy="3190875"/>
            <wp:effectExtent l="0" t="0" r="0" b="9525"/>
            <wp:docPr id="1164" name="Imagen 1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372100" cy="3190875"/>
                    </a:xfrm>
                    <a:prstGeom prst="rect">
                      <a:avLst/>
                    </a:prstGeom>
                    <a:noFill/>
                    <a:ln>
                      <a:noFill/>
                    </a:ln>
                  </pic:spPr>
                </pic:pic>
              </a:graphicData>
            </a:graphic>
          </wp:inline>
        </w:drawing>
      </w:r>
    </w:p>
    <w:p w14:paraId="1402CA59" w14:textId="77777777" w:rsidR="005F31E9" w:rsidRPr="005F31E9" w:rsidRDefault="005F31E9" w:rsidP="005F31E9">
      <w:pPr>
        <w:jc w:val="center"/>
        <w:rPr>
          <w:rFonts w:ascii="Arial" w:eastAsia="Calibri" w:hAnsi="Arial" w:cs="Arial"/>
          <w:sz w:val="24"/>
          <w:szCs w:val="24"/>
        </w:rPr>
      </w:pPr>
    </w:p>
    <w:p w14:paraId="4A198462" w14:textId="77777777" w:rsidR="005F31E9" w:rsidRPr="005F31E9" w:rsidRDefault="005F31E9" w:rsidP="005F31E9">
      <w:pPr>
        <w:jc w:val="center"/>
        <w:rPr>
          <w:rFonts w:ascii="Arial" w:eastAsia="Calibri" w:hAnsi="Arial" w:cs="Arial"/>
          <w:sz w:val="24"/>
          <w:szCs w:val="24"/>
        </w:rPr>
      </w:pPr>
      <w:r w:rsidRPr="005F31E9">
        <w:rPr>
          <w:rFonts w:ascii="Arial" w:eastAsia="Calibri" w:hAnsi="Arial" w:cs="Arial"/>
          <w:b/>
          <w:sz w:val="24"/>
          <w:szCs w:val="24"/>
        </w:rPr>
        <w:t xml:space="preserve">ANEXO 4. </w:t>
      </w:r>
      <w:r w:rsidRPr="005F31E9">
        <w:rPr>
          <w:rFonts w:ascii="Arial" w:eastAsia="Calibri" w:hAnsi="Arial" w:cs="Arial"/>
          <w:sz w:val="24"/>
          <w:szCs w:val="24"/>
        </w:rPr>
        <w:t>Análisis Deflactado del Gasto Funcional (2003-2006) que se Toma como Base el Índice Nacional de Precios al Consumidor INPC</w:t>
      </w:r>
    </w:p>
    <w:p w14:paraId="4FF88B74" w14:textId="77777777" w:rsidR="005F31E9" w:rsidRPr="005F31E9" w:rsidRDefault="005F31E9" w:rsidP="005F31E9">
      <w:pPr>
        <w:tabs>
          <w:tab w:val="left" w:pos="1860"/>
        </w:tabs>
        <w:jc w:val="center"/>
        <w:rPr>
          <w:rFonts w:ascii="Arial" w:eastAsia="Calibri" w:hAnsi="Arial" w:cs="Arial"/>
          <w:sz w:val="24"/>
          <w:szCs w:val="24"/>
        </w:rPr>
      </w:pPr>
      <w:r w:rsidRPr="005F31E9">
        <w:rPr>
          <w:rFonts w:ascii="Calibri" w:eastAsia="Calibri" w:hAnsi="Calibri" w:cs="Arial"/>
          <w:noProof/>
          <w:lang w:eastAsia="es-MX"/>
        </w:rPr>
        <w:drawing>
          <wp:inline distT="0" distB="0" distL="0" distR="0" wp14:anchorId="4BF19055" wp14:editId="7B0C62FE">
            <wp:extent cx="5611495" cy="3381375"/>
            <wp:effectExtent l="0" t="0" r="8255" b="9525"/>
            <wp:docPr id="1165" name="Imagen 1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614061" cy="3382921"/>
                    </a:xfrm>
                    <a:prstGeom prst="rect">
                      <a:avLst/>
                    </a:prstGeom>
                    <a:noFill/>
                    <a:ln>
                      <a:noFill/>
                    </a:ln>
                  </pic:spPr>
                </pic:pic>
              </a:graphicData>
            </a:graphic>
          </wp:inline>
        </w:drawing>
      </w:r>
    </w:p>
    <w:p w14:paraId="0D0AB18B" w14:textId="77777777" w:rsidR="005F31E9" w:rsidRPr="005F31E9" w:rsidRDefault="005F31E9" w:rsidP="005F31E9">
      <w:pPr>
        <w:jc w:val="center"/>
        <w:rPr>
          <w:rFonts w:ascii="Arial" w:eastAsia="Calibri" w:hAnsi="Arial" w:cs="Arial"/>
          <w:sz w:val="24"/>
          <w:szCs w:val="24"/>
        </w:rPr>
      </w:pPr>
      <w:r w:rsidRPr="005F31E9">
        <w:rPr>
          <w:rFonts w:ascii="Arial" w:eastAsia="Calibri" w:hAnsi="Arial" w:cs="Arial"/>
          <w:b/>
          <w:sz w:val="24"/>
          <w:szCs w:val="24"/>
        </w:rPr>
        <w:lastRenderedPageBreak/>
        <w:t>ANEXO 5.</w:t>
      </w:r>
      <w:r w:rsidRPr="005F31E9">
        <w:rPr>
          <w:rFonts w:ascii="Arial" w:eastAsia="Calibri" w:hAnsi="Arial" w:cs="Arial"/>
          <w:sz w:val="24"/>
          <w:szCs w:val="24"/>
        </w:rPr>
        <w:t xml:space="preserve"> Asignación del Presupuesto al Gasto Funcional (2007-2010)</w:t>
      </w:r>
    </w:p>
    <w:p w14:paraId="6E49D126" w14:textId="77777777" w:rsidR="005F31E9" w:rsidRPr="005F31E9" w:rsidRDefault="005F31E9" w:rsidP="005F31E9">
      <w:pPr>
        <w:tabs>
          <w:tab w:val="left" w:pos="1860"/>
        </w:tabs>
        <w:jc w:val="center"/>
        <w:rPr>
          <w:rFonts w:ascii="Arial" w:eastAsia="Calibri" w:hAnsi="Arial" w:cs="Arial"/>
          <w:b/>
          <w:sz w:val="24"/>
          <w:szCs w:val="24"/>
        </w:rPr>
      </w:pPr>
      <w:r w:rsidRPr="005F31E9">
        <w:rPr>
          <w:rFonts w:ascii="Calibri" w:eastAsia="Calibri" w:hAnsi="Calibri" w:cs="Arial"/>
          <w:noProof/>
          <w:lang w:eastAsia="es-MX"/>
        </w:rPr>
        <w:drawing>
          <wp:inline distT="0" distB="0" distL="0" distR="0" wp14:anchorId="28026EE5" wp14:editId="00652049">
            <wp:extent cx="5612130" cy="3459786"/>
            <wp:effectExtent l="0" t="0" r="7620" b="7620"/>
            <wp:docPr id="1168" name="Imagen 1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612130" cy="3459786"/>
                    </a:xfrm>
                    <a:prstGeom prst="rect">
                      <a:avLst/>
                    </a:prstGeom>
                    <a:noFill/>
                    <a:ln>
                      <a:noFill/>
                    </a:ln>
                  </pic:spPr>
                </pic:pic>
              </a:graphicData>
            </a:graphic>
          </wp:inline>
        </w:drawing>
      </w:r>
    </w:p>
    <w:p w14:paraId="20E98CBA" w14:textId="77777777" w:rsidR="005F31E9" w:rsidRPr="005F31E9" w:rsidRDefault="005F31E9" w:rsidP="005F31E9">
      <w:pPr>
        <w:rPr>
          <w:rFonts w:ascii="Arial" w:eastAsia="Calibri" w:hAnsi="Arial" w:cs="Arial"/>
          <w:sz w:val="24"/>
          <w:szCs w:val="24"/>
        </w:rPr>
      </w:pPr>
    </w:p>
    <w:p w14:paraId="3AC88108" w14:textId="77777777" w:rsidR="005F31E9" w:rsidRPr="005F31E9" w:rsidRDefault="005F31E9" w:rsidP="005F31E9">
      <w:pPr>
        <w:jc w:val="center"/>
        <w:rPr>
          <w:rFonts w:ascii="Arial" w:eastAsia="Calibri" w:hAnsi="Arial" w:cs="Arial"/>
          <w:sz w:val="24"/>
          <w:szCs w:val="24"/>
        </w:rPr>
      </w:pPr>
      <w:r w:rsidRPr="005F31E9">
        <w:rPr>
          <w:rFonts w:ascii="Arial" w:eastAsia="Calibri" w:hAnsi="Arial" w:cs="Arial"/>
          <w:b/>
          <w:sz w:val="24"/>
          <w:szCs w:val="24"/>
        </w:rPr>
        <w:t>ANEXO 6.</w:t>
      </w:r>
      <w:r w:rsidRPr="005F31E9">
        <w:rPr>
          <w:rFonts w:ascii="Arial" w:eastAsia="Calibri" w:hAnsi="Arial" w:cs="Arial"/>
          <w:sz w:val="24"/>
          <w:szCs w:val="24"/>
        </w:rPr>
        <w:t xml:space="preserve"> Asignación del Presupuesto al Gasto Funcional (2011-2012)</w:t>
      </w:r>
    </w:p>
    <w:p w14:paraId="390AD1FE" w14:textId="77777777" w:rsidR="005F31E9" w:rsidRPr="005F31E9" w:rsidRDefault="005F31E9" w:rsidP="005F31E9">
      <w:pPr>
        <w:tabs>
          <w:tab w:val="left" w:pos="1710"/>
        </w:tabs>
        <w:jc w:val="center"/>
        <w:rPr>
          <w:rFonts w:ascii="Arial" w:eastAsia="Calibri" w:hAnsi="Arial" w:cs="Arial"/>
          <w:sz w:val="24"/>
          <w:szCs w:val="24"/>
        </w:rPr>
      </w:pPr>
      <w:r w:rsidRPr="005F31E9">
        <w:rPr>
          <w:rFonts w:ascii="Calibri" w:eastAsia="Calibri" w:hAnsi="Calibri" w:cs="Arial"/>
          <w:noProof/>
          <w:lang w:eastAsia="es-MX"/>
        </w:rPr>
        <w:drawing>
          <wp:inline distT="0" distB="0" distL="0" distR="0" wp14:anchorId="429442DF" wp14:editId="7BE86E71">
            <wp:extent cx="4743450" cy="3609975"/>
            <wp:effectExtent l="0" t="0" r="0" b="9525"/>
            <wp:docPr id="1090" name="Imagen 1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743450" cy="3609975"/>
                    </a:xfrm>
                    <a:prstGeom prst="rect">
                      <a:avLst/>
                    </a:prstGeom>
                    <a:noFill/>
                    <a:ln>
                      <a:noFill/>
                    </a:ln>
                  </pic:spPr>
                </pic:pic>
              </a:graphicData>
            </a:graphic>
          </wp:inline>
        </w:drawing>
      </w:r>
    </w:p>
    <w:p w14:paraId="6F26DF0D" w14:textId="77777777" w:rsidR="005F31E9" w:rsidRPr="005F31E9" w:rsidRDefault="005F31E9" w:rsidP="005F31E9">
      <w:pPr>
        <w:jc w:val="center"/>
        <w:rPr>
          <w:rFonts w:ascii="Arial" w:eastAsia="Calibri" w:hAnsi="Arial" w:cs="Arial"/>
          <w:sz w:val="24"/>
          <w:szCs w:val="24"/>
        </w:rPr>
      </w:pPr>
      <w:r w:rsidRPr="005F31E9">
        <w:rPr>
          <w:rFonts w:ascii="Arial" w:eastAsia="Calibri" w:hAnsi="Arial" w:cs="Arial"/>
          <w:b/>
          <w:sz w:val="24"/>
          <w:szCs w:val="24"/>
        </w:rPr>
        <w:lastRenderedPageBreak/>
        <w:t xml:space="preserve">ANEXO 7. </w:t>
      </w:r>
      <w:r w:rsidRPr="005F31E9">
        <w:rPr>
          <w:rFonts w:ascii="Arial" w:eastAsia="Calibri" w:hAnsi="Arial" w:cs="Arial"/>
          <w:sz w:val="24"/>
          <w:szCs w:val="24"/>
        </w:rPr>
        <w:t>Análisis Deflactado del Gasto Funcional (2007-2010) que se Toma como Base el Índice Nacional de Precios al Consumidor INPC</w:t>
      </w:r>
    </w:p>
    <w:p w14:paraId="4147F780" w14:textId="77777777" w:rsidR="005F31E9" w:rsidRPr="005F31E9" w:rsidRDefault="005F31E9" w:rsidP="005F31E9">
      <w:pPr>
        <w:tabs>
          <w:tab w:val="left" w:pos="1710"/>
        </w:tabs>
        <w:jc w:val="center"/>
        <w:rPr>
          <w:rFonts w:ascii="Arial" w:eastAsia="Calibri" w:hAnsi="Arial" w:cs="Arial"/>
          <w:b/>
          <w:sz w:val="24"/>
          <w:szCs w:val="24"/>
        </w:rPr>
      </w:pPr>
      <w:r w:rsidRPr="005F31E9">
        <w:rPr>
          <w:rFonts w:ascii="Calibri" w:eastAsia="Calibri" w:hAnsi="Calibri" w:cs="Arial"/>
          <w:noProof/>
          <w:lang w:eastAsia="es-MX"/>
        </w:rPr>
        <w:drawing>
          <wp:inline distT="0" distB="0" distL="0" distR="0" wp14:anchorId="52920D1D" wp14:editId="480DFBB5">
            <wp:extent cx="4267200" cy="6924675"/>
            <wp:effectExtent l="0" t="0" r="0" b="9525"/>
            <wp:docPr id="1091" name="Imagen 1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267200" cy="6924675"/>
                    </a:xfrm>
                    <a:prstGeom prst="rect">
                      <a:avLst/>
                    </a:prstGeom>
                    <a:noFill/>
                    <a:ln>
                      <a:noFill/>
                    </a:ln>
                  </pic:spPr>
                </pic:pic>
              </a:graphicData>
            </a:graphic>
          </wp:inline>
        </w:drawing>
      </w:r>
    </w:p>
    <w:p w14:paraId="00EEB40F" w14:textId="77777777" w:rsidR="005F31E9" w:rsidRPr="005F31E9" w:rsidRDefault="005F31E9" w:rsidP="005F31E9">
      <w:pPr>
        <w:tabs>
          <w:tab w:val="left" w:pos="1710"/>
        </w:tabs>
        <w:jc w:val="center"/>
        <w:rPr>
          <w:rFonts w:ascii="Arial" w:eastAsia="Calibri" w:hAnsi="Arial" w:cs="Arial"/>
          <w:b/>
          <w:sz w:val="24"/>
          <w:szCs w:val="24"/>
        </w:rPr>
      </w:pPr>
    </w:p>
    <w:p w14:paraId="607E4CA8" w14:textId="77777777" w:rsidR="005F31E9" w:rsidRPr="005F31E9" w:rsidRDefault="005F31E9" w:rsidP="005F31E9">
      <w:pPr>
        <w:tabs>
          <w:tab w:val="left" w:pos="1710"/>
        </w:tabs>
        <w:jc w:val="center"/>
        <w:rPr>
          <w:rFonts w:ascii="Arial" w:eastAsia="Calibri" w:hAnsi="Arial" w:cs="Arial"/>
          <w:b/>
          <w:sz w:val="24"/>
          <w:szCs w:val="24"/>
        </w:rPr>
      </w:pPr>
    </w:p>
    <w:p w14:paraId="684FC57C" w14:textId="77777777" w:rsidR="005F31E9" w:rsidRPr="005F31E9" w:rsidRDefault="005F31E9" w:rsidP="005F31E9">
      <w:pPr>
        <w:jc w:val="center"/>
        <w:rPr>
          <w:rFonts w:ascii="Arial" w:eastAsia="Calibri" w:hAnsi="Arial" w:cs="Arial"/>
          <w:sz w:val="24"/>
          <w:szCs w:val="24"/>
        </w:rPr>
      </w:pPr>
      <w:r w:rsidRPr="005F31E9">
        <w:rPr>
          <w:rFonts w:ascii="Arial" w:eastAsia="Calibri" w:hAnsi="Arial" w:cs="Arial"/>
          <w:b/>
          <w:sz w:val="24"/>
          <w:szCs w:val="24"/>
        </w:rPr>
        <w:lastRenderedPageBreak/>
        <w:t xml:space="preserve">ANEXO 8. </w:t>
      </w:r>
      <w:r w:rsidRPr="005F31E9">
        <w:rPr>
          <w:rFonts w:ascii="Arial" w:eastAsia="Calibri" w:hAnsi="Arial" w:cs="Arial"/>
          <w:sz w:val="24"/>
          <w:szCs w:val="24"/>
        </w:rPr>
        <w:t>Análisis Deflactado del Gasto Funcional (20011-2012) que se Toma como Base el Índice Nacional de Precios al Consumidor INPC</w:t>
      </w:r>
    </w:p>
    <w:p w14:paraId="57582666" w14:textId="77777777" w:rsidR="005F31E9" w:rsidRPr="005F31E9" w:rsidRDefault="005F31E9" w:rsidP="005F31E9">
      <w:pPr>
        <w:jc w:val="center"/>
        <w:rPr>
          <w:rFonts w:ascii="Arial" w:eastAsia="Calibri" w:hAnsi="Arial" w:cs="Arial"/>
          <w:sz w:val="24"/>
          <w:szCs w:val="24"/>
        </w:rPr>
      </w:pPr>
      <w:r w:rsidRPr="005F31E9">
        <w:rPr>
          <w:rFonts w:ascii="Calibri" w:eastAsia="Calibri" w:hAnsi="Calibri" w:cs="Arial"/>
          <w:noProof/>
          <w:lang w:eastAsia="es-MX"/>
        </w:rPr>
        <w:drawing>
          <wp:inline distT="0" distB="0" distL="0" distR="0" wp14:anchorId="5B7E375A" wp14:editId="141E676B">
            <wp:extent cx="4743450" cy="5534025"/>
            <wp:effectExtent l="0" t="0" r="0" b="9525"/>
            <wp:docPr id="1092" name="Imagen 10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743450" cy="5534025"/>
                    </a:xfrm>
                    <a:prstGeom prst="rect">
                      <a:avLst/>
                    </a:prstGeom>
                    <a:noFill/>
                    <a:ln>
                      <a:noFill/>
                    </a:ln>
                  </pic:spPr>
                </pic:pic>
              </a:graphicData>
            </a:graphic>
          </wp:inline>
        </w:drawing>
      </w:r>
    </w:p>
    <w:p w14:paraId="6BC5F6A9" w14:textId="77777777" w:rsidR="005F31E9" w:rsidRPr="005F31E9" w:rsidRDefault="005F31E9" w:rsidP="005F31E9">
      <w:pPr>
        <w:tabs>
          <w:tab w:val="left" w:pos="1710"/>
        </w:tabs>
        <w:jc w:val="center"/>
        <w:rPr>
          <w:rFonts w:ascii="Arial" w:eastAsia="Calibri" w:hAnsi="Arial" w:cs="Arial"/>
          <w:b/>
          <w:sz w:val="24"/>
          <w:szCs w:val="24"/>
        </w:rPr>
      </w:pPr>
    </w:p>
    <w:p w14:paraId="2494A8E8" w14:textId="77777777" w:rsidR="005F31E9" w:rsidRPr="005F31E9" w:rsidRDefault="005F31E9" w:rsidP="005F31E9">
      <w:pPr>
        <w:tabs>
          <w:tab w:val="left" w:pos="1710"/>
        </w:tabs>
        <w:jc w:val="center"/>
        <w:rPr>
          <w:rFonts w:ascii="Arial" w:eastAsia="Calibri" w:hAnsi="Arial" w:cs="Arial"/>
          <w:b/>
          <w:sz w:val="24"/>
          <w:szCs w:val="24"/>
        </w:rPr>
      </w:pPr>
    </w:p>
    <w:p w14:paraId="76209B54" w14:textId="77777777" w:rsidR="005F31E9" w:rsidRPr="005F31E9" w:rsidRDefault="005F31E9" w:rsidP="005F31E9">
      <w:pPr>
        <w:tabs>
          <w:tab w:val="left" w:pos="1710"/>
        </w:tabs>
        <w:jc w:val="center"/>
        <w:rPr>
          <w:rFonts w:ascii="Arial" w:eastAsia="Calibri" w:hAnsi="Arial" w:cs="Arial"/>
          <w:b/>
          <w:sz w:val="24"/>
          <w:szCs w:val="24"/>
        </w:rPr>
      </w:pPr>
    </w:p>
    <w:p w14:paraId="5BF3D78E" w14:textId="77777777" w:rsidR="005F31E9" w:rsidRPr="005F31E9" w:rsidRDefault="005F31E9" w:rsidP="005F31E9">
      <w:pPr>
        <w:tabs>
          <w:tab w:val="left" w:pos="1710"/>
        </w:tabs>
        <w:jc w:val="center"/>
        <w:rPr>
          <w:rFonts w:ascii="Arial" w:eastAsia="Calibri" w:hAnsi="Arial" w:cs="Arial"/>
          <w:b/>
          <w:sz w:val="24"/>
          <w:szCs w:val="24"/>
        </w:rPr>
      </w:pPr>
    </w:p>
    <w:p w14:paraId="34A14E1C" w14:textId="77777777" w:rsidR="005F31E9" w:rsidRPr="005F31E9" w:rsidRDefault="005F31E9" w:rsidP="005F31E9">
      <w:pPr>
        <w:tabs>
          <w:tab w:val="left" w:pos="1710"/>
        </w:tabs>
        <w:jc w:val="center"/>
        <w:rPr>
          <w:rFonts w:ascii="Arial" w:eastAsia="Calibri" w:hAnsi="Arial" w:cs="Arial"/>
          <w:b/>
          <w:sz w:val="24"/>
          <w:szCs w:val="24"/>
        </w:rPr>
      </w:pPr>
    </w:p>
    <w:p w14:paraId="2B3E54C0" w14:textId="77777777" w:rsidR="005F31E9" w:rsidRPr="005F31E9" w:rsidRDefault="005F31E9" w:rsidP="005F31E9">
      <w:pPr>
        <w:tabs>
          <w:tab w:val="left" w:pos="1710"/>
        </w:tabs>
        <w:jc w:val="center"/>
        <w:rPr>
          <w:rFonts w:ascii="Arial" w:eastAsia="Calibri" w:hAnsi="Arial" w:cs="Arial"/>
          <w:b/>
          <w:sz w:val="24"/>
          <w:szCs w:val="24"/>
        </w:rPr>
      </w:pPr>
    </w:p>
    <w:p w14:paraId="114615A8" w14:textId="77777777" w:rsidR="005F31E9" w:rsidRPr="005F31E9" w:rsidRDefault="005F31E9" w:rsidP="005F31E9">
      <w:pPr>
        <w:tabs>
          <w:tab w:val="left" w:pos="1710"/>
        </w:tabs>
        <w:jc w:val="center"/>
        <w:rPr>
          <w:rFonts w:ascii="Arial" w:eastAsia="Calibri" w:hAnsi="Arial" w:cs="Arial"/>
          <w:b/>
          <w:sz w:val="24"/>
          <w:szCs w:val="24"/>
        </w:rPr>
      </w:pPr>
    </w:p>
    <w:p w14:paraId="48B98195" w14:textId="77777777" w:rsidR="005F31E9" w:rsidRPr="005F31E9" w:rsidRDefault="005F31E9" w:rsidP="005F31E9">
      <w:pPr>
        <w:tabs>
          <w:tab w:val="left" w:pos="1710"/>
        </w:tabs>
        <w:jc w:val="center"/>
        <w:rPr>
          <w:rFonts w:ascii="Arial" w:eastAsia="Calibri" w:hAnsi="Arial" w:cs="Arial"/>
          <w:sz w:val="24"/>
          <w:szCs w:val="24"/>
        </w:rPr>
      </w:pPr>
      <w:r w:rsidRPr="005F31E9">
        <w:rPr>
          <w:rFonts w:ascii="Arial" w:eastAsia="Calibri" w:hAnsi="Arial" w:cs="Arial"/>
          <w:b/>
          <w:sz w:val="24"/>
          <w:szCs w:val="24"/>
        </w:rPr>
        <w:lastRenderedPageBreak/>
        <w:t xml:space="preserve">ANEXO 9. </w:t>
      </w:r>
      <w:r w:rsidRPr="005F31E9">
        <w:rPr>
          <w:rFonts w:ascii="Arial" w:eastAsia="Calibri" w:hAnsi="Arial" w:cs="Arial"/>
          <w:sz w:val="24"/>
          <w:szCs w:val="24"/>
        </w:rPr>
        <w:t>Promedio General del Análisis Deflactado del Gasto Funcional (2000-2012)</w:t>
      </w:r>
    </w:p>
    <w:p w14:paraId="0FAD09C6" w14:textId="77777777" w:rsidR="005F31E9" w:rsidRPr="005F31E9" w:rsidRDefault="005F31E9" w:rsidP="005F31E9">
      <w:pPr>
        <w:tabs>
          <w:tab w:val="left" w:pos="1710"/>
        </w:tabs>
        <w:jc w:val="center"/>
        <w:rPr>
          <w:rFonts w:ascii="Arial" w:eastAsia="Calibri" w:hAnsi="Arial" w:cs="Arial"/>
          <w:sz w:val="24"/>
          <w:szCs w:val="24"/>
        </w:rPr>
      </w:pPr>
      <w:r w:rsidRPr="005F31E9">
        <w:rPr>
          <w:rFonts w:ascii="Arial" w:eastAsia="Calibri" w:hAnsi="Arial" w:cs="Arial"/>
          <w:noProof/>
          <w:sz w:val="24"/>
          <w:szCs w:val="24"/>
          <w:lang w:eastAsia="es-MX"/>
        </w:rPr>
        <mc:AlternateContent>
          <mc:Choice Requires="wps">
            <w:drawing>
              <wp:anchor distT="0" distB="0" distL="114300" distR="114300" simplePos="0" relativeHeight="251798528" behindDoc="0" locked="0" layoutInCell="1" allowOverlap="1" wp14:anchorId="6D7220AD" wp14:editId="4E5C7E83">
                <wp:simplePos x="0" y="0"/>
                <wp:positionH relativeFrom="margin">
                  <wp:posOffset>-251460</wp:posOffset>
                </wp:positionH>
                <wp:positionV relativeFrom="paragraph">
                  <wp:posOffset>10795</wp:posOffset>
                </wp:positionV>
                <wp:extent cx="6200775" cy="2114550"/>
                <wp:effectExtent l="0" t="0" r="28575" b="19050"/>
                <wp:wrapNone/>
                <wp:docPr id="1161" name="Cuadro de texto 1161"/>
                <wp:cNvGraphicFramePr/>
                <a:graphic xmlns:a="http://schemas.openxmlformats.org/drawingml/2006/main">
                  <a:graphicData uri="http://schemas.microsoft.com/office/word/2010/wordprocessingShape">
                    <wps:wsp>
                      <wps:cNvSpPr txBox="1"/>
                      <wps:spPr>
                        <a:xfrm>
                          <a:off x="0" y="0"/>
                          <a:ext cx="6200775" cy="2114550"/>
                        </a:xfrm>
                        <a:prstGeom prst="rect">
                          <a:avLst/>
                        </a:prstGeom>
                        <a:solidFill>
                          <a:sysClr val="window" lastClr="FFFFFF"/>
                        </a:solidFill>
                        <a:ln w="6350">
                          <a:solidFill>
                            <a:sysClr val="window" lastClr="FFFFFF"/>
                          </a:solidFill>
                        </a:ln>
                        <a:effectLst/>
                      </wps:spPr>
                      <wps:txbx>
                        <w:txbxContent>
                          <w:p w14:paraId="108E809A" w14:textId="77777777" w:rsidR="00C23A0B" w:rsidRDefault="00C23A0B" w:rsidP="005F31E9">
                            <w:r w:rsidRPr="00E40F62">
                              <w:rPr>
                                <w:noProof/>
                                <w:lang w:eastAsia="es-MX"/>
                              </w:rPr>
                              <w:drawing>
                                <wp:inline distT="0" distB="0" distL="0" distR="0" wp14:anchorId="7D6470BF" wp14:editId="114639B7">
                                  <wp:extent cx="6010275" cy="2000250"/>
                                  <wp:effectExtent l="0" t="0" r="9525" b="0"/>
                                  <wp:docPr id="1095" name="Imagen 10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022920" cy="2004458"/>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D7220AD" id="Cuadro de texto 1161" o:spid="_x0000_s1077" type="#_x0000_t202" style="position:absolute;left:0;text-align:left;margin-left:-19.8pt;margin-top:.85pt;width:488.25pt;height:166.5pt;z-index:251798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" fillcolor="window" strokecolor="window" strokeweight=".5pt">
                <v:textbox>
                  <w:txbxContent>
                    <w:p w14:paraId="108E809A" w14:textId="77777777" w:rsidR="00C23A0B" w:rsidRDefault="00C23A0B" w:rsidP="005F31E9">
                      <w:r w:rsidRPr="00E40F62">
                        <w:rPr>
                          <w:noProof/>
                          <w:lang w:eastAsia="es-MX"/>
                        </w:rPr>
                        <w:drawing>
                          <wp:inline distT="0" distB="0" distL="0" distR="0" wp14:anchorId="7D6470BF" wp14:editId="114639B7">
                            <wp:extent cx="6010275" cy="2000250"/>
                            <wp:effectExtent l="0" t="0" r="9525" b="0"/>
                            <wp:docPr id="1095" name="Imagen 10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022920" cy="2004458"/>
                                    </a:xfrm>
                                    <a:prstGeom prst="rect">
                                      <a:avLst/>
                                    </a:prstGeom>
                                    <a:noFill/>
                                    <a:ln>
                                      <a:noFill/>
                                    </a:ln>
                                  </pic:spPr>
                                </pic:pic>
                              </a:graphicData>
                            </a:graphic>
                          </wp:inline>
                        </w:drawing>
                      </w:r>
                    </w:p>
                  </w:txbxContent>
                </v:textbox>
                <w10:wrap anchorx="margin"/>
              </v:shape>
            </w:pict>
          </mc:Fallback>
        </mc:AlternateContent>
      </w:r>
    </w:p>
    <w:p w14:paraId="7C5C9FD5" w14:textId="77777777" w:rsidR="005F31E9" w:rsidRPr="005F31E9" w:rsidRDefault="005F31E9" w:rsidP="005F31E9">
      <w:pPr>
        <w:tabs>
          <w:tab w:val="left" w:pos="1710"/>
        </w:tabs>
        <w:jc w:val="center"/>
        <w:rPr>
          <w:rFonts w:ascii="Arial" w:eastAsia="Calibri" w:hAnsi="Arial" w:cs="Arial"/>
          <w:sz w:val="24"/>
          <w:szCs w:val="24"/>
        </w:rPr>
      </w:pPr>
    </w:p>
    <w:p w14:paraId="086CA358" w14:textId="77777777" w:rsidR="005F31E9" w:rsidRPr="005F31E9" w:rsidRDefault="005F31E9" w:rsidP="005F31E9">
      <w:pPr>
        <w:rPr>
          <w:rFonts w:ascii="Arial" w:eastAsia="Calibri" w:hAnsi="Arial" w:cs="Arial"/>
          <w:sz w:val="24"/>
          <w:szCs w:val="24"/>
        </w:rPr>
      </w:pPr>
    </w:p>
    <w:p w14:paraId="4AC32F46" w14:textId="77777777" w:rsidR="005F31E9" w:rsidRPr="005F31E9" w:rsidRDefault="005F31E9" w:rsidP="005F31E9">
      <w:pPr>
        <w:rPr>
          <w:rFonts w:ascii="Arial" w:eastAsia="Calibri" w:hAnsi="Arial" w:cs="Arial"/>
          <w:sz w:val="24"/>
          <w:szCs w:val="24"/>
        </w:rPr>
      </w:pPr>
    </w:p>
    <w:p w14:paraId="3CF97522" w14:textId="77777777" w:rsidR="005F31E9" w:rsidRPr="005F31E9" w:rsidRDefault="005F31E9" w:rsidP="005F31E9">
      <w:pPr>
        <w:rPr>
          <w:rFonts w:ascii="Arial" w:eastAsia="Calibri" w:hAnsi="Arial" w:cs="Arial"/>
          <w:sz w:val="24"/>
          <w:szCs w:val="24"/>
        </w:rPr>
      </w:pPr>
    </w:p>
    <w:p w14:paraId="490F77FC" w14:textId="77777777" w:rsidR="005F31E9" w:rsidRPr="005F31E9" w:rsidRDefault="005F31E9" w:rsidP="005F31E9">
      <w:pPr>
        <w:rPr>
          <w:rFonts w:ascii="Arial" w:eastAsia="Calibri" w:hAnsi="Arial" w:cs="Arial"/>
          <w:sz w:val="24"/>
          <w:szCs w:val="24"/>
        </w:rPr>
      </w:pPr>
    </w:p>
    <w:p w14:paraId="717AE831" w14:textId="77777777" w:rsidR="005F31E9" w:rsidRPr="005F31E9" w:rsidRDefault="005F31E9" w:rsidP="005F31E9">
      <w:pPr>
        <w:rPr>
          <w:rFonts w:ascii="Arial" w:eastAsia="Calibri" w:hAnsi="Arial" w:cs="Arial"/>
          <w:sz w:val="24"/>
          <w:szCs w:val="24"/>
        </w:rPr>
      </w:pPr>
    </w:p>
    <w:p w14:paraId="132AA45A" w14:textId="77777777" w:rsidR="005F31E9" w:rsidRPr="005F31E9" w:rsidRDefault="005F31E9" w:rsidP="005F31E9">
      <w:pPr>
        <w:rPr>
          <w:rFonts w:ascii="Arial" w:eastAsia="Calibri" w:hAnsi="Arial" w:cs="Arial"/>
          <w:sz w:val="24"/>
          <w:szCs w:val="24"/>
        </w:rPr>
      </w:pPr>
    </w:p>
    <w:p w14:paraId="65EFD09B" w14:textId="77777777" w:rsidR="005F31E9" w:rsidRPr="005F31E9" w:rsidRDefault="005F31E9" w:rsidP="005F31E9">
      <w:pPr>
        <w:rPr>
          <w:rFonts w:ascii="Arial" w:eastAsia="Calibri" w:hAnsi="Arial" w:cs="Arial"/>
          <w:sz w:val="24"/>
          <w:szCs w:val="24"/>
        </w:rPr>
      </w:pPr>
    </w:p>
    <w:p w14:paraId="3C22C830" w14:textId="77777777" w:rsidR="005F31E9" w:rsidRPr="005F31E9" w:rsidRDefault="005F31E9" w:rsidP="005F31E9">
      <w:pPr>
        <w:tabs>
          <w:tab w:val="left" w:pos="1710"/>
        </w:tabs>
        <w:jc w:val="center"/>
        <w:rPr>
          <w:rFonts w:ascii="Arial" w:eastAsia="Calibri" w:hAnsi="Arial" w:cs="Arial"/>
          <w:sz w:val="24"/>
          <w:szCs w:val="24"/>
        </w:rPr>
      </w:pPr>
      <w:r w:rsidRPr="005F31E9">
        <w:rPr>
          <w:rFonts w:ascii="Arial" w:eastAsia="Calibri" w:hAnsi="Arial" w:cs="Arial"/>
          <w:b/>
          <w:sz w:val="24"/>
          <w:szCs w:val="24"/>
        </w:rPr>
        <w:t xml:space="preserve">ANEXO 10. </w:t>
      </w:r>
      <w:r w:rsidRPr="005F31E9">
        <w:rPr>
          <w:rFonts w:ascii="Arial" w:eastAsia="Calibri" w:hAnsi="Arial" w:cs="Arial"/>
          <w:sz w:val="24"/>
          <w:szCs w:val="24"/>
        </w:rPr>
        <w:t>Evolución del Desarrollo Económico y Desarrollo Social que se toma como Base la Tasa de Desempleo Abierto TDA</w:t>
      </w:r>
    </w:p>
    <w:p w14:paraId="1D66B946" w14:textId="77777777" w:rsidR="005F31E9" w:rsidRPr="005F31E9" w:rsidRDefault="005F31E9" w:rsidP="005F31E9">
      <w:pPr>
        <w:tabs>
          <w:tab w:val="left" w:pos="1710"/>
        </w:tabs>
        <w:jc w:val="center"/>
        <w:rPr>
          <w:rFonts w:ascii="Arial" w:eastAsia="Calibri" w:hAnsi="Arial" w:cs="Arial"/>
          <w:sz w:val="24"/>
          <w:szCs w:val="24"/>
        </w:rPr>
      </w:pPr>
      <w:r w:rsidRPr="005F31E9">
        <w:rPr>
          <w:rFonts w:ascii="Arial" w:eastAsia="Calibri" w:hAnsi="Arial" w:cs="Arial"/>
          <w:sz w:val="24"/>
          <w:szCs w:val="24"/>
        </w:rPr>
        <w:t xml:space="preserve"> </w:t>
      </w:r>
    </w:p>
    <w:p w14:paraId="08DE721F" w14:textId="77777777" w:rsidR="005F31E9" w:rsidRPr="005F31E9" w:rsidRDefault="005F31E9" w:rsidP="005F31E9">
      <w:pPr>
        <w:tabs>
          <w:tab w:val="left" w:pos="1710"/>
        </w:tabs>
        <w:rPr>
          <w:rFonts w:ascii="Arial" w:eastAsia="Calibri" w:hAnsi="Arial" w:cs="Arial"/>
          <w:sz w:val="24"/>
          <w:szCs w:val="24"/>
        </w:rPr>
      </w:pPr>
      <w:r w:rsidRPr="005F31E9">
        <w:rPr>
          <w:rFonts w:ascii="Calibri" w:eastAsia="Calibri" w:hAnsi="Calibri" w:cs="Arial"/>
          <w:noProof/>
          <w:lang w:eastAsia="es-MX"/>
        </w:rPr>
        <w:drawing>
          <wp:inline distT="0" distB="0" distL="0" distR="0" wp14:anchorId="4D6E568F" wp14:editId="1CFB862A">
            <wp:extent cx="5429250" cy="2676525"/>
            <wp:effectExtent l="0" t="0" r="0" b="9525"/>
            <wp:docPr id="1093" name="Imagen 1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429250" cy="2676525"/>
                    </a:xfrm>
                    <a:prstGeom prst="rect">
                      <a:avLst/>
                    </a:prstGeom>
                    <a:noFill/>
                    <a:ln>
                      <a:noFill/>
                    </a:ln>
                  </pic:spPr>
                </pic:pic>
              </a:graphicData>
            </a:graphic>
          </wp:inline>
        </w:drawing>
      </w:r>
    </w:p>
    <w:p w14:paraId="58CCD1DF" w14:textId="77777777" w:rsidR="005F31E9" w:rsidRPr="005F31E9" w:rsidRDefault="005F31E9" w:rsidP="005F31E9">
      <w:pPr>
        <w:tabs>
          <w:tab w:val="left" w:pos="1710"/>
        </w:tabs>
        <w:rPr>
          <w:rFonts w:ascii="Arial" w:eastAsia="Calibri" w:hAnsi="Arial" w:cs="Arial"/>
          <w:sz w:val="24"/>
          <w:szCs w:val="24"/>
        </w:rPr>
      </w:pPr>
    </w:p>
    <w:p w14:paraId="449C4435" w14:textId="77777777" w:rsidR="005F31E9" w:rsidRPr="005F31E9" w:rsidRDefault="005F31E9" w:rsidP="005F31E9">
      <w:pPr>
        <w:tabs>
          <w:tab w:val="left" w:pos="1710"/>
        </w:tabs>
        <w:rPr>
          <w:rFonts w:ascii="Arial" w:eastAsia="Calibri" w:hAnsi="Arial" w:cs="Arial"/>
          <w:sz w:val="24"/>
          <w:szCs w:val="24"/>
        </w:rPr>
      </w:pPr>
    </w:p>
    <w:p w14:paraId="39F18A2F" w14:textId="77777777" w:rsidR="005F31E9" w:rsidRPr="005F31E9" w:rsidRDefault="005F31E9" w:rsidP="005F31E9">
      <w:pPr>
        <w:tabs>
          <w:tab w:val="left" w:pos="1710"/>
        </w:tabs>
        <w:rPr>
          <w:rFonts w:ascii="Arial" w:eastAsia="Calibri" w:hAnsi="Arial" w:cs="Arial"/>
          <w:sz w:val="24"/>
          <w:szCs w:val="24"/>
        </w:rPr>
      </w:pPr>
    </w:p>
    <w:p w14:paraId="024EFA41" w14:textId="77777777" w:rsidR="005F31E9" w:rsidRPr="005F31E9" w:rsidRDefault="005F31E9" w:rsidP="005F31E9">
      <w:pPr>
        <w:tabs>
          <w:tab w:val="left" w:pos="1710"/>
        </w:tabs>
        <w:rPr>
          <w:rFonts w:ascii="Arial" w:eastAsia="Calibri" w:hAnsi="Arial" w:cs="Arial"/>
          <w:sz w:val="24"/>
          <w:szCs w:val="24"/>
        </w:rPr>
      </w:pPr>
    </w:p>
    <w:p w14:paraId="2AE3468A" w14:textId="77777777" w:rsidR="005F31E9" w:rsidRDefault="005F31E9" w:rsidP="005F31E9">
      <w:pPr>
        <w:tabs>
          <w:tab w:val="left" w:pos="1710"/>
        </w:tabs>
        <w:rPr>
          <w:rFonts w:ascii="Arial" w:eastAsia="Calibri" w:hAnsi="Arial" w:cs="Arial"/>
          <w:sz w:val="24"/>
          <w:szCs w:val="24"/>
        </w:rPr>
      </w:pPr>
    </w:p>
    <w:p w14:paraId="2BEAC333" w14:textId="77777777" w:rsidR="005F31E9" w:rsidRPr="005F31E9" w:rsidRDefault="005F31E9" w:rsidP="005F31E9">
      <w:pPr>
        <w:tabs>
          <w:tab w:val="left" w:pos="1710"/>
        </w:tabs>
        <w:rPr>
          <w:rFonts w:ascii="Arial" w:eastAsia="Calibri" w:hAnsi="Arial" w:cs="Arial"/>
          <w:sz w:val="24"/>
          <w:szCs w:val="24"/>
        </w:rPr>
      </w:pPr>
    </w:p>
    <w:p w14:paraId="6C15D514" w14:textId="77777777" w:rsidR="005F31E9" w:rsidRPr="005F31E9" w:rsidRDefault="005F31E9" w:rsidP="005F31E9">
      <w:pPr>
        <w:tabs>
          <w:tab w:val="left" w:pos="1710"/>
        </w:tabs>
        <w:jc w:val="center"/>
        <w:rPr>
          <w:rFonts w:ascii="Arial" w:eastAsia="Calibri" w:hAnsi="Arial" w:cs="Arial"/>
          <w:sz w:val="24"/>
          <w:szCs w:val="24"/>
        </w:rPr>
      </w:pPr>
      <w:r w:rsidRPr="005F31E9">
        <w:rPr>
          <w:rFonts w:ascii="Arial" w:eastAsia="Calibri" w:hAnsi="Arial" w:cs="Arial"/>
          <w:b/>
          <w:sz w:val="24"/>
          <w:szCs w:val="24"/>
        </w:rPr>
        <w:t xml:space="preserve">ANEXO 11. </w:t>
      </w:r>
      <w:r w:rsidRPr="005F31E9">
        <w:rPr>
          <w:rFonts w:ascii="Arial" w:eastAsia="Calibri" w:hAnsi="Arial" w:cs="Arial"/>
          <w:sz w:val="24"/>
          <w:szCs w:val="24"/>
        </w:rPr>
        <w:t>Diferencia de la Evolución entre el Desarrollo Económico versus Desarrollo Social</w:t>
      </w:r>
    </w:p>
    <w:p w14:paraId="1C9C52E9" w14:textId="77777777" w:rsidR="005F31E9" w:rsidRPr="005F31E9" w:rsidRDefault="005F31E9" w:rsidP="005F31E9">
      <w:pPr>
        <w:tabs>
          <w:tab w:val="left" w:pos="1710"/>
        </w:tabs>
        <w:jc w:val="center"/>
        <w:rPr>
          <w:rFonts w:ascii="Arial" w:eastAsia="Calibri" w:hAnsi="Arial" w:cs="Arial"/>
          <w:sz w:val="24"/>
          <w:szCs w:val="24"/>
        </w:rPr>
      </w:pPr>
      <w:r w:rsidRPr="005F31E9">
        <w:rPr>
          <w:rFonts w:ascii="Calibri" w:eastAsia="Calibri" w:hAnsi="Calibri" w:cs="Arial"/>
          <w:noProof/>
          <w:lang w:eastAsia="es-MX"/>
        </w:rPr>
        <w:drawing>
          <wp:inline distT="0" distB="0" distL="0" distR="0" wp14:anchorId="7856C768" wp14:editId="342CCBEE">
            <wp:extent cx="3543300" cy="2676525"/>
            <wp:effectExtent l="0" t="0" r="0" b="9525"/>
            <wp:docPr id="1094" name="Imagen 10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543300" cy="2676525"/>
                    </a:xfrm>
                    <a:prstGeom prst="rect">
                      <a:avLst/>
                    </a:prstGeom>
                    <a:noFill/>
                    <a:ln>
                      <a:noFill/>
                    </a:ln>
                  </pic:spPr>
                </pic:pic>
              </a:graphicData>
            </a:graphic>
          </wp:inline>
        </w:drawing>
      </w:r>
    </w:p>
    <w:p w14:paraId="342564D3" w14:textId="77777777" w:rsidR="005F31E9" w:rsidRPr="005F31E9" w:rsidRDefault="005F31E9" w:rsidP="005F31E9">
      <w:pPr>
        <w:tabs>
          <w:tab w:val="left" w:pos="1710"/>
        </w:tabs>
        <w:jc w:val="center"/>
        <w:rPr>
          <w:rFonts w:ascii="Arial" w:eastAsia="Calibri" w:hAnsi="Arial" w:cs="Arial"/>
          <w:sz w:val="24"/>
          <w:szCs w:val="24"/>
        </w:rPr>
      </w:pPr>
    </w:p>
    <w:p w14:paraId="596D1D8A" w14:textId="77777777" w:rsidR="00156E35" w:rsidRPr="00156E35" w:rsidRDefault="00156E35"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p>
    <w:p w14:paraId="4A13159E" w14:textId="77777777" w:rsidR="00156E35" w:rsidRPr="00156E35" w:rsidRDefault="00156E35"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p>
    <w:p w14:paraId="59312A1C" w14:textId="77777777" w:rsidR="00156E35" w:rsidRPr="00156E35" w:rsidRDefault="00156E35"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r w:rsidRPr="00156E35">
        <w:rPr>
          <w:rFonts w:ascii="Arial" w:eastAsia="Times New Roman" w:hAnsi="Arial" w:cs="Arial"/>
          <w:sz w:val="24"/>
          <w:szCs w:val="24"/>
          <w:lang w:eastAsia="es-MX"/>
        </w:rPr>
        <w:t xml:space="preserve">     </w:t>
      </w:r>
    </w:p>
    <w:p w14:paraId="4E295A99" w14:textId="77777777" w:rsidR="00156E35" w:rsidRPr="00156E35" w:rsidRDefault="00156E35" w:rsidP="00156E35">
      <w:pPr>
        <w:shd w:val="clear" w:color="auto" w:fill="FFFFFF"/>
        <w:spacing w:before="100" w:beforeAutospacing="1" w:after="100" w:afterAutospacing="1" w:line="360" w:lineRule="auto"/>
        <w:jc w:val="both"/>
        <w:rPr>
          <w:rFonts w:ascii="Arial" w:eastAsia="Times New Roman" w:hAnsi="Arial" w:cs="Arial"/>
          <w:sz w:val="24"/>
          <w:szCs w:val="24"/>
          <w:lang w:eastAsia="es-MX"/>
        </w:rPr>
      </w:pPr>
    </w:p>
    <w:p w14:paraId="1BD10414" w14:textId="77777777" w:rsidR="00A83BE5" w:rsidRPr="007C62F2" w:rsidRDefault="00A83BE5" w:rsidP="007C62F2">
      <w:pPr>
        <w:spacing w:line="360" w:lineRule="auto"/>
        <w:jc w:val="center"/>
        <w:rPr>
          <w:rFonts w:ascii="Arial" w:eastAsia="Calibri" w:hAnsi="Arial" w:cs="Arial"/>
          <w:sz w:val="24"/>
          <w:szCs w:val="24"/>
        </w:rPr>
      </w:pPr>
    </w:p>
    <w:p w14:paraId="742AFBF9" w14:textId="77777777" w:rsidR="007C62F2" w:rsidRPr="007C62F2" w:rsidRDefault="007C62F2" w:rsidP="007C62F2">
      <w:pPr>
        <w:spacing w:line="360" w:lineRule="auto"/>
        <w:jc w:val="center"/>
        <w:rPr>
          <w:rFonts w:ascii="Arial" w:eastAsia="Calibri" w:hAnsi="Arial" w:cs="Arial"/>
          <w:sz w:val="24"/>
          <w:szCs w:val="24"/>
        </w:rPr>
      </w:pPr>
    </w:p>
    <w:p w14:paraId="30116669" w14:textId="77777777" w:rsidR="007C62F2" w:rsidRPr="007C62F2" w:rsidRDefault="007C62F2" w:rsidP="007C62F2">
      <w:pPr>
        <w:spacing w:line="360" w:lineRule="auto"/>
        <w:jc w:val="center"/>
        <w:rPr>
          <w:rFonts w:ascii="Arial" w:eastAsia="Calibri" w:hAnsi="Arial" w:cs="Arial"/>
          <w:sz w:val="24"/>
          <w:szCs w:val="24"/>
        </w:rPr>
      </w:pPr>
    </w:p>
    <w:p w14:paraId="269293CD" w14:textId="77777777" w:rsidR="007C62F2" w:rsidRPr="007C62F2" w:rsidRDefault="007C62F2" w:rsidP="007C62F2">
      <w:pPr>
        <w:spacing w:line="360" w:lineRule="auto"/>
        <w:jc w:val="center"/>
        <w:rPr>
          <w:rFonts w:ascii="Arial" w:eastAsia="Calibri" w:hAnsi="Arial" w:cs="Arial"/>
          <w:sz w:val="24"/>
          <w:szCs w:val="24"/>
        </w:rPr>
      </w:pPr>
    </w:p>
    <w:p w14:paraId="603CE827" w14:textId="77777777" w:rsidR="007C62F2" w:rsidRPr="007C62F2" w:rsidRDefault="007C62F2" w:rsidP="007C62F2">
      <w:pPr>
        <w:spacing w:line="360" w:lineRule="auto"/>
        <w:jc w:val="center"/>
        <w:rPr>
          <w:rFonts w:ascii="Arial" w:eastAsia="Calibri" w:hAnsi="Arial" w:cs="Arial"/>
          <w:sz w:val="24"/>
          <w:szCs w:val="24"/>
        </w:rPr>
      </w:pPr>
    </w:p>
    <w:p w14:paraId="335B7DEE" w14:textId="26105E99" w:rsidR="00037F32" w:rsidRDefault="00037F32" w:rsidP="00FB6FA0">
      <w:pPr>
        <w:tabs>
          <w:tab w:val="left" w:pos="3360"/>
        </w:tabs>
        <w:spacing w:line="360" w:lineRule="auto"/>
        <w:jc w:val="both"/>
        <w:rPr>
          <w:rFonts w:ascii="Arial" w:hAnsi="Arial" w:cs="Arial"/>
          <w:sz w:val="20"/>
          <w:szCs w:val="20"/>
        </w:rPr>
      </w:pPr>
    </w:p>
    <w:p w14:paraId="610BEC2B" w14:textId="77777777" w:rsidR="00AC31F6" w:rsidRDefault="00AC31F6" w:rsidP="00FB6FA0">
      <w:pPr>
        <w:tabs>
          <w:tab w:val="left" w:pos="3360"/>
        </w:tabs>
        <w:spacing w:line="360" w:lineRule="auto"/>
        <w:jc w:val="both"/>
        <w:rPr>
          <w:rFonts w:ascii="Arial" w:hAnsi="Arial" w:cs="Arial"/>
          <w:sz w:val="20"/>
          <w:szCs w:val="20"/>
        </w:rPr>
      </w:pPr>
    </w:p>
    <w:p w14:paraId="79FFDCF3" w14:textId="4C298831" w:rsidR="008F4EA9" w:rsidRPr="005172B0" w:rsidRDefault="008F4EA9" w:rsidP="008F4EA9">
      <w:pPr>
        <w:spacing w:line="276" w:lineRule="auto"/>
        <w:jc w:val="center"/>
        <w:rPr>
          <w:rFonts w:ascii="Arial" w:hAnsi="Arial" w:cs="Arial"/>
          <w:szCs w:val="24"/>
        </w:rPr>
      </w:pPr>
      <w:r>
        <w:rPr>
          <w:rFonts w:ascii="Arial" w:hAnsi="Arial" w:cs="Arial"/>
          <w:szCs w:val="24"/>
        </w:rPr>
        <w:lastRenderedPageBreak/>
        <w:t>Biblio</w:t>
      </w:r>
      <w:r w:rsidR="001C1AA6">
        <w:rPr>
          <w:rFonts w:ascii="Arial" w:hAnsi="Arial" w:cs="Arial"/>
          <w:szCs w:val="24"/>
        </w:rPr>
        <w:t xml:space="preserve">hemerografia </w:t>
      </w:r>
    </w:p>
    <w:p w14:paraId="4DA7A546" w14:textId="77777777" w:rsidR="008203DC" w:rsidRDefault="008203DC" w:rsidP="008F4EA9">
      <w:pPr>
        <w:spacing w:line="360" w:lineRule="auto"/>
        <w:jc w:val="both"/>
        <w:rPr>
          <w:rFonts w:ascii="Arial" w:hAnsi="Arial" w:cs="Arial"/>
          <w:sz w:val="24"/>
          <w:szCs w:val="24"/>
        </w:rPr>
      </w:pPr>
      <w:r w:rsidRPr="002925BE">
        <w:rPr>
          <w:rFonts w:ascii="Arial" w:hAnsi="Arial" w:cs="Arial"/>
          <w:sz w:val="24"/>
          <w:szCs w:val="24"/>
        </w:rPr>
        <w:t>Aguilar Villanueva, Luis (1992). “</w:t>
      </w:r>
      <w:r w:rsidRPr="002925BE">
        <w:rPr>
          <w:rFonts w:ascii="Arial" w:hAnsi="Arial" w:cs="Arial"/>
          <w:i/>
          <w:sz w:val="24"/>
          <w:szCs w:val="24"/>
        </w:rPr>
        <w:t>estudio introductorio</w:t>
      </w:r>
      <w:r w:rsidRPr="002925BE">
        <w:rPr>
          <w:rFonts w:ascii="Arial" w:hAnsi="Arial" w:cs="Arial"/>
          <w:sz w:val="24"/>
          <w:szCs w:val="24"/>
        </w:rPr>
        <w:t>”, en Luis Aguilar Villanueva (comp.), El estudio de las políticas públicas, México: Miguel Ángel Porrúa.</w:t>
      </w:r>
    </w:p>
    <w:p w14:paraId="337C3CF5" w14:textId="77777777" w:rsidR="008203DC" w:rsidRDefault="008203DC" w:rsidP="008F4EA9">
      <w:pPr>
        <w:spacing w:line="360" w:lineRule="auto"/>
        <w:jc w:val="both"/>
        <w:rPr>
          <w:rFonts w:ascii="Arial" w:hAnsi="Arial" w:cs="Arial"/>
          <w:sz w:val="24"/>
          <w:szCs w:val="24"/>
        </w:rPr>
      </w:pPr>
      <w:r w:rsidRPr="002925BE">
        <w:rPr>
          <w:rFonts w:ascii="Arial" w:hAnsi="Arial" w:cs="Arial"/>
          <w:sz w:val="24"/>
          <w:szCs w:val="24"/>
        </w:rPr>
        <w:t>Aguilar Villanueva, Luis (1996). “</w:t>
      </w:r>
      <w:r w:rsidRPr="002925BE">
        <w:rPr>
          <w:rFonts w:ascii="Arial" w:hAnsi="Arial" w:cs="Arial"/>
          <w:i/>
          <w:sz w:val="24"/>
          <w:szCs w:val="24"/>
        </w:rPr>
        <w:t>estudio introductorio</w:t>
      </w:r>
      <w:r w:rsidRPr="002925BE">
        <w:rPr>
          <w:rFonts w:ascii="Arial" w:hAnsi="Arial" w:cs="Arial"/>
          <w:sz w:val="24"/>
          <w:szCs w:val="24"/>
        </w:rPr>
        <w:t>”, en Luis Aguilar Villanueva (comp.), La hechura de las políticas públicas, México: Miguel Ángel Porrúa.</w:t>
      </w:r>
    </w:p>
    <w:p w14:paraId="403B4444" w14:textId="77777777" w:rsidR="008203DC" w:rsidRPr="002925BE" w:rsidRDefault="008203DC" w:rsidP="008F4EA9">
      <w:pPr>
        <w:spacing w:line="360" w:lineRule="auto"/>
        <w:jc w:val="both"/>
        <w:rPr>
          <w:rFonts w:ascii="Arial" w:hAnsi="Arial" w:cs="Arial"/>
          <w:sz w:val="24"/>
          <w:szCs w:val="24"/>
        </w:rPr>
      </w:pPr>
      <w:r w:rsidRPr="002925BE">
        <w:rPr>
          <w:rFonts w:ascii="Arial" w:hAnsi="Arial" w:cs="Arial"/>
          <w:sz w:val="24"/>
          <w:szCs w:val="24"/>
        </w:rPr>
        <w:t>Aguilar Villanueva, Luis F. (2011). “</w:t>
      </w:r>
      <w:r w:rsidRPr="002925BE">
        <w:rPr>
          <w:rFonts w:ascii="Arial" w:hAnsi="Arial" w:cs="Arial"/>
          <w:i/>
          <w:sz w:val="24"/>
          <w:szCs w:val="24"/>
        </w:rPr>
        <w:t>Políticas públicas y transversalidad</w:t>
      </w:r>
      <w:r w:rsidRPr="002925BE">
        <w:rPr>
          <w:rFonts w:ascii="Arial" w:hAnsi="Arial" w:cs="Arial"/>
          <w:sz w:val="24"/>
          <w:szCs w:val="24"/>
        </w:rPr>
        <w:t>”, en José María Ramos, José Sosa y Félix acosta (coord.), México: instituto nacional de administración pública.</w:t>
      </w:r>
    </w:p>
    <w:p w14:paraId="3CB6C68F" w14:textId="77777777" w:rsidR="008203DC" w:rsidRPr="002925BE" w:rsidRDefault="008203DC" w:rsidP="008F4EA9">
      <w:pPr>
        <w:spacing w:line="276" w:lineRule="auto"/>
        <w:rPr>
          <w:rFonts w:ascii="Arial" w:hAnsi="Arial" w:cs="Arial"/>
          <w:szCs w:val="24"/>
        </w:rPr>
      </w:pPr>
      <w:r w:rsidRPr="002925BE">
        <w:rPr>
          <w:rFonts w:ascii="Arial" w:hAnsi="Arial" w:cs="Arial"/>
          <w:szCs w:val="24"/>
        </w:rPr>
        <w:t>Alter Chen, Martha (2013) “La Economía Informal: definiciones, teorías y políticas” Este País, núm. 267, México.</w:t>
      </w:r>
    </w:p>
    <w:p w14:paraId="4AEC3E54" w14:textId="77777777" w:rsidR="008203DC" w:rsidRDefault="008203DC" w:rsidP="008F4EA9">
      <w:pPr>
        <w:spacing w:line="360" w:lineRule="auto"/>
        <w:jc w:val="both"/>
        <w:rPr>
          <w:rFonts w:ascii="Arial" w:hAnsi="Arial" w:cs="Arial"/>
          <w:sz w:val="24"/>
          <w:szCs w:val="24"/>
        </w:rPr>
      </w:pPr>
      <w:r>
        <w:rPr>
          <w:rFonts w:ascii="Arial" w:hAnsi="Arial" w:cs="Arial"/>
          <w:sz w:val="24"/>
          <w:szCs w:val="24"/>
        </w:rPr>
        <w:t>Análisis de la evolución del Presupuesto de Egresos de la Federación por el Centro de Estudios de las Finanzas Púbicas, 2006.</w:t>
      </w:r>
    </w:p>
    <w:p w14:paraId="6420094F" w14:textId="77777777" w:rsidR="008203DC" w:rsidRPr="00A67FF2" w:rsidRDefault="008203DC" w:rsidP="008F4EA9">
      <w:pPr>
        <w:spacing w:line="360" w:lineRule="auto"/>
        <w:jc w:val="both"/>
        <w:rPr>
          <w:rFonts w:ascii="Arial" w:hAnsi="Arial" w:cs="Arial"/>
          <w:sz w:val="24"/>
          <w:szCs w:val="24"/>
        </w:rPr>
      </w:pPr>
      <w:r>
        <w:rPr>
          <w:rFonts w:ascii="Arial" w:hAnsi="Arial" w:cs="Arial"/>
          <w:sz w:val="24"/>
          <w:szCs w:val="24"/>
        </w:rPr>
        <w:t>Análisis de los informes de Gobierno de Vicente Fox por el CEFP de la Cámara Baja.</w:t>
      </w:r>
    </w:p>
    <w:p w14:paraId="3C121203" w14:textId="77777777" w:rsidR="008203DC" w:rsidRPr="002925BE" w:rsidRDefault="008203DC" w:rsidP="008F4EA9">
      <w:pPr>
        <w:spacing w:line="360" w:lineRule="auto"/>
        <w:jc w:val="both"/>
        <w:rPr>
          <w:rFonts w:ascii="Arial" w:hAnsi="Arial" w:cs="Arial"/>
          <w:sz w:val="24"/>
          <w:szCs w:val="24"/>
        </w:rPr>
      </w:pPr>
      <w:r w:rsidRPr="002925BE">
        <w:rPr>
          <w:rFonts w:ascii="Arial" w:hAnsi="Arial" w:cs="Arial"/>
          <w:sz w:val="24"/>
          <w:szCs w:val="24"/>
        </w:rPr>
        <w:t>Arellano Gault, David (2014). “</w:t>
      </w:r>
      <w:r w:rsidRPr="002925BE">
        <w:rPr>
          <w:rFonts w:ascii="Arial" w:hAnsi="Arial" w:cs="Arial"/>
          <w:i/>
          <w:sz w:val="24"/>
          <w:szCs w:val="24"/>
        </w:rPr>
        <w:t>La enseñanza de la evaluación de políticas públicas</w:t>
      </w:r>
      <w:r w:rsidRPr="002925BE">
        <w:rPr>
          <w:rFonts w:ascii="Arial" w:hAnsi="Arial" w:cs="Arial"/>
          <w:sz w:val="24"/>
          <w:szCs w:val="24"/>
        </w:rPr>
        <w:t>”, en Alejandra Ríos Cázares (coord.), La evaluación de políticas públicas en América Latina: métodos y propuestas docentes, México: Centro de Investigación y Docencia Económicas (CIDE).</w:t>
      </w:r>
    </w:p>
    <w:p w14:paraId="1C49CFAA" w14:textId="77777777" w:rsidR="008203DC" w:rsidRPr="002925BE" w:rsidRDefault="008203DC" w:rsidP="008F4EA9">
      <w:pPr>
        <w:spacing w:line="276" w:lineRule="auto"/>
        <w:jc w:val="both"/>
        <w:rPr>
          <w:rFonts w:ascii="Arial" w:hAnsi="Arial" w:cs="Arial"/>
          <w:szCs w:val="24"/>
        </w:rPr>
      </w:pPr>
      <w:r w:rsidRPr="002925BE">
        <w:rPr>
          <w:rFonts w:ascii="Arial" w:hAnsi="Arial" w:cs="Arial"/>
          <w:szCs w:val="24"/>
        </w:rPr>
        <w:t>Arrieta Ceniceros, Lorenzo (2008). “</w:t>
      </w:r>
      <w:r w:rsidRPr="002925BE">
        <w:rPr>
          <w:rFonts w:ascii="Arial" w:hAnsi="Arial" w:cs="Arial"/>
          <w:i/>
          <w:szCs w:val="24"/>
        </w:rPr>
        <w:t xml:space="preserve">Flexibilidad y Fracaso Negociador en el Terreno Laboral” </w:t>
      </w:r>
      <w:r w:rsidRPr="002925BE">
        <w:rPr>
          <w:rFonts w:ascii="Arial" w:hAnsi="Arial" w:cs="Arial"/>
          <w:szCs w:val="24"/>
        </w:rPr>
        <w:t xml:space="preserve">en Francisco Reveles Vázquez (coord.) </w:t>
      </w:r>
      <w:r w:rsidRPr="002925BE">
        <w:rPr>
          <w:rFonts w:ascii="Arial" w:hAnsi="Arial" w:cs="Arial"/>
          <w:i/>
          <w:szCs w:val="24"/>
        </w:rPr>
        <w:t xml:space="preserve">El Gobierno Panista de Vicente Fox: La Frustración  del Cambio, </w:t>
      </w:r>
      <w:r w:rsidRPr="002925BE">
        <w:rPr>
          <w:rFonts w:ascii="Arial" w:hAnsi="Arial" w:cs="Arial"/>
          <w:szCs w:val="24"/>
        </w:rPr>
        <w:t>México: Edimpro.</w:t>
      </w:r>
    </w:p>
    <w:p w14:paraId="56B066AD" w14:textId="77777777" w:rsidR="008203DC" w:rsidRDefault="008203DC" w:rsidP="008F4EA9">
      <w:pPr>
        <w:spacing w:line="276" w:lineRule="auto"/>
        <w:jc w:val="both"/>
        <w:rPr>
          <w:rFonts w:ascii="Arial" w:hAnsi="Arial" w:cs="Arial"/>
          <w:szCs w:val="24"/>
        </w:rPr>
      </w:pPr>
      <w:r w:rsidRPr="006E6819">
        <w:rPr>
          <w:rFonts w:ascii="Arial" w:hAnsi="Arial" w:cs="Arial"/>
          <w:szCs w:val="24"/>
        </w:rPr>
        <w:t>Astudillo Ursúa, Pedro (1988). Elementos de Teoría Económica, México: Porrúa.</w:t>
      </w:r>
      <w:r>
        <w:rPr>
          <w:rFonts w:ascii="Arial" w:hAnsi="Arial" w:cs="Arial"/>
          <w:szCs w:val="24"/>
        </w:rPr>
        <w:t xml:space="preserve"> </w:t>
      </w:r>
    </w:p>
    <w:p w14:paraId="485FE459" w14:textId="77777777" w:rsidR="008203DC" w:rsidRPr="002925BE" w:rsidRDefault="008203DC" w:rsidP="008F4EA9">
      <w:pPr>
        <w:spacing w:line="360" w:lineRule="auto"/>
        <w:jc w:val="both"/>
        <w:rPr>
          <w:rFonts w:ascii="Arial" w:hAnsi="Arial" w:cs="Arial"/>
          <w:sz w:val="24"/>
          <w:szCs w:val="24"/>
        </w:rPr>
      </w:pPr>
      <w:r w:rsidRPr="002925BE">
        <w:rPr>
          <w:rFonts w:ascii="Arial" w:hAnsi="Arial" w:cs="Arial"/>
          <w:sz w:val="24"/>
          <w:szCs w:val="24"/>
        </w:rPr>
        <w:t>Bardach, Eugene (1998). “</w:t>
      </w:r>
      <w:r w:rsidRPr="002925BE">
        <w:rPr>
          <w:rFonts w:ascii="Arial" w:hAnsi="Arial" w:cs="Arial"/>
          <w:i/>
          <w:sz w:val="24"/>
          <w:szCs w:val="24"/>
        </w:rPr>
        <w:t>Los ocho pasos para el análisis de políticas públicas</w:t>
      </w:r>
      <w:r w:rsidRPr="002925BE">
        <w:rPr>
          <w:rFonts w:ascii="Arial" w:hAnsi="Arial" w:cs="Arial"/>
          <w:sz w:val="24"/>
          <w:szCs w:val="24"/>
        </w:rPr>
        <w:t xml:space="preserve">”,  México: Miguel Ángel Porrúa. </w:t>
      </w:r>
    </w:p>
    <w:p w14:paraId="21C7FA95" w14:textId="77777777" w:rsidR="008203DC" w:rsidRPr="002925BE" w:rsidRDefault="008203DC" w:rsidP="008F4EA9">
      <w:pPr>
        <w:spacing w:line="360" w:lineRule="auto"/>
        <w:jc w:val="both"/>
        <w:rPr>
          <w:rFonts w:ascii="Arial" w:hAnsi="Arial" w:cs="Arial"/>
          <w:sz w:val="24"/>
          <w:szCs w:val="24"/>
        </w:rPr>
      </w:pPr>
      <w:r w:rsidRPr="002925BE">
        <w:rPr>
          <w:rFonts w:ascii="Arial" w:hAnsi="Arial" w:cs="Arial"/>
          <w:sz w:val="24"/>
          <w:szCs w:val="24"/>
        </w:rPr>
        <w:t>Behn, Robert d. (1992). “</w:t>
      </w:r>
      <w:r w:rsidRPr="002925BE">
        <w:rPr>
          <w:rFonts w:ascii="Arial" w:hAnsi="Arial" w:cs="Arial"/>
          <w:i/>
          <w:sz w:val="24"/>
          <w:szCs w:val="24"/>
        </w:rPr>
        <w:t>El análisis de políticas y la política</w:t>
      </w:r>
      <w:r w:rsidRPr="002925BE">
        <w:rPr>
          <w:rFonts w:ascii="Arial" w:hAnsi="Arial" w:cs="Arial"/>
          <w:sz w:val="24"/>
          <w:szCs w:val="24"/>
        </w:rPr>
        <w:t>”, en Luis F. Aguilar Villanueva (comp.), El estudio de las políticas públicas, México: Miguel Ángel Porrúa.</w:t>
      </w:r>
    </w:p>
    <w:p w14:paraId="0FE4EE37" w14:textId="77777777" w:rsidR="008203DC" w:rsidRPr="002925BE" w:rsidRDefault="008203DC" w:rsidP="008F4EA9">
      <w:pPr>
        <w:spacing w:line="276" w:lineRule="auto"/>
        <w:jc w:val="both"/>
        <w:rPr>
          <w:rFonts w:ascii="Arial" w:hAnsi="Arial" w:cs="Arial"/>
          <w:szCs w:val="24"/>
        </w:rPr>
      </w:pPr>
      <w:r w:rsidRPr="002925BE">
        <w:rPr>
          <w:rFonts w:ascii="Arial" w:hAnsi="Arial" w:cs="Arial"/>
          <w:szCs w:val="24"/>
        </w:rPr>
        <w:t xml:space="preserve">Buendía, José (2010). </w:t>
      </w:r>
      <w:r w:rsidRPr="002925BE">
        <w:rPr>
          <w:rFonts w:ascii="Arial" w:hAnsi="Arial" w:cs="Arial"/>
          <w:i/>
          <w:szCs w:val="24"/>
        </w:rPr>
        <w:t xml:space="preserve">El Impacto Psicológico del Desempleo, </w:t>
      </w:r>
      <w:r w:rsidRPr="002925BE">
        <w:rPr>
          <w:rFonts w:ascii="Arial" w:hAnsi="Arial" w:cs="Arial"/>
          <w:szCs w:val="24"/>
        </w:rPr>
        <w:t>España: Editum</w:t>
      </w:r>
    </w:p>
    <w:p w14:paraId="5C935D6A" w14:textId="77777777" w:rsidR="008203DC" w:rsidRPr="002925BE" w:rsidRDefault="008203DC" w:rsidP="008F4EA9">
      <w:pPr>
        <w:spacing w:line="360" w:lineRule="auto"/>
        <w:jc w:val="both"/>
        <w:rPr>
          <w:rFonts w:ascii="Arial" w:hAnsi="Arial" w:cs="Arial"/>
          <w:sz w:val="24"/>
          <w:szCs w:val="24"/>
        </w:rPr>
      </w:pPr>
      <w:r w:rsidRPr="002925BE">
        <w:rPr>
          <w:rFonts w:ascii="Arial" w:hAnsi="Arial" w:cs="Arial"/>
          <w:sz w:val="24"/>
          <w:szCs w:val="24"/>
        </w:rPr>
        <w:t>Cabrero Mendoza, Enrique (2003). “</w:t>
      </w:r>
      <w:r w:rsidRPr="002925BE">
        <w:rPr>
          <w:rFonts w:ascii="Arial" w:hAnsi="Arial" w:cs="Arial"/>
          <w:i/>
          <w:sz w:val="24"/>
          <w:szCs w:val="24"/>
        </w:rPr>
        <w:t>Políticas públicas municipales una agenda en construcción”,</w:t>
      </w:r>
      <w:r w:rsidRPr="002925BE">
        <w:rPr>
          <w:rFonts w:ascii="Arial" w:hAnsi="Arial" w:cs="Arial"/>
          <w:sz w:val="24"/>
          <w:szCs w:val="24"/>
        </w:rPr>
        <w:t xml:space="preserve"> México: Miguel Ángel Porrúa.</w:t>
      </w:r>
    </w:p>
    <w:p w14:paraId="1C739682" w14:textId="77777777" w:rsidR="008203DC" w:rsidRPr="002925BE" w:rsidRDefault="008203DC" w:rsidP="008F4EA9">
      <w:pPr>
        <w:spacing w:line="276" w:lineRule="auto"/>
        <w:rPr>
          <w:rFonts w:ascii="Arial" w:hAnsi="Arial" w:cs="Arial"/>
          <w:szCs w:val="24"/>
        </w:rPr>
      </w:pPr>
      <w:r w:rsidRPr="002925BE">
        <w:rPr>
          <w:rFonts w:ascii="Arial" w:hAnsi="Arial" w:cs="Arial"/>
          <w:szCs w:val="24"/>
        </w:rPr>
        <w:lastRenderedPageBreak/>
        <w:t xml:space="preserve">Caire, Guy (1993). </w:t>
      </w:r>
      <w:r w:rsidRPr="002925BE">
        <w:rPr>
          <w:rFonts w:ascii="Arial" w:hAnsi="Arial" w:cs="Arial"/>
          <w:i/>
          <w:szCs w:val="24"/>
        </w:rPr>
        <w:t xml:space="preserve">“El Mercado de Trabajo en la Mutación” </w:t>
      </w:r>
      <w:r w:rsidRPr="002925BE">
        <w:rPr>
          <w:rFonts w:ascii="Arial" w:hAnsi="Arial" w:cs="Arial"/>
          <w:szCs w:val="24"/>
        </w:rPr>
        <w:t>en Michow y Segrestin</w:t>
      </w:r>
      <w:r w:rsidRPr="002925BE">
        <w:rPr>
          <w:rFonts w:ascii="Arial" w:hAnsi="Arial" w:cs="Arial"/>
          <w:i/>
          <w:szCs w:val="24"/>
        </w:rPr>
        <w:t xml:space="preserve"> </w:t>
      </w:r>
      <w:r w:rsidRPr="002925BE">
        <w:rPr>
          <w:rFonts w:ascii="Arial" w:hAnsi="Arial" w:cs="Arial"/>
          <w:szCs w:val="24"/>
        </w:rPr>
        <w:t xml:space="preserve">(coord.), </w:t>
      </w:r>
      <w:r w:rsidRPr="002925BE">
        <w:rPr>
          <w:rFonts w:ascii="Arial" w:hAnsi="Arial" w:cs="Arial"/>
          <w:i/>
          <w:szCs w:val="24"/>
        </w:rPr>
        <w:t xml:space="preserve">El Empleo, la Empresa y la Sociedad, </w:t>
      </w:r>
      <w:r w:rsidRPr="002925BE">
        <w:rPr>
          <w:rFonts w:ascii="Arial" w:hAnsi="Arial" w:cs="Arial"/>
          <w:szCs w:val="24"/>
        </w:rPr>
        <w:t>España: MTSS.</w:t>
      </w:r>
    </w:p>
    <w:p w14:paraId="1961BB64" w14:textId="77777777" w:rsidR="008203DC" w:rsidRPr="002925BE" w:rsidRDefault="008203DC" w:rsidP="008F4EA9">
      <w:pPr>
        <w:spacing w:line="360" w:lineRule="auto"/>
        <w:jc w:val="both"/>
        <w:rPr>
          <w:rFonts w:ascii="Arial" w:hAnsi="Arial" w:cs="Arial"/>
          <w:sz w:val="24"/>
          <w:szCs w:val="24"/>
        </w:rPr>
      </w:pPr>
      <w:r w:rsidRPr="002925BE">
        <w:rPr>
          <w:rFonts w:ascii="Arial" w:hAnsi="Arial" w:cs="Arial"/>
          <w:sz w:val="24"/>
          <w:szCs w:val="24"/>
        </w:rPr>
        <w:t>Canto Chac, Manuel (2002). “</w:t>
      </w:r>
      <w:r w:rsidRPr="002925BE">
        <w:rPr>
          <w:rFonts w:ascii="Arial" w:hAnsi="Arial" w:cs="Arial"/>
          <w:i/>
          <w:sz w:val="24"/>
          <w:szCs w:val="24"/>
        </w:rPr>
        <w:t>Introducción a las políticas públicas</w:t>
      </w:r>
      <w:r w:rsidRPr="002925BE">
        <w:rPr>
          <w:rFonts w:ascii="Arial" w:hAnsi="Arial" w:cs="Arial"/>
          <w:sz w:val="24"/>
          <w:szCs w:val="24"/>
        </w:rPr>
        <w:t>”, en Manuel canto Chac, óscar Castro Soto (coord.), participación ciudadana y políticas públicas en el municipio, México: Miguel Ángel Porrúa.</w:t>
      </w:r>
    </w:p>
    <w:p w14:paraId="555EADB7" w14:textId="77777777" w:rsidR="008203DC" w:rsidRPr="002925BE" w:rsidRDefault="008203DC" w:rsidP="008F4EA9">
      <w:pPr>
        <w:spacing w:line="360" w:lineRule="auto"/>
        <w:jc w:val="both"/>
        <w:rPr>
          <w:rFonts w:ascii="Arial" w:hAnsi="Arial" w:cs="Arial"/>
          <w:sz w:val="24"/>
          <w:szCs w:val="24"/>
        </w:rPr>
      </w:pPr>
      <w:r w:rsidRPr="002925BE">
        <w:rPr>
          <w:rFonts w:ascii="Arial" w:hAnsi="Arial" w:cs="Arial"/>
          <w:sz w:val="24"/>
          <w:szCs w:val="24"/>
        </w:rPr>
        <w:t>Cardozo Brum, Myriam  (2011). “</w:t>
      </w:r>
      <w:r w:rsidRPr="002925BE">
        <w:rPr>
          <w:rFonts w:ascii="Arial" w:hAnsi="Arial" w:cs="Arial"/>
          <w:i/>
          <w:sz w:val="24"/>
          <w:szCs w:val="24"/>
        </w:rPr>
        <w:t>La evaluación de las políticas públicas: problemas metodologías aportes y limitaciones</w:t>
      </w:r>
      <w:r w:rsidRPr="002925BE">
        <w:rPr>
          <w:rFonts w:ascii="Arial" w:hAnsi="Arial" w:cs="Arial"/>
          <w:sz w:val="24"/>
          <w:szCs w:val="24"/>
        </w:rPr>
        <w:t>”, México: UNAM.</w:t>
      </w:r>
    </w:p>
    <w:p w14:paraId="2C3B1CC6" w14:textId="77777777" w:rsidR="008203DC" w:rsidRPr="002925BE" w:rsidRDefault="008203DC" w:rsidP="008F4EA9">
      <w:pPr>
        <w:spacing w:line="276" w:lineRule="auto"/>
        <w:jc w:val="both"/>
        <w:rPr>
          <w:rFonts w:ascii="Arial" w:hAnsi="Arial" w:cs="Arial"/>
          <w:szCs w:val="24"/>
        </w:rPr>
      </w:pPr>
      <w:r w:rsidRPr="002925BE">
        <w:rPr>
          <w:rFonts w:ascii="Arial" w:hAnsi="Arial" w:cs="Arial"/>
          <w:szCs w:val="24"/>
        </w:rPr>
        <w:t xml:space="preserve">Comisión Europea (2006). </w:t>
      </w:r>
      <w:r w:rsidRPr="002925BE">
        <w:rPr>
          <w:rFonts w:ascii="Arial" w:hAnsi="Arial" w:cs="Arial"/>
          <w:i/>
          <w:szCs w:val="24"/>
        </w:rPr>
        <w:t xml:space="preserve">La Estrategia Europea de Empleo: Más y Mejores Empleos para Todos, </w:t>
      </w:r>
      <w:r w:rsidRPr="002925BE">
        <w:rPr>
          <w:rFonts w:ascii="Arial" w:hAnsi="Arial" w:cs="Arial"/>
          <w:szCs w:val="24"/>
        </w:rPr>
        <w:t>Luxemburgo: Oficina de Publicaciones Oficiales de las Comunicaciones Europeas.</w:t>
      </w:r>
    </w:p>
    <w:p w14:paraId="72CBA2DB" w14:textId="77777777" w:rsidR="008203DC" w:rsidRPr="002925BE" w:rsidRDefault="008203DC" w:rsidP="008F4EA9">
      <w:pPr>
        <w:spacing w:line="276" w:lineRule="auto"/>
        <w:jc w:val="both"/>
        <w:rPr>
          <w:rFonts w:ascii="Arial" w:hAnsi="Arial" w:cs="Arial"/>
          <w:szCs w:val="24"/>
        </w:rPr>
      </w:pPr>
      <w:r w:rsidRPr="002925BE">
        <w:rPr>
          <w:rFonts w:ascii="Arial" w:hAnsi="Arial" w:cs="Arial"/>
          <w:szCs w:val="24"/>
        </w:rPr>
        <w:t xml:space="preserve">Córdova Gutiérrez, Alberto (2010). </w:t>
      </w:r>
      <w:r w:rsidRPr="002925BE">
        <w:rPr>
          <w:rFonts w:ascii="Arial" w:hAnsi="Arial" w:cs="Arial"/>
          <w:i/>
          <w:szCs w:val="24"/>
        </w:rPr>
        <w:t xml:space="preserve">El Problema del Desempleo en el Mundo, </w:t>
      </w:r>
      <w:r w:rsidRPr="002925BE">
        <w:rPr>
          <w:rFonts w:ascii="Arial" w:hAnsi="Arial" w:cs="Arial"/>
          <w:szCs w:val="24"/>
        </w:rPr>
        <w:t>México: Instituto de Investigación Económica y Sociales Lucas Alemán.</w:t>
      </w:r>
    </w:p>
    <w:p w14:paraId="09339DFA" w14:textId="77777777" w:rsidR="008203DC" w:rsidRPr="002925BE" w:rsidRDefault="008203DC" w:rsidP="008F4EA9">
      <w:pPr>
        <w:spacing w:line="276" w:lineRule="auto"/>
        <w:rPr>
          <w:rFonts w:ascii="Arial" w:hAnsi="Arial" w:cs="Arial"/>
          <w:szCs w:val="24"/>
        </w:rPr>
      </w:pPr>
      <w:r w:rsidRPr="002925BE">
        <w:rPr>
          <w:rFonts w:ascii="Arial" w:hAnsi="Arial" w:cs="Arial"/>
          <w:szCs w:val="24"/>
        </w:rPr>
        <w:t xml:space="preserve">Cuevas Ramírez, Lina Eugenia (2014). </w:t>
      </w:r>
      <w:r w:rsidRPr="002925BE">
        <w:rPr>
          <w:rFonts w:ascii="Arial" w:hAnsi="Arial" w:cs="Arial"/>
          <w:i/>
          <w:szCs w:val="24"/>
        </w:rPr>
        <w:t xml:space="preserve">Movilidad Ocupacional Intergeneracional de Hombres y Mujeres, </w:t>
      </w:r>
      <w:r w:rsidRPr="002925BE">
        <w:rPr>
          <w:rFonts w:ascii="Arial" w:hAnsi="Arial" w:cs="Arial"/>
          <w:szCs w:val="24"/>
        </w:rPr>
        <w:t xml:space="preserve">México: Colegio de México.   </w:t>
      </w:r>
    </w:p>
    <w:p w14:paraId="1C404163" w14:textId="77777777" w:rsidR="008203DC" w:rsidRDefault="008203DC" w:rsidP="008F4EA9">
      <w:pPr>
        <w:spacing w:line="276" w:lineRule="auto"/>
        <w:jc w:val="both"/>
        <w:rPr>
          <w:rFonts w:ascii="Arial" w:hAnsi="Arial" w:cs="Arial"/>
          <w:szCs w:val="24"/>
        </w:rPr>
      </w:pPr>
      <w:r w:rsidRPr="006E6819">
        <w:rPr>
          <w:rFonts w:ascii="Arial" w:hAnsi="Arial" w:cs="Arial"/>
          <w:szCs w:val="24"/>
        </w:rPr>
        <w:t>Cuna Pérez, Enrique (2012). “</w:t>
      </w:r>
      <w:r w:rsidRPr="006E6819">
        <w:rPr>
          <w:rFonts w:ascii="Arial" w:hAnsi="Arial" w:cs="Arial"/>
          <w:i/>
          <w:szCs w:val="24"/>
        </w:rPr>
        <w:t xml:space="preserve">Ciudadanía Social y Juventud en México: Crisis, Exclusión y desinterés del Gobierno de Felipe Calderón, 2006-2010” </w:t>
      </w:r>
      <w:r w:rsidRPr="006E6819">
        <w:rPr>
          <w:rFonts w:ascii="Arial" w:hAnsi="Arial" w:cs="Arial"/>
          <w:szCs w:val="24"/>
        </w:rPr>
        <w:t xml:space="preserve">en María Eugenia Valdés Vega (coord.) </w:t>
      </w:r>
      <w:r w:rsidRPr="006E6819">
        <w:rPr>
          <w:rFonts w:ascii="Arial" w:hAnsi="Arial" w:cs="Arial"/>
          <w:i/>
          <w:szCs w:val="24"/>
        </w:rPr>
        <w:t xml:space="preserve">Los Problemas Nacionales Durante el Gobierno de Felipe Calderón, </w:t>
      </w:r>
      <w:r w:rsidRPr="006E6819">
        <w:rPr>
          <w:rFonts w:ascii="Arial" w:hAnsi="Arial" w:cs="Arial"/>
          <w:szCs w:val="24"/>
        </w:rPr>
        <w:t>México: Porrúa.</w:t>
      </w:r>
    </w:p>
    <w:p w14:paraId="681923F7" w14:textId="77777777" w:rsidR="008203DC" w:rsidRPr="002925BE" w:rsidRDefault="008203DC" w:rsidP="008F4EA9">
      <w:pPr>
        <w:spacing w:line="360" w:lineRule="auto"/>
        <w:jc w:val="both"/>
        <w:rPr>
          <w:rFonts w:ascii="Arial" w:hAnsi="Arial" w:cs="Arial"/>
          <w:sz w:val="24"/>
          <w:szCs w:val="24"/>
        </w:rPr>
      </w:pPr>
      <w:r w:rsidRPr="002925BE">
        <w:rPr>
          <w:rFonts w:ascii="Arial" w:hAnsi="Arial" w:cs="Arial"/>
          <w:sz w:val="24"/>
          <w:szCs w:val="24"/>
        </w:rPr>
        <w:t>De Kostka, E. (2004). “Políticas públicas”, en Reyes, R.: Diccionario crítico de ciencias sociales, 2004, http://www.ucm.es/info/eurotheo/ diccionario/P/politicas_publicas (consultado el 16 de marzo del 2008).</w:t>
      </w:r>
    </w:p>
    <w:p w14:paraId="2785B2FE" w14:textId="77777777" w:rsidR="008203DC" w:rsidRPr="008203DC" w:rsidRDefault="008203DC" w:rsidP="008203DC">
      <w:pPr>
        <w:spacing w:line="360" w:lineRule="auto"/>
        <w:jc w:val="both"/>
        <w:rPr>
          <w:rFonts w:ascii="Arial" w:hAnsi="Arial" w:cs="Arial"/>
          <w:sz w:val="24"/>
          <w:szCs w:val="24"/>
        </w:rPr>
      </w:pPr>
      <w:r w:rsidRPr="002925BE">
        <w:rPr>
          <w:rFonts w:ascii="Arial" w:hAnsi="Arial" w:cs="Arial"/>
          <w:sz w:val="24"/>
          <w:szCs w:val="24"/>
        </w:rPr>
        <w:t>De León, Peter (s/a). “</w:t>
      </w:r>
      <w:r w:rsidRPr="002925BE">
        <w:rPr>
          <w:rFonts w:ascii="Arial" w:hAnsi="Arial" w:cs="Arial"/>
          <w:i/>
          <w:sz w:val="24"/>
          <w:szCs w:val="24"/>
        </w:rPr>
        <w:t>una revisión del proceso de las políticas: de Laswell a Sabatier</w:t>
      </w:r>
      <w:r w:rsidRPr="002925BE">
        <w:rPr>
          <w:rFonts w:ascii="Arial" w:hAnsi="Arial" w:cs="Arial"/>
          <w:sz w:val="24"/>
          <w:szCs w:val="24"/>
        </w:rPr>
        <w:t>”, Mexico: Centro de Investigació</w:t>
      </w:r>
      <w:r>
        <w:rPr>
          <w:rFonts w:ascii="Arial" w:hAnsi="Arial" w:cs="Arial"/>
          <w:sz w:val="24"/>
          <w:szCs w:val="24"/>
        </w:rPr>
        <w:t>n y Docencia Económicas (CIDE).</w:t>
      </w:r>
    </w:p>
    <w:p w14:paraId="4F308234" w14:textId="77777777" w:rsidR="008203DC" w:rsidRDefault="008203DC" w:rsidP="008F4EA9">
      <w:pPr>
        <w:spacing w:line="360" w:lineRule="auto"/>
        <w:jc w:val="both"/>
        <w:rPr>
          <w:rFonts w:ascii="Arial" w:hAnsi="Arial" w:cs="Arial"/>
          <w:sz w:val="24"/>
          <w:szCs w:val="24"/>
        </w:rPr>
      </w:pPr>
      <w:r w:rsidRPr="002925BE">
        <w:rPr>
          <w:rFonts w:ascii="Arial" w:hAnsi="Arial" w:cs="Arial"/>
          <w:sz w:val="24"/>
          <w:szCs w:val="24"/>
        </w:rPr>
        <w:t>Ejea Mendoza, Guillermo (2006). “</w:t>
      </w:r>
      <w:r w:rsidRPr="002925BE">
        <w:rPr>
          <w:rFonts w:ascii="Arial" w:hAnsi="Arial" w:cs="Arial"/>
          <w:i/>
          <w:sz w:val="24"/>
          <w:szCs w:val="24"/>
        </w:rPr>
        <w:t>Teoría y ciclo de las políticas</w:t>
      </w:r>
      <w:r w:rsidRPr="002925BE">
        <w:rPr>
          <w:rFonts w:ascii="Arial" w:hAnsi="Arial" w:cs="Arial"/>
          <w:sz w:val="24"/>
          <w:szCs w:val="24"/>
        </w:rPr>
        <w:t>”, México: UAM.</w:t>
      </w:r>
    </w:p>
    <w:p w14:paraId="12FFED1E" w14:textId="77777777" w:rsidR="008203DC" w:rsidRPr="002925BE" w:rsidRDefault="008203DC" w:rsidP="008F4EA9">
      <w:pPr>
        <w:spacing w:line="276" w:lineRule="auto"/>
        <w:rPr>
          <w:rFonts w:ascii="Arial" w:hAnsi="Arial" w:cs="Arial"/>
          <w:szCs w:val="24"/>
        </w:rPr>
      </w:pPr>
      <w:r w:rsidRPr="002925BE">
        <w:rPr>
          <w:rFonts w:ascii="Arial" w:hAnsi="Arial" w:cs="Arial"/>
          <w:szCs w:val="24"/>
        </w:rPr>
        <w:t>EMPLEO JUVENIL EN ESPAÑA POR Informes de la OCDE</w:t>
      </w:r>
    </w:p>
    <w:p w14:paraId="7F3864C5" w14:textId="77777777" w:rsidR="008203DC" w:rsidRPr="002925BE" w:rsidRDefault="008203DC" w:rsidP="008F4EA9">
      <w:pPr>
        <w:spacing w:line="276" w:lineRule="auto"/>
        <w:jc w:val="both"/>
        <w:rPr>
          <w:rFonts w:ascii="Arial" w:hAnsi="Arial" w:cs="Arial"/>
          <w:szCs w:val="24"/>
        </w:rPr>
      </w:pPr>
      <w:r w:rsidRPr="002925BE">
        <w:rPr>
          <w:rFonts w:ascii="Arial" w:hAnsi="Arial" w:cs="Arial"/>
          <w:szCs w:val="24"/>
        </w:rPr>
        <w:t xml:space="preserve">Erbès-Seguin, Sabine y Gilain, Claude (1993). </w:t>
      </w:r>
      <w:r w:rsidRPr="002925BE">
        <w:rPr>
          <w:rFonts w:ascii="Arial" w:hAnsi="Arial" w:cs="Arial"/>
          <w:i/>
          <w:szCs w:val="24"/>
        </w:rPr>
        <w:t xml:space="preserve">“El Estado y el Empleo” </w:t>
      </w:r>
      <w:r w:rsidRPr="002925BE">
        <w:rPr>
          <w:rFonts w:ascii="Arial" w:hAnsi="Arial" w:cs="Arial"/>
          <w:szCs w:val="24"/>
        </w:rPr>
        <w:t>en Michow y Segrestin</w:t>
      </w:r>
      <w:r w:rsidRPr="002925BE">
        <w:rPr>
          <w:rFonts w:ascii="Arial" w:hAnsi="Arial" w:cs="Arial"/>
          <w:i/>
          <w:szCs w:val="24"/>
        </w:rPr>
        <w:t xml:space="preserve"> </w:t>
      </w:r>
      <w:r w:rsidRPr="002925BE">
        <w:rPr>
          <w:rFonts w:ascii="Arial" w:hAnsi="Arial" w:cs="Arial"/>
          <w:szCs w:val="24"/>
        </w:rPr>
        <w:t xml:space="preserve">(coord.), </w:t>
      </w:r>
      <w:r w:rsidRPr="002925BE">
        <w:rPr>
          <w:rFonts w:ascii="Arial" w:hAnsi="Arial" w:cs="Arial"/>
          <w:i/>
          <w:szCs w:val="24"/>
        </w:rPr>
        <w:t xml:space="preserve">El Empleo, la Empresa y la Sociedad, </w:t>
      </w:r>
      <w:r w:rsidRPr="002925BE">
        <w:rPr>
          <w:rFonts w:ascii="Arial" w:hAnsi="Arial" w:cs="Arial"/>
          <w:szCs w:val="24"/>
        </w:rPr>
        <w:t>España: MTSS.</w:t>
      </w:r>
    </w:p>
    <w:p w14:paraId="317EE7B5" w14:textId="77777777" w:rsidR="008203DC" w:rsidRPr="002925BE" w:rsidRDefault="008203DC" w:rsidP="008F4EA9">
      <w:pPr>
        <w:spacing w:line="276" w:lineRule="auto"/>
        <w:jc w:val="both"/>
        <w:rPr>
          <w:rFonts w:ascii="Arial" w:hAnsi="Arial" w:cs="Arial"/>
          <w:szCs w:val="24"/>
        </w:rPr>
      </w:pPr>
      <w:r w:rsidRPr="002925BE">
        <w:rPr>
          <w:rFonts w:ascii="Arial" w:hAnsi="Arial" w:cs="Arial"/>
          <w:szCs w:val="24"/>
        </w:rPr>
        <w:t>Foudi, Rachid (1993).</w:t>
      </w:r>
      <w:r w:rsidRPr="002925BE">
        <w:rPr>
          <w:color w:val="7030A0"/>
          <w:szCs w:val="24"/>
        </w:rPr>
        <w:t xml:space="preserve"> </w:t>
      </w:r>
      <w:r w:rsidRPr="002925BE">
        <w:rPr>
          <w:rFonts w:ascii="Arial" w:hAnsi="Arial" w:cs="Arial"/>
          <w:i/>
          <w:szCs w:val="24"/>
        </w:rPr>
        <w:t>“El Desempleo de Larga Duración: Exclusión y Reinserción”</w:t>
      </w:r>
      <w:r w:rsidRPr="002925BE">
        <w:rPr>
          <w:rFonts w:ascii="Arial" w:hAnsi="Arial" w:cs="Arial"/>
          <w:szCs w:val="24"/>
        </w:rPr>
        <w:t xml:space="preserve"> en Michow y Segrestin</w:t>
      </w:r>
      <w:r w:rsidRPr="002925BE">
        <w:rPr>
          <w:rFonts w:ascii="Arial" w:hAnsi="Arial" w:cs="Arial"/>
          <w:i/>
          <w:szCs w:val="24"/>
        </w:rPr>
        <w:t xml:space="preserve"> </w:t>
      </w:r>
      <w:r w:rsidRPr="002925BE">
        <w:rPr>
          <w:rFonts w:ascii="Arial" w:hAnsi="Arial" w:cs="Arial"/>
          <w:szCs w:val="24"/>
        </w:rPr>
        <w:t xml:space="preserve">(coord.), </w:t>
      </w:r>
      <w:r w:rsidRPr="002925BE">
        <w:rPr>
          <w:rFonts w:ascii="Arial" w:hAnsi="Arial" w:cs="Arial"/>
          <w:i/>
          <w:szCs w:val="24"/>
        </w:rPr>
        <w:t xml:space="preserve">El Empleo, la Empresa y la Sociedad, </w:t>
      </w:r>
      <w:r w:rsidRPr="002925BE">
        <w:rPr>
          <w:rFonts w:ascii="Arial" w:hAnsi="Arial" w:cs="Arial"/>
          <w:szCs w:val="24"/>
        </w:rPr>
        <w:t>España: MTSS.</w:t>
      </w:r>
    </w:p>
    <w:p w14:paraId="6C8BD442" w14:textId="77777777" w:rsidR="008203DC" w:rsidRPr="002925BE" w:rsidRDefault="008203DC" w:rsidP="008F4EA9">
      <w:pPr>
        <w:spacing w:line="276" w:lineRule="auto"/>
        <w:rPr>
          <w:rFonts w:ascii="Arial" w:hAnsi="Arial" w:cs="Arial"/>
          <w:szCs w:val="24"/>
        </w:rPr>
      </w:pPr>
      <w:r w:rsidRPr="002925BE">
        <w:rPr>
          <w:rFonts w:ascii="Arial" w:hAnsi="Arial" w:cs="Arial"/>
          <w:szCs w:val="24"/>
        </w:rPr>
        <w:t>Frago E., Jover D., López V.M., Márquez F., Mora G. Equipo de Promoción, El EMPLEO DE LOS INEMPLEABLES (Metodologia y recursos para la inserción laboral) Editorial Popular.</w:t>
      </w:r>
    </w:p>
    <w:p w14:paraId="4B5AC915" w14:textId="77777777" w:rsidR="008203DC" w:rsidRPr="002925BE" w:rsidRDefault="008203DC" w:rsidP="008F4EA9">
      <w:pPr>
        <w:spacing w:line="276" w:lineRule="auto"/>
        <w:rPr>
          <w:rFonts w:ascii="Arial" w:hAnsi="Arial" w:cs="Arial"/>
          <w:i/>
          <w:szCs w:val="24"/>
        </w:rPr>
      </w:pPr>
      <w:r w:rsidRPr="002925BE">
        <w:rPr>
          <w:rFonts w:ascii="Arial" w:hAnsi="Arial" w:cs="Arial"/>
          <w:szCs w:val="24"/>
        </w:rPr>
        <w:t xml:space="preserve">Fundación de Empresas  Friedrich (1999) </w:t>
      </w:r>
      <w:r w:rsidRPr="002925BE">
        <w:rPr>
          <w:rFonts w:ascii="Arial" w:hAnsi="Arial" w:cs="Arial"/>
          <w:i/>
          <w:szCs w:val="24"/>
        </w:rPr>
        <w:t>El Futuro del Empleo, Argentina.</w:t>
      </w:r>
    </w:p>
    <w:p w14:paraId="74E1140D" w14:textId="77777777" w:rsidR="008203DC" w:rsidRPr="002925BE" w:rsidRDefault="008203DC" w:rsidP="008F4EA9">
      <w:pPr>
        <w:spacing w:line="276" w:lineRule="auto"/>
        <w:jc w:val="both"/>
        <w:rPr>
          <w:rFonts w:ascii="Arial" w:hAnsi="Arial" w:cs="Arial"/>
          <w:szCs w:val="24"/>
        </w:rPr>
      </w:pPr>
      <w:r w:rsidRPr="002925BE">
        <w:rPr>
          <w:rFonts w:ascii="Arial" w:hAnsi="Arial" w:cs="Arial"/>
          <w:szCs w:val="24"/>
        </w:rPr>
        <w:lastRenderedPageBreak/>
        <w:t>Garavito Elías, Rosa y  Olguín Monroy, Juan (2012). “</w:t>
      </w:r>
      <w:r w:rsidRPr="002925BE">
        <w:rPr>
          <w:rFonts w:ascii="Arial" w:hAnsi="Arial" w:cs="Arial"/>
          <w:i/>
          <w:szCs w:val="24"/>
        </w:rPr>
        <w:t xml:space="preserve">Empleo Salarios: el Deterioro Aumenta (1990-2010)” </w:t>
      </w:r>
      <w:r w:rsidRPr="002925BE">
        <w:rPr>
          <w:rFonts w:ascii="Arial" w:hAnsi="Arial" w:cs="Arial"/>
          <w:szCs w:val="24"/>
        </w:rPr>
        <w:t xml:space="preserve">en María Eugenia Valdés Vega (coord.) </w:t>
      </w:r>
      <w:r w:rsidRPr="002925BE">
        <w:rPr>
          <w:rFonts w:ascii="Arial" w:hAnsi="Arial" w:cs="Arial"/>
          <w:i/>
          <w:szCs w:val="24"/>
        </w:rPr>
        <w:t xml:space="preserve">Los Problemas Nacionales Durante el Gobierno de Felipe Calderón, </w:t>
      </w:r>
      <w:r w:rsidRPr="002925BE">
        <w:rPr>
          <w:rFonts w:ascii="Arial" w:hAnsi="Arial" w:cs="Arial"/>
          <w:szCs w:val="24"/>
        </w:rPr>
        <w:t>México: Porrúa.</w:t>
      </w:r>
    </w:p>
    <w:p w14:paraId="79CB265D" w14:textId="77777777" w:rsidR="008203DC" w:rsidRPr="002925BE" w:rsidRDefault="008203DC" w:rsidP="008F4EA9">
      <w:pPr>
        <w:spacing w:line="276" w:lineRule="auto"/>
        <w:rPr>
          <w:rFonts w:ascii="Arial" w:hAnsi="Arial" w:cs="Arial"/>
          <w:szCs w:val="24"/>
        </w:rPr>
      </w:pPr>
      <w:r w:rsidRPr="002925BE">
        <w:rPr>
          <w:rFonts w:ascii="Arial" w:hAnsi="Arial" w:cs="Arial"/>
          <w:szCs w:val="24"/>
        </w:rPr>
        <w:t xml:space="preserve">Hernández Laos, Enrique, Garro, Nora y Llamas Ignacio (2000). </w:t>
      </w:r>
      <w:r w:rsidRPr="002925BE">
        <w:rPr>
          <w:rFonts w:ascii="Arial" w:hAnsi="Arial" w:cs="Arial"/>
          <w:i/>
          <w:szCs w:val="24"/>
        </w:rPr>
        <w:t xml:space="preserve">Panorama del Mercado de Trabajo en México, </w:t>
      </w:r>
      <w:r w:rsidRPr="002925BE">
        <w:rPr>
          <w:rFonts w:ascii="Arial" w:hAnsi="Arial" w:cs="Arial"/>
          <w:szCs w:val="24"/>
        </w:rPr>
        <w:t>México.</w:t>
      </w:r>
    </w:p>
    <w:p w14:paraId="018BB081" w14:textId="77777777" w:rsidR="008203DC" w:rsidRPr="008F4EA9" w:rsidRDefault="008203DC" w:rsidP="008F4EA9">
      <w:pPr>
        <w:spacing w:line="276" w:lineRule="auto"/>
        <w:jc w:val="both"/>
        <w:rPr>
          <w:rFonts w:ascii="Arial" w:hAnsi="Arial" w:cs="Arial"/>
          <w:szCs w:val="24"/>
        </w:rPr>
      </w:pPr>
      <w:r w:rsidRPr="006E6819">
        <w:rPr>
          <w:rFonts w:ascii="Arial" w:hAnsi="Arial" w:cs="Arial"/>
          <w:szCs w:val="24"/>
        </w:rPr>
        <w:t xml:space="preserve">Herrarte Sánchez, Ainhoa (2004). “Macroeconomía II” disponible desde formato HTML en </w:t>
      </w:r>
      <w:hyperlink r:id="rId58" w:history="1">
        <w:r w:rsidRPr="006E6819">
          <w:rPr>
            <w:rStyle w:val="Hipervnculo"/>
            <w:rFonts w:ascii="Arial" w:hAnsi="Arial" w:cs="Arial"/>
            <w:szCs w:val="24"/>
          </w:rPr>
          <w:t>https://www.uam.es/personal_pdi/economicas/ainhoahe/pdf/bp.pdf</w:t>
        </w:r>
      </w:hyperlink>
      <w:r w:rsidRPr="006E6819">
        <w:rPr>
          <w:rFonts w:ascii="Arial" w:hAnsi="Arial" w:cs="Arial"/>
          <w:szCs w:val="24"/>
        </w:rPr>
        <w:t xml:space="preserve"> [Consultado en línea el día 23 de octubre de 2015].</w:t>
      </w:r>
    </w:p>
    <w:p w14:paraId="66FEFBEF" w14:textId="77777777" w:rsidR="008203DC" w:rsidRPr="002925BE" w:rsidRDefault="008203DC" w:rsidP="008F4EA9">
      <w:pPr>
        <w:spacing w:line="276" w:lineRule="auto"/>
        <w:jc w:val="both"/>
        <w:rPr>
          <w:rFonts w:ascii="Arial" w:hAnsi="Arial" w:cs="Arial"/>
          <w:i/>
          <w:szCs w:val="24"/>
        </w:rPr>
      </w:pPr>
      <w:r w:rsidRPr="002925BE">
        <w:rPr>
          <w:rFonts w:ascii="Arial" w:hAnsi="Arial" w:cs="Arial"/>
          <w:szCs w:val="24"/>
        </w:rPr>
        <w:t xml:space="preserve">Instituto Mexicano de Contadores Públicos (2001). </w:t>
      </w:r>
      <w:r w:rsidRPr="002925BE">
        <w:rPr>
          <w:rFonts w:ascii="Arial" w:hAnsi="Arial" w:cs="Arial"/>
          <w:i/>
          <w:szCs w:val="24"/>
        </w:rPr>
        <w:t>“Trabajo no se Pierde… se Pierde el Empleo”</w:t>
      </w:r>
    </w:p>
    <w:p w14:paraId="5F13ED12" w14:textId="77777777" w:rsidR="008203DC" w:rsidRPr="002925BE" w:rsidRDefault="008203DC" w:rsidP="008F4EA9">
      <w:pPr>
        <w:spacing w:line="276" w:lineRule="auto"/>
        <w:jc w:val="both"/>
        <w:rPr>
          <w:rFonts w:ascii="Arial" w:hAnsi="Arial" w:cs="Arial"/>
          <w:szCs w:val="24"/>
        </w:rPr>
      </w:pPr>
      <w:r w:rsidRPr="002925BE">
        <w:rPr>
          <w:rFonts w:ascii="Arial" w:hAnsi="Arial" w:cs="Arial"/>
          <w:szCs w:val="24"/>
        </w:rPr>
        <w:t xml:space="preserve">Itzel Toledo, Zinia (2006). </w:t>
      </w:r>
      <w:r w:rsidRPr="002925BE">
        <w:rPr>
          <w:rFonts w:ascii="Arial" w:hAnsi="Arial" w:cs="Arial"/>
          <w:i/>
          <w:szCs w:val="24"/>
        </w:rPr>
        <w:t>Trabajar en Tiempos de Crisis</w:t>
      </w:r>
      <w:r w:rsidRPr="002925BE">
        <w:rPr>
          <w:rFonts w:ascii="Arial" w:hAnsi="Arial" w:cs="Arial"/>
          <w:szCs w:val="24"/>
        </w:rPr>
        <w:t>, México: Instituto Mexicano de la Juventud.</w:t>
      </w:r>
    </w:p>
    <w:p w14:paraId="1A7AAA67" w14:textId="77777777" w:rsidR="008203DC" w:rsidRDefault="008203DC" w:rsidP="008F4EA9">
      <w:pPr>
        <w:spacing w:line="276" w:lineRule="auto"/>
        <w:jc w:val="both"/>
        <w:rPr>
          <w:rFonts w:ascii="Arial" w:hAnsi="Arial" w:cs="Arial"/>
          <w:szCs w:val="24"/>
        </w:rPr>
      </w:pPr>
      <w:r w:rsidRPr="006E6819">
        <w:rPr>
          <w:rFonts w:ascii="Arial" w:hAnsi="Arial" w:cs="Arial"/>
          <w:szCs w:val="24"/>
        </w:rPr>
        <w:t>Lasswell, Harold D. (1951). “The Policy Orientation” en Daniel Lerner y Harold D. Lasswell (eds.), The Policy Sciences, Stanford: University.</w:t>
      </w:r>
      <w:r>
        <w:rPr>
          <w:rFonts w:ascii="Arial" w:hAnsi="Arial" w:cs="Arial"/>
          <w:szCs w:val="24"/>
        </w:rPr>
        <w:t xml:space="preserve">   </w:t>
      </w:r>
    </w:p>
    <w:p w14:paraId="6EE7E33E" w14:textId="77777777" w:rsidR="008203DC" w:rsidRDefault="008203DC" w:rsidP="008F4EA9">
      <w:pPr>
        <w:spacing w:line="360" w:lineRule="auto"/>
        <w:jc w:val="both"/>
        <w:rPr>
          <w:rFonts w:ascii="Arial" w:hAnsi="Arial" w:cs="Arial"/>
          <w:sz w:val="24"/>
          <w:szCs w:val="24"/>
        </w:rPr>
      </w:pPr>
      <w:r>
        <w:rPr>
          <w:rFonts w:ascii="Arial" w:hAnsi="Arial" w:cs="Arial"/>
          <w:sz w:val="24"/>
          <w:szCs w:val="24"/>
        </w:rPr>
        <w:t>Los 6 Informes de Gobierno de Felipe Calderón 2006-2012</w:t>
      </w:r>
    </w:p>
    <w:p w14:paraId="5105B9B5" w14:textId="77777777" w:rsidR="008203DC" w:rsidRPr="002925BE" w:rsidRDefault="008203DC" w:rsidP="008F4EA9">
      <w:pPr>
        <w:spacing w:line="276" w:lineRule="auto"/>
        <w:jc w:val="both"/>
        <w:rPr>
          <w:rFonts w:ascii="Arial" w:hAnsi="Arial" w:cs="Arial"/>
          <w:szCs w:val="24"/>
        </w:rPr>
      </w:pPr>
      <w:r w:rsidRPr="002925BE">
        <w:rPr>
          <w:rFonts w:ascii="Arial" w:hAnsi="Arial" w:cs="Arial"/>
          <w:szCs w:val="24"/>
        </w:rPr>
        <w:t xml:space="preserve">Luz Campuzano, Carmen (2006). </w:t>
      </w:r>
      <w:r w:rsidRPr="002925BE">
        <w:rPr>
          <w:rFonts w:ascii="Arial" w:hAnsi="Arial" w:cs="Arial"/>
          <w:i/>
          <w:szCs w:val="24"/>
        </w:rPr>
        <w:t>“La Inserción de los Jóvenes en el Mercado Laboral”</w:t>
      </w:r>
      <w:r w:rsidRPr="002925BE">
        <w:rPr>
          <w:rFonts w:ascii="Arial" w:hAnsi="Arial" w:cs="Arial"/>
          <w:szCs w:val="24"/>
        </w:rPr>
        <w:t xml:space="preserve">  en Comisión Europea, </w:t>
      </w:r>
      <w:r w:rsidRPr="002925BE">
        <w:rPr>
          <w:rFonts w:ascii="Arial" w:hAnsi="Arial" w:cs="Arial"/>
          <w:i/>
          <w:szCs w:val="24"/>
        </w:rPr>
        <w:t>La Estrategia Europea de Empleo: Más y Mejores Empleos para Todos,</w:t>
      </w:r>
      <w:r w:rsidRPr="002925BE">
        <w:rPr>
          <w:rFonts w:ascii="Arial" w:hAnsi="Arial" w:cs="Arial"/>
          <w:szCs w:val="24"/>
        </w:rPr>
        <w:t xml:space="preserve"> Luxemburgo: Oficina de Publicaciones Oficiales de las Comunicaciones Europeas.</w:t>
      </w:r>
    </w:p>
    <w:p w14:paraId="63B23C14" w14:textId="77777777" w:rsidR="008203DC" w:rsidRPr="002925BE" w:rsidRDefault="008203DC" w:rsidP="008F4EA9">
      <w:pPr>
        <w:spacing w:line="276" w:lineRule="auto"/>
        <w:jc w:val="both"/>
        <w:rPr>
          <w:rFonts w:ascii="Arial" w:hAnsi="Arial" w:cs="Arial"/>
          <w:szCs w:val="24"/>
        </w:rPr>
      </w:pPr>
      <w:r w:rsidRPr="002925BE">
        <w:rPr>
          <w:rFonts w:ascii="Arial" w:hAnsi="Arial" w:cs="Arial"/>
          <w:szCs w:val="24"/>
        </w:rPr>
        <w:t xml:space="preserve">Martínez Hernández, Ana Iris y Castillo Yescas, Catalina (2012). </w:t>
      </w:r>
      <w:r w:rsidRPr="002925BE">
        <w:rPr>
          <w:rFonts w:ascii="Arial" w:hAnsi="Arial" w:cs="Arial"/>
          <w:i/>
          <w:szCs w:val="24"/>
        </w:rPr>
        <w:t xml:space="preserve">Economía, </w:t>
      </w:r>
      <w:r w:rsidRPr="002925BE">
        <w:rPr>
          <w:rFonts w:ascii="Arial" w:hAnsi="Arial" w:cs="Arial"/>
          <w:szCs w:val="24"/>
        </w:rPr>
        <w:t>México: Esfinge.</w:t>
      </w:r>
    </w:p>
    <w:p w14:paraId="47B7B79D" w14:textId="77777777" w:rsidR="008203DC" w:rsidRPr="002925BE" w:rsidRDefault="008203DC" w:rsidP="008F4EA9">
      <w:pPr>
        <w:spacing w:line="276" w:lineRule="auto"/>
        <w:jc w:val="both"/>
        <w:rPr>
          <w:rFonts w:ascii="Arial" w:hAnsi="Arial" w:cs="Arial"/>
          <w:szCs w:val="24"/>
        </w:rPr>
      </w:pPr>
      <w:r w:rsidRPr="002925BE">
        <w:rPr>
          <w:rFonts w:ascii="Arial" w:hAnsi="Arial" w:cs="Arial"/>
          <w:szCs w:val="24"/>
        </w:rPr>
        <w:t xml:space="preserve">Maruani, Margaret (1993). </w:t>
      </w:r>
      <w:r w:rsidRPr="002925BE">
        <w:rPr>
          <w:rFonts w:ascii="Arial" w:hAnsi="Arial" w:cs="Arial"/>
          <w:i/>
          <w:szCs w:val="24"/>
        </w:rPr>
        <w:t xml:space="preserve">“La Sociología del Trabajo en Busca del Empleo” </w:t>
      </w:r>
      <w:r w:rsidRPr="002925BE">
        <w:rPr>
          <w:rFonts w:ascii="Arial" w:hAnsi="Arial" w:cs="Arial"/>
          <w:szCs w:val="24"/>
        </w:rPr>
        <w:t>en Michow y Segrestin</w:t>
      </w:r>
      <w:r w:rsidRPr="002925BE">
        <w:rPr>
          <w:rFonts w:ascii="Arial" w:hAnsi="Arial" w:cs="Arial"/>
          <w:i/>
          <w:szCs w:val="24"/>
        </w:rPr>
        <w:t xml:space="preserve"> </w:t>
      </w:r>
      <w:r w:rsidRPr="002925BE">
        <w:rPr>
          <w:rFonts w:ascii="Arial" w:hAnsi="Arial" w:cs="Arial"/>
          <w:szCs w:val="24"/>
        </w:rPr>
        <w:t xml:space="preserve">(coord.), </w:t>
      </w:r>
      <w:r w:rsidRPr="002925BE">
        <w:rPr>
          <w:rFonts w:ascii="Arial" w:hAnsi="Arial" w:cs="Arial"/>
          <w:i/>
          <w:szCs w:val="24"/>
        </w:rPr>
        <w:t xml:space="preserve">El Empleo, la Empresa y la Sociedad, </w:t>
      </w:r>
      <w:r w:rsidRPr="002925BE">
        <w:rPr>
          <w:rFonts w:ascii="Arial" w:hAnsi="Arial" w:cs="Arial"/>
          <w:szCs w:val="24"/>
        </w:rPr>
        <w:t>España: MTSS.</w:t>
      </w:r>
    </w:p>
    <w:p w14:paraId="6E0BCE89" w14:textId="77777777" w:rsidR="008203DC" w:rsidRPr="002925BE" w:rsidRDefault="008203DC" w:rsidP="008F4EA9">
      <w:pPr>
        <w:spacing w:line="276" w:lineRule="auto"/>
        <w:rPr>
          <w:rFonts w:ascii="Arial" w:hAnsi="Arial" w:cs="Arial"/>
          <w:szCs w:val="24"/>
        </w:rPr>
      </w:pPr>
      <w:r w:rsidRPr="002925BE">
        <w:rPr>
          <w:rFonts w:ascii="Arial" w:hAnsi="Arial" w:cs="Arial"/>
          <w:szCs w:val="24"/>
        </w:rPr>
        <w:t>OCDE México Reformas para el Cambio (2012)</w:t>
      </w:r>
    </w:p>
    <w:p w14:paraId="55FF4911" w14:textId="77777777" w:rsidR="008203DC" w:rsidRPr="006E6819" w:rsidRDefault="008203DC" w:rsidP="008F4EA9">
      <w:pPr>
        <w:spacing w:line="276" w:lineRule="auto"/>
        <w:rPr>
          <w:rFonts w:ascii="Arial" w:hAnsi="Arial" w:cs="Arial"/>
          <w:szCs w:val="24"/>
        </w:rPr>
      </w:pPr>
      <w:r w:rsidRPr="006E6819">
        <w:rPr>
          <w:rFonts w:ascii="Arial" w:hAnsi="Arial" w:cs="Arial"/>
          <w:szCs w:val="24"/>
        </w:rPr>
        <w:t xml:space="preserve">Orellano, Miguel H (2005). </w:t>
      </w:r>
      <w:r w:rsidRPr="006E6819">
        <w:rPr>
          <w:rFonts w:ascii="Arial" w:hAnsi="Arial" w:cs="Arial"/>
          <w:i/>
          <w:szCs w:val="24"/>
        </w:rPr>
        <w:t xml:space="preserve">Trabajo, Desocupación y Suicidio, </w:t>
      </w:r>
      <w:r w:rsidRPr="006E6819">
        <w:rPr>
          <w:rFonts w:ascii="Arial" w:hAnsi="Arial" w:cs="Arial"/>
          <w:szCs w:val="24"/>
        </w:rPr>
        <w:t xml:space="preserve">Argentina: Lumen </w:t>
      </w:r>
    </w:p>
    <w:p w14:paraId="3DA2EF36" w14:textId="77777777" w:rsidR="008203DC" w:rsidRPr="006E6819" w:rsidRDefault="008203DC" w:rsidP="008F4EA9">
      <w:pPr>
        <w:spacing w:line="276" w:lineRule="auto"/>
        <w:jc w:val="both"/>
        <w:rPr>
          <w:rFonts w:ascii="Arial" w:hAnsi="Arial" w:cs="Arial"/>
          <w:szCs w:val="24"/>
        </w:rPr>
      </w:pPr>
      <w:r w:rsidRPr="006E6819">
        <w:rPr>
          <w:rFonts w:ascii="Arial" w:hAnsi="Arial" w:cs="Arial"/>
          <w:szCs w:val="24"/>
        </w:rPr>
        <w:t>Parsons, Wayne (2007). Políticas Públicas. Una Introducción a la Teoría y a la Práctica del Análisis de las Políticas Públicas, México: FLACSO.</w:t>
      </w:r>
    </w:p>
    <w:p w14:paraId="2EBFC2E2" w14:textId="77777777" w:rsidR="008203DC" w:rsidRPr="006E6819" w:rsidRDefault="008203DC" w:rsidP="008F4EA9">
      <w:pPr>
        <w:spacing w:line="276" w:lineRule="auto"/>
        <w:jc w:val="both"/>
        <w:rPr>
          <w:rFonts w:ascii="Arial" w:hAnsi="Arial" w:cs="Arial"/>
          <w:szCs w:val="24"/>
        </w:rPr>
      </w:pPr>
      <w:r w:rsidRPr="006E6819">
        <w:rPr>
          <w:rFonts w:ascii="Arial" w:hAnsi="Arial" w:cs="Arial"/>
          <w:szCs w:val="24"/>
        </w:rPr>
        <w:t xml:space="preserve"> Pazos, Luis (1976). Ciencia y Teoría Económica, México: DIANA  </w:t>
      </w:r>
    </w:p>
    <w:p w14:paraId="0DA430E5" w14:textId="77777777" w:rsidR="008203DC" w:rsidRDefault="008203DC" w:rsidP="008F4EA9">
      <w:pPr>
        <w:spacing w:line="276" w:lineRule="auto"/>
        <w:jc w:val="both"/>
        <w:rPr>
          <w:rFonts w:ascii="Arial" w:hAnsi="Arial" w:cs="Arial"/>
          <w:szCs w:val="24"/>
        </w:rPr>
      </w:pPr>
      <w:r w:rsidRPr="006E6819">
        <w:rPr>
          <w:rFonts w:ascii="Arial" w:hAnsi="Arial" w:cs="Arial"/>
          <w:szCs w:val="24"/>
        </w:rPr>
        <w:t>Pliego Quintana, Mónica (1997). “La Evolución del Desempleo en México 1982-1995, Desempleo, Participación de la Fuerza Laboral y Ocupación Informal” en Julio López Gallardo (coord.), Macroeconomía del Empleo y Políticas de Pleno Empleo para México, México: Miguel Ángel Porrúa.</w:t>
      </w:r>
      <w:r>
        <w:rPr>
          <w:rFonts w:ascii="Arial" w:hAnsi="Arial" w:cs="Arial"/>
          <w:szCs w:val="24"/>
        </w:rPr>
        <w:t xml:space="preserve">  </w:t>
      </w:r>
    </w:p>
    <w:p w14:paraId="6EF47E08" w14:textId="77777777" w:rsidR="008203DC" w:rsidRPr="002925BE" w:rsidRDefault="008203DC" w:rsidP="008F4EA9">
      <w:pPr>
        <w:spacing w:line="276" w:lineRule="auto"/>
        <w:jc w:val="both"/>
        <w:rPr>
          <w:rFonts w:ascii="Arial" w:hAnsi="Arial" w:cs="Arial"/>
          <w:szCs w:val="24"/>
        </w:rPr>
      </w:pPr>
      <w:r w:rsidRPr="002925BE">
        <w:rPr>
          <w:rFonts w:ascii="Arial" w:hAnsi="Arial" w:cs="Arial"/>
          <w:szCs w:val="24"/>
        </w:rPr>
        <w:t xml:space="preserve">Públicos (coord.) </w:t>
      </w:r>
      <w:r w:rsidRPr="002925BE">
        <w:rPr>
          <w:rFonts w:ascii="Arial" w:hAnsi="Arial" w:cs="Arial"/>
          <w:i/>
          <w:szCs w:val="24"/>
        </w:rPr>
        <w:t xml:space="preserve">Trabajo no se Pierde… se Pierde el Empleo, </w:t>
      </w:r>
      <w:r w:rsidRPr="002925BE">
        <w:rPr>
          <w:rFonts w:ascii="Arial" w:hAnsi="Arial" w:cs="Arial"/>
          <w:szCs w:val="24"/>
        </w:rPr>
        <w:t>México: editorial no identificado.</w:t>
      </w:r>
    </w:p>
    <w:p w14:paraId="3493E5A1" w14:textId="77777777" w:rsidR="008203DC" w:rsidRPr="002925BE" w:rsidRDefault="008203DC" w:rsidP="008F4EA9">
      <w:pPr>
        <w:spacing w:line="276" w:lineRule="auto"/>
        <w:jc w:val="both"/>
        <w:rPr>
          <w:rFonts w:ascii="Arial" w:hAnsi="Arial" w:cs="Arial"/>
          <w:szCs w:val="24"/>
        </w:rPr>
      </w:pPr>
      <w:r w:rsidRPr="002925BE">
        <w:rPr>
          <w:rFonts w:ascii="Arial" w:hAnsi="Arial" w:cs="Arial"/>
          <w:szCs w:val="24"/>
        </w:rPr>
        <w:t>Román Morales, Luis Ignacio (año). “¿Hay Espacio para las  Políticas de Empleo?”</w:t>
      </w:r>
    </w:p>
    <w:p w14:paraId="28DD1A8C" w14:textId="77777777" w:rsidR="008203DC" w:rsidRPr="002925BE" w:rsidRDefault="008203DC" w:rsidP="008F4EA9">
      <w:pPr>
        <w:spacing w:line="276" w:lineRule="auto"/>
        <w:jc w:val="both"/>
        <w:rPr>
          <w:rFonts w:ascii="Arial" w:hAnsi="Arial" w:cs="Arial"/>
          <w:szCs w:val="24"/>
        </w:rPr>
      </w:pPr>
      <w:r w:rsidRPr="002925BE">
        <w:rPr>
          <w:rFonts w:ascii="Arial" w:hAnsi="Arial" w:cs="Arial"/>
          <w:szCs w:val="24"/>
        </w:rPr>
        <w:t>Roosevelt, Eleanor (20001) “</w:t>
      </w:r>
      <w:r w:rsidRPr="002925BE">
        <w:rPr>
          <w:rFonts w:ascii="Arial" w:hAnsi="Arial" w:cs="Arial"/>
          <w:i/>
          <w:szCs w:val="24"/>
        </w:rPr>
        <w:t>Me Despidieron”</w:t>
      </w:r>
      <w:r w:rsidRPr="002925BE">
        <w:rPr>
          <w:rFonts w:ascii="Arial" w:hAnsi="Arial" w:cs="Arial"/>
          <w:szCs w:val="24"/>
        </w:rPr>
        <w:t xml:space="preserve"> en Instituto Mexicano de Contadores </w:t>
      </w:r>
    </w:p>
    <w:p w14:paraId="45502428" w14:textId="77777777" w:rsidR="008203DC" w:rsidRPr="006E6819" w:rsidRDefault="008203DC" w:rsidP="008F4EA9">
      <w:pPr>
        <w:spacing w:line="276" w:lineRule="auto"/>
        <w:jc w:val="both"/>
        <w:rPr>
          <w:rFonts w:ascii="Arial" w:hAnsi="Arial" w:cs="Arial"/>
          <w:szCs w:val="24"/>
        </w:rPr>
      </w:pPr>
      <w:r w:rsidRPr="006E6819">
        <w:rPr>
          <w:rFonts w:ascii="Arial" w:hAnsi="Arial" w:cs="Arial"/>
          <w:szCs w:val="24"/>
        </w:rPr>
        <w:lastRenderedPageBreak/>
        <w:t>Roth Deubel, André-Noël (2002). Políticas Públicas Formulación, Implementación y Evaluación, Colombia: Ediciones Aurora.</w:t>
      </w:r>
    </w:p>
    <w:p w14:paraId="2E87EE52" w14:textId="77777777" w:rsidR="008203DC" w:rsidRPr="006E6819" w:rsidRDefault="008203DC" w:rsidP="008F4EA9">
      <w:pPr>
        <w:spacing w:line="276" w:lineRule="auto"/>
        <w:jc w:val="both"/>
        <w:rPr>
          <w:rFonts w:ascii="Arial" w:hAnsi="Arial" w:cs="Arial"/>
          <w:szCs w:val="24"/>
        </w:rPr>
      </w:pPr>
      <w:r w:rsidRPr="006E6819">
        <w:rPr>
          <w:rFonts w:ascii="Arial" w:hAnsi="Arial" w:cs="Arial"/>
          <w:szCs w:val="24"/>
        </w:rPr>
        <w:t xml:space="preserve">Sacristán Colas, Antonio (1982). </w:t>
      </w:r>
      <w:r w:rsidRPr="006E6819">
        <w:rPr>
          <w:rFonts w:ascii="Arial" w:hAnsi="Arial" w:cs="Arial"/>
          <w:i/>
          <w:szCs w:val="24"/>
        </w:rPr>
        <w:t xml:space="preserve">Inflación Desempleo, Desequilibrio Comercial Externo, </w:t>
      </w:r>
      <w:r w:rsidRPr="006E6819">
        <w:rPr>
          <w:rFonts w:ascii="Arial" w:hAnsi="Arial" w:cs="Arial"/>
          <w:szCs w:val="24"/>
        </w:rPr>
        <w:t>México: CIDE.</w:t>
      </w:r>
    </w:p>
    <w:p w14:paraId="2FCE86D3" w14:textId="77777777" w:rsidR="008203DC" w:rsidRPr="006E6819" w:rsidRDefault="008203DC" w:rsidP="008F4EA9">
      <w:pPr>
        <w:spacing w:line="276" w:lineRule="auto"/>
        <w:jc w:val="both"/>
        <w:rPr>
          <w:rFonts w:ascii="Arial" w:hAnsi="Arial" w:cs="Arial"/>
          <w:szCs w:val="24"/>
        </w:rPr>
      </w:pPr>
      <w:r w:rsidRPr="006E6819">
        <w:rPr>
          <w:rFonts w:ascii="Arial" w:hAnsi="Arial" w:cs="Arial"/>
          <w:szCs w:val="24"/>
        </w:rPr>
        <w:t xml:space="preserve">Salvà, Francesca (año). </w:t>
      </w:r>
      <w:r w:rsidRPr="006E6819">
        <w:rPr>
          <w:rFonts w:ascii="Arial" w:hAnsi="Arial" w:cs="Arial"/>
          <w:i/>
          <w:szCs w:val="24"/>
        </w:rPr>
        <w:t>Formación, Trabajo, Globalización y Ciudadanía</w:t>
      </w:r>
      <w:r w:rsidRPr="006E6819">
        <w:rPr>
          <w:rFonts w:ascii="Arial" w:hAnsi="Arial" w:cs="Arial"/>
          <w:szCs w:val="24"/>
        </w:rPr>
        <w:t>, España: Pirámide.</w:t>
      </w:r>
    </w:p>
    <w:p w14:paraId="211707A0" w14:textId="77777777" w:rsidR="008203DC" w:rsidRPr="006E6819" w:rsidRDefault="008203DC" w:rsidP="008F4EA9">
      <w:pPr>
        <w:spacing w:line="276" w:lineRule="auto"/>
        <w:rPr>
          <w:rFonts w:ascii="Arial" w:hAnsi="Arial" w:cs="Arial"/>
          <w:szCs w:val="24"/>
        </w:rPr>
      </w:pPr>
      <w:r w:rsidRPr="006E6819">
        <w:rPr>
          <w:rFonts w:ascii="Arial" w:hAnsi="Arial" w:cs="Arial"/>
          <w:szCs w:val="24"/>
        </w:rPr>
        <w:t xml:space="preserve">Sierra Sosa, Ligia y Robertos Jiménez, Julio (2006). </w:t>
      </w:r>
      <w:r w:rsidRPr="006E6819">
        <w:rPr>
          <w:rFonts w:ascii="Arial" w:hAnsi="Arial" w:cs="Arial"/>
          <w:i/>
          <w:szCs w:val="24"/>
        </w:rPr>
        <w:t>Migración, Trabajo y Medio Ambiente</w:t>
      </w:r>
      <w:r w:rsidRPr="006E6819">
        <w:rPr>
          <w:rFonts w:ascii="Arial" w:hAnsi="Arial" w:cs="Arial"/>
          <w:szCs w:val="24"/>
        </w:rPr>
        <w:t xml:space="preserve">, México: editor no identificado. </w:t>
      </w:r>
    </w:p>
    <w:p w14:paraId="0B8C36BB" w14:textId="77777777" w:rsidR="008203DC" w:rsidRPr="006E6819" w:rsidRDefault="008203DC" w:rsidP="008F4EA9">
      <w:pPr>
        <w:spacing w:line="276" w:lineRule="auto"/>
        <w:jc w:val="both"/>
        <w:rPr>
          <w:rFonts w:ascii="Arial" w:hAnsi="Arial" w:cs="Arial"/>
          <w:szCs w:val="24"/>
        </w:rPr>
      </w:pPr>
      <w:r w:rsidRPr="006E6819">
        <w:rPr>
          <w:rFonts w:ascii="Arial" w:hAnsi="Arial" w:cs="Arial"/>
          <w:szCs w:val="24"/>
        </w:rPr>
        <w:t xml:space="preserve">Trejo Reyes, Saúl (1988). Empleo para Todos el Reto y los Cambios, México: Fondo de Cultura Económica. </w:t>
      </w:r>
    </w:p>
    <w:p w14:paraId="1D1C60DA" w14:textId="77777777" w:rsidR="008203DC" w:rsidRPr="006E6819" w:rsidRDefault="008203DC" w:rsidP="008F4EA9">
      <w:pPr>
        <w:spacing w:line="276" w:lineRule="auto"/>
        <w:jc w:val="both"/>
        <w:rPr>
          <w:rFonts w:ascii="Arial" w:hAnsi="Arial" w:cs="Arial"/>
          <w:szCs w:val="24"/>
        </w:rPr>
      </w:pPr>
      <w:r w:rsidRPr="006E6819">
        <w:rPr>
          <w:rFonts w:ascii="Arial" w:hAnsi="Arial" w:cs="Arial"/>
          <w:szCs w:val="24"/>
        </w:rPr>
        <w:t xml:space="preserve">Valencia Agudelo, Germán Darío y Alexis Álvarez, Yohan (2008). La Ciencia Política y Las Políticas Públicas: notas para una reconstrucción histórica de su relación, en </w:t>
      </w:r>
      <w:hyperlink r:id="rId59" w:history="1">
        <w:r w:rsidRPr="006E6819">
          <w:rPr>
            <w:rStyle w:val="Hipervnculo"/>
            <w:rFonts w:ascii="Arial" w:hAnsi="Arial" w:cs="Arial"/>
            <w:szCs w:val="24"/>
          </w:rPr>
          <w:t>http://www.política.evolución.com.mx/2008pdf</w:t>
        </w:r>
      </w:hyperlink>
      <w:r w:rsidRPr="006E6819">
        <w:rPr>
          <w:rFonts w:ascii="Arial" w:hAnsi="Arial" w:cs="Arial"/>
          <w:szCs w:val="24"/>
        </w:rPr>
        <w:t xml:space="preserve">, julio-diciembre de 2008. [Consultado en línea el día 25 de noviembre de 2015] </w:t>
      </w:r>
    </w:p>
    <w:p w14:paraId="64BC5885" w14:textId="77777777" w:rsidR="008203DC" w:rsidRDefault="008203DC" w:rsidP="008F4EA9">
      <w:pPr>
        <w:spacing w:line="276" w:lineRule="auto"/>
        <w:jc w:val="both"/>
        <w:rPr>
          <w:rFonts w:ascii="Arial" w:hAnsi="Arial" w:cs="Arial"/>
          <w:szCs w:val="24"/>
        </w:rPr>
      </w:pPr>
      <w:r w:rsidRPr="006E6819">
        <w:rPr>
          <w:rFonts w:ascii="Arial" w:hAnsi="Arial" w:cs="Arial"/>
          <w:szCs w:val="24"/>
        </w:rPr>
        <w:t>Valenti Nigrini, Giovanna y Flores Llanos, Ulises (2008). “Ciencias Sociales y Políticas Públicas”, Revista Mexicana de Sociología, núm. 71, México.</w:t>
      </w:r>
      <w:r>
        <w:rPr>
          <w:rFonts w:ascii="Arial" w:hAnsi="Arial" w:cs="Arial"/>
          <w:szCs w:val="24"/>
        </w:rPr>
        <w:t xml:space="preserve"> </w:t>
      </w:r>
    </w:p>
    <w:p w14:paraId="289CD18A" w14:textId="77777777" w:rsidR="008203DC" w:rsidRPr="002925BE" w:rsidRDefault="008203DC" w:rsidP="008F4EA9">
      <w:pPr>
        <w:spacing w:line="276" w:lineRule="auto"/>
        <w:jc w:val="both"/>
        <w:rPr>
          <w:rFonts w:ascii="Arial" w:hAnsi="Arial" w:cs="Arial"/>
          <w:szCs w:val="24"/>
        </w:rPr>
      </w:pPr>
      <w:r w:rsidRPr="002925BE">
        <w:rPr>
          <w:rFonts w:ascii="Arial" w:hAnsi="Arial" w:cs="Arial"/>
          <w:szCs w:val="24"/>
        </w:rPr>
        <w:t xml:space="preserve">Weller, Jürgen (2005). </w:t>
      </w:r>
      <w:r w:rsidRPr="002925BE">
        <w:rPr>
          <w:rFonts w:ascii="Arial" w:hAnsi="Arial" w:cs="Arial"/>
          <w:i/>
          <w:szCs w:val="24"/>
        </w:rPr>
        <w:t xml:space="preserve">Los Jóvenes y el Empleo en América Latina, </w:t>
      </w:r>
      <w:r w:rsidRPr="002925BE">
        <w:rPr>
          <w:rFonts w:ascii="Arial" w:hAnsi="Arial" w:cs="Arial"/>
          <w:szCs w:val="24"/>
        </w:rPr>
        <w:t>Chile: Comisión Económica para América Latina.</w:t>
      </w:r>
    </w:p>
    <w:p w14:paraId="231F7234" w14:textId="77777777" w:rsidR="008203DC" w:rsidRDefault="008203DC" w:rsidP="008F4EA9">
      <w:pPr>
        <w:spacing w:line="276" w:lineRule="auto"/>
        <w:jc w:val="both"/>
        <w:rPr>
          <w:rFonts w:ascii="Arial" w:hAnsi="Arial" w:cs="Arial"/>
          <w:szCs w:val="24"/>
        </w:rPr>
      </w:pPr>
      <w:r w:rsidRPr="002925BE">
        <w:rPr>
          <w:rFonts w:ascii="Arial" w:hAnsi="Arial" w:cs="Arial"/>
          <w:szCs w:val="24"/>
        </w:rPr>
        <w:t xml:space="preserve">Zariñán Medina, Isidro (2012). </w:t>
      </w:r>
      <w:r w:rsidRPr="002925BE">
        <w:rPr>
          <w:rFonts w:ascii="Arial" w:hAnsi="Arial" w:cs="Arial"/>
          <w:i/>
          <w:szCs w:val="24"/>
        </w:rPr>
        <w:t xml:space="preserve">Estructura Socioeconómica y Política de México, </w:t>
      </w:r>
      <w:r w:rsidRPr="002925BE">
        <w:rPr>
          <w:rFonts w:ascii="Arial" w:hAnsi="Arial" w:cs="Arial"/>
          <w:szCs w:val="24"/>
        </w:rPr>
        <w:t>México: Esfinge.</w:t>
      </w:r>
    </w:p>
    <w:sectPr w:rsidR="008203DC" w:rsidSect="00EB2E2B">
      <w:footerReference w:type="default" r:id="rId60"/>
      <w:pgSz w:w="12240" w:h="15840"/>
      <w:pgMar w:top="1418" w:right="1418"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968C47" w14:textId="77777777" w:rsidR="00851379" w:rsidRDefault="00851379" w:rsidP="00DB2420">
      <w:pPr>
        <w:spacing w:after="0" w:line="240" w:lineRule="auto"/>
      </w:pPr>
      <w:r>
        <w:separator/>
      </w:r>
    </w:p>
  </w:endnote>
  <w:endnote w:type="continuationSeparator" w:id="0">
    <w:p w14:paraId="3E061B82" w14:textId="77777777" w:rsidR="00851379" w:rsidRDefault="00851379" w:rsidP="00DB24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Lucida Calligraphy">
    <w:panose1 w:val="03010101010101010101"/>
    <w:charset w:val="00"/>
    <w:family w:val="script"/>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EurekaSans-Light">
    <w:altName w:val="Calibri"/>
    <w:panose1 w:val="00000000000000000000"/>
    <w:charset w:val="00"/>
    <w:family w:val="auto"/>
    <w:notTrueType/>
    <w:pitch w:val="default"/>
    <w:sig w:usb0="00000003" w:usb1="00000000" w:usb2="00000000" w:usb3="00000000" w:csb0="00000001" w:csb1="00000000"/>
  </w:font>
  <w:font w:name="EurekaSans-LightCaps">
    <w:altName w:val="Calibri"/>
    <w:panose1 w:val="00000000000000000000"/>
    <w:charset w:val="00"/>
    <w:family w:val="auto"/>
    <w:notTrueType/>
    <w:pitch w:val="default"/>
    <w:sig w:usb0="00000003" w:usb1="00000000" w:usb2="00000000" w:usb3="00000000" w:csb0="00000001" w:csb1="00000000"/>
  </w:font>
  <w:font w:name="EurekaSans-Bold">
    <w:altName w:val="Calibri"/>
    <w:panose1 w:val="00000000000000000000"/>
    <w:charset w:val="00"/>
    <w:family w:val="auto"/>
    <w:notTrueType/>
    <w:pitch w:val="default"/>
    <w:sig w:usb0="00000003" w:usb1="00000000" w:usb2="00000000" w:usb3="00000000" w:csb0="00000001" w:csb1="00000000"/>
  </w:font>
  <w:font w:name="PresidenciaFina">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77248036"/>
      <w:docPartObj>
        <w:docPartGallery w:val="Page Numbers (Bottom of Page)"/>
        <w:docPartUnique/>
      </w:docPartObj>
    </w:sdtPr>
    <w:sdtEndPr/>
    <w:sdtContent>
      <w:p w14:paraId="57D037EB" w14:textId="1D223D5C" w:rsidR="00C23A0B" w:rsidRDefault="00C23A0B">
        <w:pPr>
          <w:pStyle w:val="Piedepgina"/>
          <w:jc w:val="center"/>
        </w:pPr>
        <w:r>
          <w:fldChar w:fldCharType="begin"/>
        </w:r>
        <w:r>
          <w:instrText>PAGE   \* MERGEFORMAT</w:instrText>
        </w:r>
        <w:r>
          <w:fldChar w:fldCharType="separate"/>
        </w:r>
        <w:r w:rsidR="00347ACC" w:rsidRPr="00347ACC">
          <w:rPr>
            <w:noProof/>
            <w:lang w:val="es-ES"/>
          </w:rPr>
          <w:t>3</w:t>
        </w:r>
        <w:r>
          <w:fldChar w:fldCharType="end"/>
        </w:r>
      </w:p>
    </w:sdtContent>
  </w:sdt>
  <w:p w14:paraId="5715F82D" w14:textId="77777777" w:rsidR="00C23A0B" w:rsidRDefault="00C23A0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11E80B" w14:textId="77777777" w:rsidR="00851379" w:rsidRDefault="00851379" w:rsidP="00DB2420">
      <w:pPr>
        <w:spacing w:after="0" w:line="240" w:lineRule="auto"/>
      </w:pPr>
      <w:r>
        <w:separator/>
      </w:r>
    </w:p>
  </w:footnote>
  <w:footnote w:type="continuationSeparator" w:id="0">
    <w:p w14:paraId="46631CC5" w14:textId="77777777" w:rsidR="00851379" w:rsidRDefault="00851379" w:rsidP="00DB2420">
      <w:pPr>
        <w:spacing w:after="0" w:line="240" w:lineRule="auto"/>
      </w:pPr>
      <w:r>
        <w:continuationSeparator/>
      </w:r>
    </w:p>
  </w:footnote>
  <w:footnote w:id="1">
    <w:p w14:paraId="15AB07E2" w14:textId="77777777" w:rsidR="00C23A0B" w:rsidRDefault="00C23A0B">
      <w:pPr>
        <w:pStyle w:val="Textonotapie"/>
      </w:pPr>
      <w:r>
        <w:rPr>
          <w:rStyle w:val="Refdenotaalpie"/>
        </w:rPr>
        <w:footnoteRef/>
      </w:r>
      <w:r>
        <w:t xml:space="preserve"> Cuando se habla de problemas públicos acotados se está refiriendo a que son asuntos específicos, delimitados observables y que podemos ubicar un espacio y tiempo en el que se desarrollan.    </w:t>
      </w:r>
    </w:p>
  </w:footnote>
  <w:footnote w:id="2">
    <w:p w14:paraId="5D5A1EE6" w14:textId="77777777" w:rsidR="00C23A0B" w:rsidRPr="000F4AD7" w:rsidRDefault="00C23A0B" w:rsidP="000F4AD7">
      <w:pPr>
        <w:spacing w:line="240" w:lineRule="auto"/>
        <w:jc w:val="both"/>
        <w:rPr>
          <w:rFonts w:cs="Arial"/>
          <w:sz w:val="20"/>
          <w:szCs w:val="20"/>
        </w:rPr>
      </w:pPr>
      <w:r>
        <w:rPr>
          <w:rStyle w:val="Refdenotaalpie"/>
        </w:rPr>
        <w:footnoteRef/>
      </w:r>
      <w:r>
        <w:rPr>
          <w:rFonts w:ascii="Arial" w:hAnsi="Arial" w:cs="Arial"/>
          <w:sz w:val="24"/>
          <w:szCs w:val="24"/>
        </w:rPr>
        <w:t xml:space="preserve"> </w:t>
      </w:r>
      <w:r w:rsidRPr="000F4AD7">
        <w:rPr>
          <w:rFonts w:cs="Arial"/>
          <w:sz w:val="20"/>
          <w:szCs w:val="20"/>
        </w:rPr>
        <w:t>La palabra de hecho económico entendido como la actividad que por sí sola es capaz de retroalimentar el capital o conducir al intercambio y flujo de mercancías con expectativas de ganancia, e incluso someter la acción al libre mercado en determinado tiempo y lugar.</w:t>
      </w:r>
    </w:p>
    <w:p w14:paraId="6560476D" w14:textId="77777777" w:rsidR="00C23A0B" w:rsidRPr="000F4AD7" w:rsidRDefault="00C23A0B" w:rsidP="000F4AD7">
      <w:pPr>
        <w:pStyle w:val="Textonotapie"/>
      </w:pPr>
      <w:r w:rsidRPr="000F4AD7">
        <w:t xml:space="preserve">  </w:t>
      </w:r>
    </w:p>
  </w:footnote>
  <w:footnote w:id="3">
    <w:p w14:paraId="39A113B0" w14:textId="77777777" w:rsidR="00C23A0B" w:rsidRDefault="00C23A0B">
      <w:pPr>
        <w:pStyle w:val="Textonotapie"/>
      </w:pPr>
      <w:r>
        <w:rPr>
          <w:rStyle w:val="Refdenotaalpie"/>
        </w:rPr>
        <w:footnoteRef/>
      </w:r>
      <w:r>
        <w:t xml:space="preserve"> Los agentes económicos individuales son la familia, la empresa y el gobierno.</w:t>
      </w:r>
    </w:p>
  </w:footnote>
  <w:footnote w:id="4">
    <w:p w14:paraId="737D20C6" w14:textId="77777777" w:rsidR="00C23A0B" w:rsidRDefault="00C23A0B" w:rsidP="00740BD6">
      <w:r>
        <w:rPr>
          <w:rStyle w:val="Refdenotaalpie"/>
        </w:rPr>
        <w:footnoteRef/>
      </w:r>
      <w:r>
        <w:t xml:space="preserve"> </w:t>
      </w:r>
      <w:hyperlink r:id="rId1" w:history="1">
        <w:r w:rsidRPr="000E4F94">
          <w:rPr>
            <w:rStyle w:val="Hipervnculo"/>
          </w:rPr>
          <w:t>http://ocw.uv.es/ciencias-sociales-y-juridicas/1-2/i._tema_11_pdf.pdf</w:t>
        </w:r>
      </w:hyperlink>
    </w:p>
  </w:footnote>
  <w:footnote w:id="5">
    <w:p w14:paraId="225F43F8" w14:textId="77777777" w:rsidR="00C23A0B" w:rsidRDefault="00C23A0B">
      <w:pPr>
        <w:pStyle w:val="Textonotapie"/>
      </w:pPr>
      <w:r>
        <w:rPr>
          <w:rStyle w:val="Refdenotaalpie"/>
        </w:rPr>
        <w:footnoteRef/>
      </w:r>
      <w:r>
        <w:t xml:space="preserve"> Encuesta Nacional de la Juventud 2005 resultados preliminares, México, IMJ, SEP, 2006.  </w:t>
      </w:r>
    </w:p>
  </w:footnote>
  <w:footnote w:id="6">
    <w:p w14:paraId="3BBF3445" w14:textId="77777777" w:rsidR="00C23A0B" w:rsidRPr="00D525E9" w:rsidRDefault="00C23A0B" w:rsidP="000523CC">
      <w:pPr>
        <w:pStyle w:val="Textonotapie"/>
        <w:rPr>
          <w:lang w:val="en-US"/>
        </w:rPr>
      </w:pPr>
      <w:r>
        <w:rPr>
          <w:rStyle w:val="Refdenotaalpie"/>
        </w:rPr>
        <w:footnoteRef/>
      </w:r>
      <w:r w:rsidRPr="00D525E9">
        <w:rPr>
          <w:lang w:val="en-US"/>
        </w:rPr>
        <w:t xml:space="preserve"> file:///C:/Users/Los%20G%C3%BCeros/Downloads/smoncayo22%20(1).pdf</w:t>
      </w:r>
    </w:p>
  </w:footnote>
  <w:footnote w:id="7">
    <w:p w14:paraId="3145173B" w14:textId="77777777" w:rsidR="00C23A0B" w:rsidRDefault="00C23A0B" w:rsidP="000523CC">
      <w:pPr>
        <w:pStyle w:val="Textonotapie"/>
      </w:pPr>
      <w:r>
        <w:rPr>
          <w:rStyle w:val="Refdenotaalpie"/>
        </w:rPr>
        <w:footnoteRef/>
      </w:r>
      <w:r>
        <w:t xml:space="preserve"> BALDASSARRE, Antonio, Derechos Sociales, trad. De Santiago Perea Latorre, Serie de Teoría Jurídica y Filosofía del Derecho, núm. 20, Universidad Externado de Colombia, Bogotá, 2001, p.104.</w:t>
      </w:r>
    </w:p>
  </w:footnote>
  <w:footnote w:id="8">
    <w:p w14:paraId="4298F5F2" w14:textId="77777777" w:rsidR="00C23A0B" w:rsidRDefault="00C23A0B" w:rsidP="000523CC">
      <w:pPr>
        <w:pStyle w:val="Textonotapie"/>
      </w:pPr>
      <w:r>
        <w:rPr>
          <w:rStyle w:val="Refdenotaalpie"/>
        </w:rPr>
        <w:footnoteRef/>
      </w:r>
      <w:r>
        <w:t xml:space="preserve"> Ibídem, p. 105.</w:t>
      </w:r>
    </w:p>
  </w:footnote>
  <w:footnote w:id="9">
    <w:p w14:paraId="02278388" w14:textId="77777777" w:rsidR="00C23A0B" w:rsidRDefault="00C23A0B" w:rsidP="0042288C">
      <w:pPr>
        <w:pStyle w:val="Textonotapie"/>
        <w:jc w:val="both"/>
      </w:pPr>
      <w:r>
        <w:rPr>
          <w:rStyle w:val="Refdenotaalpie"/>
        </w:rPr>
        <w:footnoteRef/>
      </w:r>
      <w:r>
        <w:t xml:space="preserve"> Porcentaje de la población económicamente activa (PEA). Tomando como PEA el dato publicado por el INEGI para el 2004, que fue de 43, 398, 755 personas de las cuales 28, 013, 539  son hombres y 15, 385, 216 son mujeres, es importante mencionar que en este caso INEGI considera a la PEA de los 12 años en adelante, mientras que la STPS los considera a partir de los 14 años en adelante.    </w:t>
      </w:r>
    </w:p>
  </w:footnote>
  <w:footnote w:id="10">
    <w:p w14:paraId="18E5AE29" w14:textId="77777777" w:rsidR="00C23A0B" w:rsidRDefault="00C23A0B" w:rsidP="008A17D1">
      <w:pPr>
        <w:pStyle w:val="Textonotapie"/>
        <w:jc w:val="both"/>
      </w:pPr>
      <w:r>
        <w:rPr>
          <w:rStyle w:val="Refdenotaalpie"/>
        </w:rPr>
        <w:footnoteRef/>
      </w:r>
      <w:r>
        <w:t xml:space="preserve"> Para efectos de la tabla se muestran resultados por trimestres, en este caso 2006 representa los tres últimos meses del año (octubre, noviembre y diciembre) de ahí en los años respectivos se tomaron los 4 trimestres completos que va del 2007, 2008, 2009, 2010 y 2011, para el último año 2012 se tomaron solamente los 9 meses, es decir, 3 trimestres, para efectos del presente trabajo, se suman y se sacan porcentajes finales de cada año. </w:t>
      </w:r>
    </w:p>
  </w:footnote>
  <w:footnote w:id="11">
    <w:p w14:paraId="004F62D2" w14:textId="77777777" w:rsidR="00C23A0B" w:rsidRDefault="00C23A0B" w:rsidP="00292930">
      <w:pPr>
        <w:pStyle w:val="Textonotapie"/>
        <w:jc w:val="both"/>
      </w:pPr>
      <w:r>
        <w:rPr>
          <w:rStyle w:val="Refdenotaalpie"/>
        </w:rPr>
        <w:footnoteRef/>
      </w:r>
      <w:r>
        <w:t xml:space="preserve"> El coeficiente r de Pearson es un indicador estadístico que permite recabar información cuantitativa, es un índice que mide el grado de covariación entre distintas variables relacionadas linealmente. Esto significa que puede haber variables fuertemente relacionadas, así mismo permite una fácil ejecución e igualmente de fácil interpretación.  </w:t>
      </w:r>
    </w:p>
  </w:footnote>
  <w:footnote w:id="12">
    <w:p w14:paraId="07FC0EE7" w14:textId="77777777" w:rsidR="00C23A0B" w:rsidRDefault="00C23A0B" w:rsidP="002F11CD">
      <w:pPr>
        <w:pStyle w:val="Textonotapie"/>
        <w:jc w:val="both"/>
      </w:pPr>
      <w:r>
        <w:rPr>
          <w:rStyle w:val="Refdenotaalpie"/>
        </w:rPr>
        <w:footnoteRef/>
      </w:r>
      <w:r>
        <w:t xml:space="preserve"> La aplicación de la técnica cuantitativa se realizó en estos municipios de la zona oriente del Estado de México ya que permitieron la rápida y oportuna identificación así como su localización de los jóvenes que en el año 2000-2012 no contaban con un empleo formal y sobretodo que conocieron las políticas de empleo que emprendieron los gobiernos del PAN. </w:t>
      </w:r>
    </w:p>
  </w:footnote>
  <w:footnote w:id="13">
    <w:p w14:paraId="2ADD3878" w14:textId="77777777" w:rsidR="00C23A0B" w:rsidRDefault="00C23A0B" w:rsidP="007C62F2">
      <w:pPr>
        <w:pStyle w:val="Textonotapie"/>
        <w:jc w:val="both"/>
      </w:pPr>
      <w:r>
        <w:rPr>
          <w:rStyle w:val="Refdenotaalpie"/>
        </w:rPr>
        <w:footnoteRef/>
      </w:r>
      <w:r>
        <w:t xml:space="preserve"> El periódico el Economista a publicado recientemente un estudio que fue realizado por el Centro de Investigación en Economía y Negocios (CIEN) del TEC de Monterrey, campus Estado de México, donde fundamentan que el amento a la violencia e inseguridad que hay en México es por la precariedad del empleo ya que demuestran que este vínculo que existe sobre pasa un porcentaje del 80%. Y lo mismo sucede con la pobreza con el 85%. (eleconomista.com.mx/sociedad/2011/09/09/desempleo-alienta-delincuencia-estudio.) México, Septiembre de 2011. </w:t>
      </w:r>
    </w:p>
  </w:footnote>
  <w:footnote w:id="14">
    <w:p w14:paraId="1C507FC5" w14:textId="77777777" w:rsidR="00C23A0B" w:rsidRDefault="00C23A0B" w:rsidP="00A83BE5">
      <w:pPr>
        <w:pStyle w:val="Textonotapie"/>
        <w:jc w:val="both"/>
      </w:pPr>
      <w:r>
        <w:rPr>
          <w:rStyle w:val="Refdenotaalpie"/>
        </w:rPr>
        <w:footnoteRef/>
      </w:r>
      <w:r>
        <w:t xml:space="preserve"> Sin embargo, en un artículo publicado por el UNIVERSAL exponen la gravedad de la falta de empleos que de igual manera afectan a los profesionalitas ya que al menos 290 mil profesionistas menores de 30 años están desempleados y 1 millón 88 mil laboran en la informalidad, es decir, dos de cada cinco universitarios no tienen empleo. Entonces, a pesar de tener una carrera no significa que tienes un empleo seguro como así lo dice el Universal. </w:t>
      </w:r>
      <w:r w:rsidRPr="00A83BE5">
        <w:rPr>
          <w:color w:val="000000"/>
        </w:rPr>
        <w:t>(</w:t>
      </w:r>
      <w:hyperlink r:id="rId2" w:history="1">
        <w:r w:rsidRPr="00A83BE5">
          <w:rPr>
            <w:rStyle w:val="Hipervnculo"/>
            <w:rFonts w:ascii="Segoe UI" w:hAnsi="Segoe UI" w:cs="Segoe UI"/>
            <w:color w:val="000000"/>
          </w:rPr>
          <w:t>file:///F:/Dos%20de%20cada%20cinco%20universitarios%20en%20el%20desempleo.html</w:t>
        </w:r>
      </w:hyperlink>
      <w:r>
        <w:rPr>
          <w:rFonts w:ascii="Segoe UI" w:hAnsi="Segoe UI" w:cs="Segoe UI"/>
          <w:color w:val="000000"/>
        </w:rPr>
        <w:t>). México, 2 de Agosto de 2015.</w:t>
      </w:r>
      <w:r>
        <w:t xml:space="preserve">   </w:t>
      </w:r>
    </w:p>
  </w:footnote>
  <w:footnote w:id="15">
    <w:p w14:paraId="14C52B9D" w14:textId="77777777" w:rsidR="00C23A0B" w:rsidRDefault="00C23A0B" w:rsidP="00A83BE5">
      <w:pPr>
        <w:pStyle w:val="Textonotapie"/>
        <w:jc w:val="both"/>
      </w:pPr>
      <w:r>
        <w:rPr>
          <w:rStyle w:val="Refdenotaalpie"/>
        </w:rPr>
        <w:footnoteRef/>
      </w:r>
      <w:r>
        <w:t xml:space="preserve"> Citando a un Dr. En Economía José Luis Calva concuerdo con él, cuando dice que efectivamente el crecimiento económico que tiene un país tienen que verse reflejando en la creación de más empleos entre otros aspectos, sin embargo, dice que no siempre lo es, en algunos países especialmente los más desarrollados cunado tienen crisis económica por lo general dicha crisis se caracterizan por la pérdida de empleo, alza en los precios de los productos básicos, devaluación de la moneda y la inflación por lo regular ellos deciden incrementar más el empleo ya que eso le favorece a que la economía se reactive. Por encontraste, el empleo también ayuda a que los países tengan crecimiento económico.     </w:t>
      </w:r>
    </w:p>
  </w:footnote>
  <w:footnote w:id="16">
    <w:p w14:paraId="779017D1" w14:textId="77777777" w:rsidR="00C23A0B" w:rsidRDefault="00C23A0B" w:rsidP="00A83BE5">
      <w:pPr>
        <w:pStyle w:val="Textonotapie"/>
        <w:jc w:val="both"/>
      </w:pPr>
      <w:r>
        <w:rPr>
          <w:rStyle w:val="Refdenotaalpie"/>
        </w:rPr>
        <w:footnoteRef/>
      </w:r>
      <w:r>
        <w:t xml:space="preserve"> Como se vio en el apartado de las tendencias presupuestales, no hubo mala distribución, el problema fue que el desarrollo económico no es tan favorecido como lo es el desarrollo social hay más presupuesto para este último elemento, entonces el problema está en las decisiones que se toman dentro del presupuesto de egresos de la federación que año con año se aprueba y si a esto le sumamos la corrupción, la mala hechura de las políticas públicas y dentro de esta la mala clasificación del recurso, nuca se van a generar los empleos que demandan los jóvenes como ya se comprobó en la hipótesis.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9C4CF1"/>
    <w:multiLevelType w:val="hybridMultilevel"/>
    <w:tmpl w:val="F1F009BA"/>
    <w:lvl w:ilvl="0" w:tplc="63948778">
      <w:start w:val="1"/>
      <w:numFmt w:val="upperRoman"/>
      <w:lvlText w:val="%1."/>
      <w:lvlJc w:val="left"/>
      <w:pPr>
        <w:ind w:left="1278" w:hanging="720"/>
      </w:pPr>
    </w:lvl>
    <w:lvl w:ilvl="1" w:tplc="080A0019">
      <w:start w:val="1"/>
      <w:numFmt w:val="lowerLetter"/>
      <w:lvlText w:val="%2."/>
      <w:lvlJc w:val="left"/>
      <w:pPr>
        <w:ind w:left="1638" w:hanging="360"/>
      </w:pPr>
    </w:lvl>
    <w:lvl w:ilvl="2" w:tplc="080A001B">
      <w:start w:val="1"/>
      <w:numFmt w:val="lowerRoman"/>
      <w:lvlText w:val="%3."/>
      <w:lvlJc w:val="right"/>
      <w:pPr>
        <w:ind w:left="2358" w:hanging="180"/>
      </w:pPr>
    </w:lvl>
    <w:lvl w:ilvl="3" w:tplc="080A000F">
      <w:start w:val="1"/>
      <w:numFmt w:val="decimal"/>
      <w:lvlText w:val="%4."/>
      <w:lvlJc w:val="left"/>
      <w:pPr>
        <w:ind w:left="3078" w:hanging="360"/>
      </w:pPr>
    </w:lvl>
    <w:lvl w:ilvl="4" w:tplc="080A0019">
      <w:start w:val="1"/>
      <w:numFmt w:val="lowerLetter"/>
      <w:lvlText w:val="%5."/>
      <w:lvlJc w:val="left"/>
      <w:pPr>
        <w:ind w:left="3798" w:hanging="360"/>
      </w:pPr>
    </w:lvl>
    <w:lvl w:ilvl="5" w:tplc="080A001B">
      <w:start w:val="1"/>
      <w:numFmt w:val="lowerRoman"/>
      <w:lvlText w:val="%6."/>
      <w:lvlJc w:val="right"/>
      <w:pPr>
        <w:ind w:left="4518" w:hanging="180"/>
      </w:pPr>
    </w:lvl>
    <w:lvl w:ilvl="6" w:tplc="080A000F">
      <w:start w:val="1"/>
      <w:numFmt w:val="decimal"/>
      <w:lvlText w:val="%7."/>
      <w:lvlJc w:val="left"/>
      <w:pPr>
        <w:ind w:left="5238" w:hanging="360"/>
      </w:pPr>
    </w:lvl>
    <w:lvl w:ilvl="7" w:tplc="080A0019">
      <w:start w:val="1"/>
      <w:numFmt w:val="lowerLetter"/>
      <w:lvlText w:val="%8."/>
      <w:lvlJc w:val="left"/>
      <w:pPr>
        <w:ind w:left="5958" w:hanging="360"/>
      </w:pPr>
    </w:lvl>
    <w:lvl w:ilvl="8" w:tplc="080A001B">
      <w:start w:val="1"/>
      <w:numFmt w:val="lowerRoman"/>
      <w:lvlText w:val="%9."/>
      <w:lvlJc w:val="right"/>
      <w:pPr>
        <w:ind w:left="6678" w:hanging="180"/>
      </w:pPr>
    </w:lvl>
  </w:abstractNum>
  <w:abstractNum w:abstractNumId="1" w15:restartNumberingAfterBreak="0">
    <w:nsid w:val="051B1543"/>
    <w:multiLevelType w:val="hybridMultilevel"/>
    <w:tmpl w:val="DB3058E8"/>
    <w:lvl w:ilvl="0" w:tplc="080A0009">
      <w:start w:val="1"/>
      <w:numFmt w:val="bullet"/>
      <w:lvlText w:val=""/>
      <w:lvlJc w:val="left"/>
      <w:pPr>
        <w:ind w:left="918" w:hanging="360"/>
      </w:pPr>
      <w:rPr>
        <w:rFonts w:ascii="Wingdings" w:hAnsi="Wingdings" w:hint="default"/>
      </w:rPr>
    </w:lvl>
    <w:lvl w:ilvl="1" w:tplc="080A0003">
      <w:start w:val="1"/>
      <w:numFmt w:val="bullet"/>
      <w:lvlText w:val="o"/>
      <w:lvlJc w:val="left"/>
      <w:pPr>
        <w:ind w:left="1638" w:hanging="360"/>
      </w:pPr>
      <w:rPr>
        <w:rFonts w:ascii="Courier New" w:hAnsi="Courier New" w:cs="Courier New" w:hint="default"/>
      </w:rPr>
    </w:lvl>
    <w:lvl w:ilvl="2" w:tplc="080A0005">
      <w:start w:val="1"/>
      <w:numFmt w:val="bullet"/>
      <w:lvlText w:val=""/>
      <w:lvlJc w:val="left"/>
      <w:pPr>
        <w:ind w:left="2358" w:hanging="360"/>
      </w:pPr>
      <w:rPr>
        <w:rFonts w:ascii="Wingdings" w:hAnsi="Wingdings" w:hint="default"/>
      </w:rPr>
    </w:lvl>
    <w:lvl w:ilvl="3" w:tplc="080A0001">
      <w:start w:val="1"/>
      <w:numFmt w:val="bullet"/>
      <w:lvlText w:val=""/>
      <w:lvlJc w:val="left"/>
      <w:pPr>
        <w:ind w:left="3078" w:hanging="360"/>
      </w:pPr>
      <w:rPr>
        <w:rFonts w:ascii="Symbol" w:hAnsi="Symbol" w:hint="default"/>
      </w:rPr>
    </w:lvl>
    <w:lvl w:ilvl="4" w:tplc="080A0003">
      <w:start w:val="1"/>
      <w:numFmt w:val="bullet"/>
      <w:lvlText w:val="o"/>
      <w:lvlJc w:val="left"/>
      <w:pPr>
        <w:ind w:left="3798" w:hanging="360"/>
      </w:pPr>
      <w:rPr>
        <w:rFonts w:ascii="Courier New" w:hAnsi="Courier New" w:cs="Courier New" w:hint="default"/>
      </w:rPr>
    </w:lvl>
    <w:lvl w:ilvl="5" w:tplc="080A0005">
      <w:start w:val="1"/>
      <w:numFmt w:val="bullet"/>
      <w:lvlText w:val=""/>
      <w:lvlJc w:val="left"/>
      <w:pPr>
        <w:ind w:left="4518" w:hanging="360"/>
      </w:pPr>
      <w:rPr>
        <w:rFonts w:ascii="Wingdings" w:hAnsi="Wingdings" w:hint="default"/>
      </w:rPr>
    </w:lvl>
    <w:lvl w:ilvl="6" w:tplc="080A0001">
      <w:start w:val="1"/>
      <w:numFmt w:val="bullet"/>
      <w:lvlText w:val=""/>
      <w:lvlJc w:val="left"/>
      <w:pPr>
        <w:ind w:left="5238" w:hanging="360"/>
      </w:pPr>
      <w:rPr>
        <w:rFonts w:ascii="Symbol" w:hAnsi="Symbol" w:hint="default"/>
      </w:rPr>
    </w:lvl>
    <w:lvl w:ilvl="7" w:tplc="080A0003">
      <w:start w:val="1"/>
      <w:numFmt w:val="bullet"/>
      <w:lvlText w:val="o"/>
      <w:lvlJc w:val="left"/>
      <w:pPr>
        <w:ind w:left="5958" w:hanging="360"/>
      </w:pPr>
      <w:rPr>
        <w:rFonts w:ascii="Courier New" w:hAnsi="Courier New" w:cs="Courier New" w:hint="default"/>
      </w:rPr>
    </w:lvl>
    <w:lvl w:ilvl="8" w:tplc="080A0005">
      <w:start w:val="1"/>
      <w:numFmt w:val="bullet"/>
      <w:lvlText w:val=""/>
      <w:lvlJc w:val="left"/>
      <w:pPr>
        <w:ind w:left="6678" w:hanging="360"/>
      </w:pPr>
      <w:rPr>
        <w:rFonts w:ascii="Wingdings" w:hAnsi="Wingdings" w:hint="default"/>
      </w:rPr>
    </w:lvl>
  </w:abstractNum>
  <w:abstractNum w:abstractNumId="2" w15:restartNumberingAfterBreak="0">
    <w:nsid w:val="12D06A69"/>
    <w:multiLevelType w:val="hybridMultilevel"/>
    <w:tmpl w:val="16A2ABA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1A881C8E"/>
    <w:multiLevelType w:val="hybridMultilevel"/>
    <w:tmpl w:val="3D845A3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21DB01C7"/>
    <w:multiLevelType w:val="hybridMultilevel"/>
    <w:tmpl w:val="DC58BCE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26A36809"/>
    <w:multiLevelType w:val="hybridMultilevel"/>
    <w:tmpl w:val="E4AC41CC"/>
    <w:lvl w:ilvl="0" w:tplc="A17A5A16">
      <w:start w:val="1"/>
      <w:numFmt w:val="bullet"/>
      <w:lvlText w:val=""/>
      <w:lvlJc w:val="left"/>
      <w:pPr>
        <w:ind w:left="720" w:hanging="360"/>
      </w:pPr>
      <w:rPr>
        <w:rFonts w:ascii="Symbol" w:hAnsi="Symbol" w:hint="default"/>
        <w:color w:val="000000" w:themeColor="text1"/>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27244797"/>
    <w:multiLevelType w:val="multilevel"/>
    <w:tmpl w:val="7370F3CC"/>
    <w:lvl w:ilvl="0">
      <w:start w:val="1"/>
      <w:numFmt w:val="decimal"/>
      <w:lvlText w:val="%1"/>
      <w:lvlJc w:val="left"/>
      <w:pPr>
        <w:ind w:left="405" w:hanging="405"/>
      </w:pPr>
      <w:rPr>
        <w:rFonts w:hint="default"/>
      </w:rPr>
    </w:lvl>
    <w:lvl w:ilvl="1">
      <w:start w:val="1"/>
      <w:numFmt w:val="decimal"/>
      <w:lvlText w:val="%1.%2"/>
      <w:lvlJc w:val="left"/>
      <w:pPr>
        <w:ind w:left="1875" w:hanging="405"/>
      </w:pPr>
      <w:rPr>
        <w:rFonts w:hint="default"/>
      </w:rPr>
    </w:lvl>
    <w:lvl w:ilvl="2">
      <w:start w:val="1"/>
      <w:numFmt w:val="decimal"/>
      <w:lvlText w:val="%1.%2.%3"/>
      <w:lvlJc w:val="left"/>
      <w:pPr>
        <w:ind w:left="3660" w:hanging="720"/>
      </w:pPr>
      <w:rPr>
        <w:rFonts w:hint="default"/>
      </w:rPr>
    </w:lvl>
    <w:lvl w:ilvl="3">
      <w:start w:val="1"/>
      <w:numFmt w:val="decimal"/>
      <w:lvlText w:val="%1.%2.%3.%4"/>
      <w:lvlJc w:val="left"/>
      <w:pPr>
        <w:ind w:left="5490" w:hanging="1080"/>
      </w:pPr>
      <w:rPr>
        <w:rFonts w:hint="default"/>
      </w:rPr>
    </w:lvl>
    <w:lvl w:ilvl="4">
      <w:start w:val="1"/>
      <w:numFmt w:val="decimal"/>
      <w:lvlText w:val="%1.%2.%3.%4.%5"/>
      <w:lvlJc w:val="left"/>
      <w:pPr>
        <w:ind w:left="6960" w:hanging="1080"/>
      </w:pPr>
      <w:rPr>
        <w:rFonts w:hint="default"/>
      </w:rPr>
    </w:lvl>
    <w:lvl w:ilvl="5">
      <w:start w:val="1"/>
      <w:numFmt w:val="decimal"/>
      <w:lvlText w:val="%1.%2.%3.%4.%5.%6"/>
      <w:lvlJc w:val="left"/>
      <w:pPr>
        <w:ind w:left="8790" w:hanging="1440"/>
      </w:pPr>
      <w:rPr>
        <w:rFonts w:hint="default"/>
      </w:rPr>
    </w:lvl>
    <w:lvl w:ilvl="6">
      <w:start w:val="1"/>
      <w:numFmt w:val="decimal"/>
      <w:lvlText w:val="%1.%2.%3.%4.%5.%6.%7"/>
      <w:lvlJc w:val="left"/>
      <w:pPr>
        <w:ind w:left="10260" w:hanging="1440"/>
      </w:pPr>
      <w:rPr>
        <w:rFonts w:hint="default"/>
      </w:rPr>
    </w:lvl>
    <w:lvl w:ilvl="7">
      <w:start w:val="1"/>
      <w:numFmt w:val="decimal"/>
      <w:lvlText w:val="%1.%2.%3.%4.%5.%6.%7.%8"/>
      <w:lvlJc w:val="left"/>
      <w:pPr>
        <w:ind w:left="12090" w:hanging="1800"/>
      </w:pPr>
      <w:rPr>
        <w:rFonts w:hint="default"/>
      </w:rPr>
    </w:lvl>
    <w:lvl w:ilvl="8">
      <w:start w:val="1"/>
      <w:numFmt w:val="decimal"/>
      <w:lvlText w:val="%1.%2.%3.%4.%5.%6.%7.%8.%9"/>
      <w:lvlJc w:val="left"/>
      <w:pPr>
        <w:ind w:left="13560" w:hanging="1800"/>
      </w:pPr>
      <w:rPr>
        <w:rFonts w:hint="default"/>
      </w:rPr>
    </w:lvl>
  </w:abstractNum>
  <w:abstractNum w:abstractNumId="7" w15:restartNumberingAfterBreak="0">
    <w:nsid w:val="29DD4D93"/>
    <w:multiLevelType w:val="hybridMultilevel"/>
    <w:tmpl w:val="74045F16"/>
    <w:lvl w:ilvl="0" w:tplc="080A0001">
      <w:start w:val="1"/>
      <w:numFmt w:val="bullet"/>
      <w:lvlText w:val=""/>
      <w:lvlJc w:val="left"/>
      <w:pPr>
        <w:ind w:left="1320" w:hanging="360"/>
      </w:pPr>
      <w:rPr>
        <w:rFonts w:ascii="Symbol" w:hAnsi="Symbol" w:hint="default"/>
      </w:rPr>
    </w:lvl>
    <w:lvl w:ilvl="1" w:tplc="080A0003" w:tentative="1">
      <w:start w:val="1"/>
      <w:numFmt w:val="bullet"/>
      <w:lvlText w:val="o"/>
      <w:lvlJc w:val="left"/>
      <w:pPr>
        <w:ind w:left="2040" w:hanging="360"/>
      </w:pPr>
      <w:rPr>
        <w:rFonts w:ascii="Courier New" w:hAnsi="Courier New" w:cs="Courier New" w:hint="default"/>
      </w:rPr>
    </w:lvl>
    <w:lvl w:ilvl="2" w:tplc="080A0005" w:tentative="1">
      <w:start w:val="1"/>
      <w:numFmt w:val="bullet"/>
      <w:lvlText w:val=""/>
      <w:lvlJc w:val="left"/>
      <w:pPr>
        <w:ind w:left="2760" w:hanging="360"/>
      </w:pPr>
      <w:rPr>
        <w:rFonts w:ascii="Wingdings" w:hAnsi="Wingdings" w:hint="default"/>
      </w:rPr>
    </w:lvl>
    <w:lvl w:ilvl="3" w:tplc="080A0001" w:tentative="1">
      <w:start w:val="1"/>
      <w:numFmt w:val="bullet"/>
      <w:lvlText w:val=""/>
      <w:lvlJc w:val="left"/>
      <w:pPr>
        <w:ind w:left="3480" w:hanging="360"/>
      </w:pPr>
      <w:rPr>
        <w:rFonts w:ascii="Symbol" w:hAnsi="Symbol" w:hint="default"/>
      </w:rPr>
    </w:lvl>
    <w:lvl w:ilvl="4" w:tplc="080A0003" w:tentative="1">
      <w:start w:val="1"/>
      <w:numFmt w:val="bullet"/>
      <w:lvlText w:val="o"/>
      <w:lvlJc w:val="left"/>
      <w:pPr>
        <w:ind w:left="4200" w:hanging="360"/>
      </w:pPr>
      <w:rPr>
        <w:rFonts w:ascii="Courier New" w:hAnsi="Courier New" w:cs="Courier New" w:hint="default"/>
      </w:rPr>
    </w:lvl>
    <w:lvl w:ilvl="5" w:tplc="080A0005" w:tentative="1">
      <w:start w:val="1"/>
      <w:numFmt w:val="bullet"/>
      <w:lvlText w:val=""/>
      <w:lvlJc w:val="left"/>
      <w:pPr>
        <w:ind w:left="4920" w:hanging="360"/>
      </w:pPr>
      <w:rPr>
        <w:rFonts w:ascii="Wingdings" w:hAnsi="Wingdings" w:hint="default"/>
      </w:rPr>
    </w:lvl>
    <w:lvl w:ilvl="6" w:tplc="080A0001" w:tentative="1">
      <w:start w:val="1"/>
      <w:numFmt w:val="bullet"/>
      <w:lvlText w:val=""/>
      <w:lvlJc w:val="left"/>
      <w:pPr>
        <w:ind w:left="5640" w:hanging="360"/>
      </w:pPr>
      <w:rPr>
        <w:rFonts w:ascii="Symbol" w:hAnsi="Symbol" w:hint="default"/>
      </w:rPr>
    </w:lvl>
    <w:lvl w:ilvl="7" w:tplc="080A0003" w:tentative="1">
      <w:start w:val="1"/>
      <w:numFmt w:val="bullet"/>
      <w:lvlText w:val="o"/>
      <w:lvlJc w:val="left"/>
      <w:pPr>
        <w:ind w:left="6360" w:hanging="360"/>
      </w:pPr>
      <w:rPr>
        <w:rFonts w:ascii="Courier New" w:hAnsi="Courier New" w:cs="Courier New" w:hint="default"/>
      </w:rPr>
    </w:lvl>
    <w:lvl w:ilvl="8" w:tplc="080A0005" w:tentative="1">
      <w:start w:val="1"/>
      <w:numFmt w:val="bullet"/>
      <w:lvlText w:val=""/>
      <w:lvlJc w:val="left"/>
      <w:pPr>
        <w:ind w:left="7080" w:hanging="360"/>
      </w:pPr>
      <w:rPr>
        <w:rFonts w:ascii="Wingdings" w:hAnsi="Wingdings" w:hint="default"/>
      </w:rPr>
    </w:lvl>
  </w:abstractNum>
  <w:abstractNum w:abstractNumId="8" w15:restartNumberingAfterBreak="0">
    <w:nsid w:val="2A9B43B2"/>
    <w:multiLevelType w:val="hybridMultilevel"/>
    <w:tmpl w:val="25EC23B6"/>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9" w15:restartNumberingAfterBreak="0">
    <w:nsid w:val="2F0F0641"/>
    <w:multiLevelType w:val="hybridMultilevel"/>
    <w:tmpl w:val="1CFC3914"/>
    <w:lvl w:ilvl="0" w:tplc="A17A5A16">
      <w:start w:val="1"/>
      <w:numFmt w:val="bullet"/>
      <w:lvlText w:val=""/>
      <w:lvlJc w:val="left"/>
      <w:pPr>
        <w:ind w:left="720" w:hanging="360"/>
      </w:pPr>
      <w:rPr>
        <w:rFonts w:ascii="Symbol" w:hAnsi="Symbol" w:hint="default"/>
        <w:color w:val="000000" w:themeColor="text1"/>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308932D4"/>
    <w:multiLevelType w:val="hybridMultilevel"/>
    <w:tmpl w:val="3DD6C6B0"/>
    <w:lvl w:ilvl="0" w:tplc="080A0001">
      <w:start w:val="1"/>
      <w:numFmt w:val="bullet"/>
      <w:lvlText w:val=""/>
      <w:lvlJc w:val="left"/>
      <w:pPr>
        <w:ind w:left="786" w:hanging="360"/>
      </w:pPr>
      <w:rPr>
        <w:rFonts w:ascii="Symbol" w:hAnsi="Symbol" w:hint="default"/>
      </w:rPr>
    </w:lvl>
    <w:lvl w:ilvl="1" w:tplc="080A0003">
      <w:start w:val="1"/>
      <w:numFmt w:val="bullet"/>
      <w:lvlText w:val="o"/>
      <w:lvlJc w:val="left"/>
      <w:pPr>
        <w:ind w:left="1506" w:hanging="360"/>
      </w:pPr>
      <w:rPr>
        <w:rFonts w:ascii="Courier New" w:hAnsi="Courier New" w:cs="Courier New" w:hint="default"/>
      </w:rPr>
    </w:lvl>
    <w:lvl w:ilvl="2" w:tplc="080A0005">
      <w:start w:val="1"/>
      <w:numFmt w:val="bullet"/>
      <w:lvlText w:val=""/>
      <w:lvlJc w:val="left"/>
      <w:pPr>
        <w:ind w:left="2226" w:hanging="360"/>
      </w:pPr>
      <w:rPr>
        <w:rFonts w:ascii="Wingdings" w:hAnsi="Wingdings" w:hint="default"/>
      </w:rPr>
    </w:lvl>
    <w:lvl w:ilvl="3" w:tplc="080A0001">
      <w:start w:val="1"/>
      <w:numFmt w:val="bullet"/>
      <w:lvlText w:val=""/>
      <w:lvlJc w:val="left"/>
      <w:pPr>
        <w:ind w:left="2946" w:hanging="360"/>
      </w:pPr>
      <w:rPr>
        <w:rFonts w:ascii="Symbol" w:hAnsi="Symbol" w:hint="default"/>
      </w:rPr>
    </w:lvl>
    <w:lvl w:ilvl="4" w:tplc="080A0003">
      <w:start w:val="1"/>
      <w:numFmt w:val="bullet"/>
      <w:lvlText w:val="o"/>
      <w:lvlJc w:val="left"/>
      <w:pPr>
        <w:ind w:left="3666" w:hanging="360"/>
      </w:pPr>
      <w:rPr>
        <w:rFonts w:ascii="Courier New" w:hAnsi="Courier New" w:cs="Courier New" w:hint="default"/>
      </w:rPr>
    </w:lvl>
    <w:lvl w:ilvl="5" w:tplc="080A0005">
      <w:start w:val="1"/>
      <w:numFmt w:val="bullet"/>
      <w:lvlText w:val=""/>
      <w:lvlJc w:val="left"/>
      <w:pPr>
        <w:ind w:left="4386" w:hanging="360"/>
      </w:pPr>
      <w:rPr>
        <w:rFonts w:ascii="Wingdings" w:hAnsi="Wingdings" w:hint="default"/>
      </w:rPr>
    </w:lvl>
    <w:lvl w:ilvl="6" w:tplc="080A0001">
      <w:start w:val="1"/>
      <w:numFmt w:val="bullet"/>
      <w:lvlText w:val=""/>
      <w:lvlJc w:val="left"/>
      <w:pPr>
        <w:ind w:left="5106" w:hanging="360"/>
      </w:pPr>
      <w:rPr>
        <w:rFonts w:ascii="Symbol" w:hAnsi="Symbol" w:hint="default"/>
      </w:rPr>
    </w:lvl>
    <w:lvl w:ilvl="7" w:tplc="080A0003">
      <w:start w:val="1"/>
      <w:numFmt w:val="bullet"/>
      <w:lvlText w:val="o"/>
      <w:lvlJc w:val="left"/>
      <w:pPr>
        <w:ind w:left="5826" w:hanging="360"/>
      </w:pPr>
      <w:rPr>
        <w:rFonts w:ascii="Courier New" w:hAnsi="Courier New" w:cs="Courier New" w:hint="default"/>
      </w:rPr>
    </w:lvl>
    <w:lvl w:ilvl="8" w:tplc="080A0005">
      <w:start w:val="1"/>
      <w:numFmt w:val="bullet"/>
      <w:lvlText w:val=""/>
      <w:lvlJc w:val="left"/>
      <w:pPr>
        <w:ind w:left="6546" w:hanging="360"/>
      </w:pPr>
      <w:rPr>
        <w:rFonts w:ascii="Wingdings" w:hAnsi="Wingdings" w:hint="default"/>
      </w:rPr>
    </w:lvl>
  </w:abstractNum>
  <w:abstractNum w:abstractNumId="11" w15:restartNumberingAfterBreak="0">
    <w:nsid w:val="350B2F70"/>
    <w:multiLevelType w:val="hybridMultilevel"/>
    <w:tmpl w:val="25EC23B6"/>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2" w15:restartNumberingAfterBreak="0">
    <w:nsid w:val="387E6C61"/>
    <w:multiLevelType w:val="hybridMultilevel"/>
    <w:tmpl w:val="AF061936"/>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3" w15:restartNumberingAfterBreak="0">
    <w:nsid w:val="38932E25"/>
    <w:multiLevelType w:val="hybridMultilevel"/>
    <w:tmpl w:val="0FFC9794"/>
    <w:lvl w:ilvl="0" w:tplc="A17A5A16">
      <w:start w:val="1"/>
      <w:numFmt w:val="bullet"/>
      <w:lvlText w:val=""/>
      <w:lvlJc w:val="left"/>
      <w:pPr>
        <w:ind w:left="915" w:hanging="360"/>
      </w:pPr>
      <w:rPr>
        <w:rFonts w:ascii="Symbol" w:hAnsi="Symbol" w:hint="default"/>
        <w:color w:val="000000" w:themeColor="text1"/>
      </w:rPr>
    </w:lvl>
    <w:lvl w:ilvl="1" w:tplc="080A0003" w:tentative="1">
      <w:start w:val="1"/>
      <w:numFmt w:val="bullet"/>
      <w:lvlText w:val="o"/>
      <w:lvlJc w:val="left"/>
      <w:pPr>
        <w:ind w:left="1635" w:hanging="360"/>
      </w:pPr>
      <w:rPr>
        <w:rFonts w:ascii="Courier New" w:hAnsi="Courier New" w:cs="Courier New" w:hint="default"/>
      </w:rPr>
    </w:lvl>
    <w:lvl w:ilvl="2" w:tplc="080A0005" w:tentative="1">
      <w:start w:val="1"/>
      <w:numFmt w:val="bullet"/>
      <w:lvlText w:val=""/>
      <w:lvlJc w:val="left"/>
      <w:pPr>
        <w:ind w:left="2355" w:hanging="360"/>
      </w:pPr>
      <w:rPr>
        <w:rFonts w:ascii="Wingdings" w:hAnsi="Wingdings" w:hint="default"/>
      </w:rPr>
    </w:lvl>
    <w:lvl w:ilvl="3" w:tplc="080A0001" w:tentative="1">
      <w:start w:val="1"/>
      <w:numFmt w:val="bullet"/>
      <w:lvlText w:val=""/>
      <w:lvlJc w:val="left"/>
      <w:pPr>
        <w:ind w:left="3075" w:hanging="360"/>
      </w:pPr>
      <w:rPr>
        <w:rFonts w:ascii="Symbol" w:hAnsi="Symbol" w:hint="default"/>
      </w:rPr>
    </w:lvl>
    <w:lvl w:ilvl="4" w:tplc="080A0003" w:tentative="1">
      <w:start w:val="1"/>
      <w:numFmt w:val="bullet"/>
      <w:lvlText w:val="o"/>
      <w:lvlJc w:val="left"/>
      <w:pPr>
        <w:ind w:left="3795" w:hanging="360"/>
      </w:pPr>
      <w:rPr>
        <w:rFonts w:ascii="Courier New" w:hAnsi="Courier New" w:cs="Courier New" w:hint="default"/>
      </w:rPr>
    </w:lvl>
    <w:lvl w:ilvl="5" w:tplc="080A0005" w:tentative="1">
      <w:start w:val="1"/>
      <w:numFmt w:val="bullet"/>
      <w:lvlText w:val=""/>
      <w:lvlJc w:val="left"/>
      <w:pPr>
        <w:ind w:left="4515" w:hanging="360"/>
      </w:pPr>
      <w:rPr>
        <w:rFonts w:ascii="Wingdings" w:hAnsi="Wingdings" w:hint="default"/>
      </w:rPr>
    </w:lvl>
    <w:lvl w:ilvl="6" w:tplc="080A0001" w:tentative="1">
      <w:start w:val="1"/>
      <w:numFmt w:val="bullet"/>
      <w:lvlText w:val=""/>
      <w:lvlJc w:val="left"/>
      <w:pPr>
        <w:ind w:left="5235" w:hanging="360"/>
      </w:pPr>
      <w:rPr>
        <w:rFonts w:ascii="Symbol" w:hAnsi="Symbol" w:hint="default"/>
      </w:rPr>
    </w:lvl>
    <w:lvl w:ilvl="7" w:tplc="080A0003" w:tentative="1">
      <w:start w:val="1"/>
      <w:numFmt w:val="bullet"/>
      <w:lvlText w:val="o"/>
      <w:lvlJc w:val="left"/>
      <w:pPr>
        <w:ind w:left="5955" w:hanging="360"/>
      </w:pPr>
      <w:rPr>
        <w:rFonts w:ascii="Courier New" w:hAnsi="Courier New" w:cs="Courier New" w:hint="default"/>
      </w:rPr>
    </w:lvl>
    <w:lvl w:ilvl="8" w:tplc="080A0005" w:tentative="1">
      <w:start w:val="1"/>
      <w:numFmt w:val="bullet"/>
      <w:lvlText w:val=""/>
      <w:lvlJc w:val="left"/>
      <w:pPr>
        <w:ind w:left="6675" w:hanging="360"/>
      </w:pPr>
      <w:rPr>
        <w:rFonts w:ascii="Wingdings" w:hAnsi="Wingdings" w:hint="default"/>
      </w:rPr>
    </w:lvl>
  </w:abstractNum>
  <w:abstractNum w:abstractNumId="14" w15:restartNumberingAfterBreak="0">
    <w:nsid w:val="3C9840BF"/>
    <w:multiLevelType w:val="hybridMultilevel"/>
    <w:tmpl w:val="56DA41E4"/>
    <w:lvl w:ilvl="0" w:tplc="080A0001">
      <w:start w:val="1"/>
      <w:numFmt w:val="bullet"/>
      <w:lvlText w:val=""/>
      <w:lvlJc w:val="left"/>
      <w:pPr>
        <w:ind w:left="926" w:hanging="360"/>
      </w:pPr>
      <w:rPr>
        <w:rFonts w:ascii="Symbol" w:hAnsi="Symbol" w:hint="default"/>
      </w:rPr>
    </w:lvl>
    <w:lvl w:ilvl="1" w:tplc="080A0003" w:tentative="1">
      <w:start w:val="1"/>
      <w:numFmt w:val="bullet"/>
      <w:lvlText w:val="o"/>
      <w:lvlJc w:val="left"/>
      <w:pPr>
        <w:ind w:left="1646" w:hanging="360"/>
      </w:pPr>
      <w:rPr>
        <w:rFonts w:ascii="Courier New" w:hAnsi="Courier New" w:cs="Courier New" w:hint="default"/>
      </w:rPr>
    </w:lvl>
    <w:lvl w:ilvl="2" w:tplc="080A0005" w:tentative="1">
      <w:start w:val="1"/>
      <w:numFmt w:val="bullet"/>
      <w:lvlText w:val=""/>
      <w:lvlJc w:val="left"/>
      <w:pPr>
        <w:ind w:left="2366" w:hanging="360"/>
      </w:pPr>
      <w:rPr>
        <w:rFonts w:ascii="Wingdings" w:hAnsi="Wingdings" w:hint="default"/>
      </w:rPr>
    </w:lvl>
    <w:lvl w:ilvl="3" w:tplc="080A0001" w:tentative="1">
      <w:start w:val="1"/>
      <w:numFmt w:val="bullet"/>
      <w:lvlText w:val=""/>
      <w:lvlJc w:val="left"/>
      <w:pPr>
        <w:ind w:left="3086" w:hanging="360"/>
      </w:pPr>
      <w:rPr>
        <w:rFonts w:ascii="Symbol" w:hAnsi="Symbol" w:hint="default"/>
      </w:rPr>
    </w:lvl>
    <w:lvl w:ilvl="4" w:tplc="080A0003" w:tentative="1">
      <w:start w:val="1"/>
      <w:numFmt w:val="bullet"/>
      <w:lvlText w:val="o"/>
      <w:lvlJc w:val="left"/>
      <w:pPr>
        <w:ind w:left="3806" w:hanging="360"/>
      </w:pPr>
      <w:rPr>
        <w:rFonts w:ascii="Courier New" w:hAnsi="Courier New" w:cs="Courier New" w:hint="default"/>
      </w:rPr>
    </w:lvl>
    <w:lvl w:ilvl="5" w:tplc="080A0005" w:tentative="1">
      <w:start w:val="1"/>
      <w:numFmt w:val="bullet"/>
      <w:lvlText w:val=""/>
      <w:lvlJc w:val="left"/>
      <w:pPr>
        <w:ind w:left="4526" w:hanging="360"/>
      </w:pPr>
      <w:rPr>
        <w:rFonts w:ascii="Wingdings" w:hAnsi="Wingdings" w:hint="default"/>
      </w:rPr>
    </w:lvl>
    <w:lvl w:ilvl="6" w:tplc="080A0001" w:tentative="1">
      <w:start w:val="1"/>
      <w:numFmt w:val="bullet"/>
      <w:lvlText w:val=""/>
      <w:lvlJc w:val="left"/>
      <w:pPr>
        <w:ind w:left="5246" w:hanging="360"/>
      </w:pPr>
      <w:rPr>
        <w:rFonts w:ascii="Symbol" w:hAnsi="Symbol" w:hint="default"/>
      </w:rPr>
    </w:lvl>
    <w:lvl w:ilvl="7" w:tplc="080A0003" w:tentative="1">
      <w:start w:val="1"/>
      <w:numFmt w:val="bullet"/>
      <w:lvlText w:val="o"/>
      <w:lvlJc w:val="left"/>
      <w:pPr>
        <w:ind w:left="5966" w:hanging="360"/>
      </w:pPr>
      <w:rPr>
        <w:rFonts w:ascii="Courier New" w:hAnsi="Courier New" w:cs="Courier New" w:hint="default"/>
      </w:rPr>
    </w:lvl>
    <w:lvl w:ilvl="8" w:tplc="080A0005" w:tentative="1">
      <w:start w:val="1"/>
      <w:numFmt w:val="bullet"/>
      <w:lvlText w:val=""/>
      <w:lvlJc w:val="left"/>
      <w:pPr>
        <w:ind w:left="6686" w:hanging="360"/>
      </w:pPr>
      <w:rPr>
        <w:rFonts w:ascii="Wingdings" w:hAnsi="Wingdings" w:hint="default"/>
      </w:rPr>
    </w:lvl>
  </w:abstractNum>
  <w:abstractNum w:abstractNumId="15" w15:restartNumberingAfterBreak="0">
    <w:nsid w:val="3CDB64DD"/>
    <w:multiLevelType w:val="hybridMultilevel"/>
    <w:tmpl w:val="83DC172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3F0D1A00"/>
    <w:multiLevelType w:val="hybridMultilevel"/>
    <w:tmpl w:val="5FB4ED5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7" w15:restartNumberingAfterBreak="0">
    <w:nsid w:val="405C3B54"/>
    <w:multiLevelType w:val="multilevel"/>
    <w:tmpl w:val="9B78D974"/>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4F3615F6"/>
    <w:multiLevelType w:val="hybridMultilevel"/>
    <w:tmpl w:val="538A500C"/>
    <w:lvl w:ilvl="0" w:tplc="080A0001">
      <w:start w:val="1"/>
      <w:numFmt w:val="bullet"/>
      <w:lvlText w:val=""/>
      <w:lvlJc w:val="left"/>
      <w:pPr>
        <w:ind w:left="852" w:hanging="360"/>
      </w:pPr>
      <w:rPr>
        <w:rFonts w:ascii="Symbol" w:hAnsi="Symbol" w:hint="default"/>
      </w:rPr>
    </w:lvl>
    <w:lvl w:ilvl="1" w:tplc="080A0003">
      <w:start w:val="1"/>
      <w:numFmt w:val="bullet"/>
      <w:lvlText w:val="o"/>
      <w:lvlJc w:val="left"/>
      <w:pPr>
        <w:ind w:left="1572" w:hanging="360"/>
      </w:pPr>
      <w:rPr>
        <w:rFonts w:ascii="Courier New" w:hAnsi="Courier New" w:cs="Courier New" w:hint="default"/>
      </w:rPr>
    </w:lvl>
    <w:lvl w:ilvl="2" w:tplc="080A0005">
      <w:start w:val="1"/>
      <w:numFmt w:val="bullet"/>
      <w:lvlText w:val=""/>
      <w:lvlJc w:val="left"/>
      <w:pPr>
        <w:ind w:left="2292" w:hanging="360"/>
      </w:pPr>
      <w:rPr>
        <w:rFonts w:ascii="Wingdings" w:hAnsi="Wingdings" w:hint="default"/>
      </w:rPr>
    </w:lvl>
    <w:lvl w:ilvl="3" w:tplc="080A0001">
      <w:start w:val="1"/>
      <w:numFmt w:val="bullet"/>
      <w:lvlText w:val=""/>
      <w:lvlJc w:val="left"/>
      <w:pPr>
        <w:ind w:left="3012" w:hanging="360"/>
      </w:pPr>
      <w:rPr>
        <w:rFonts w:ascii="Symbol" w:hAnsi="Symbol" w:hint="default"/>
      </w:rPr>
    </w:lvl>
    <w:lvl w:ilvl="4" w:tplc="080A0003">
      <w:start w:val="1"/>
      <w:numFmt w:val="bullet"/>
      <w:lvlText w:val="o"/>
      <w:lvlJc w:val="left"/>
      <w:pPr>
        <w:ind w:left="3732" w:hanging="360"/>
      </w:pPr>
      <w:rPr>
        <w:rFonts w:ascii="Courier New" w:hAnsi="Courier New" w:cs="Courier New" w:hint="default"/>
      </w:rPr>
    </w:lvl>
    <w:lvl w:ilvl="5" w:tplc="080A0005">
      <w:start w:val="1"/>
      <w:numFmt w:val="bullet"/>
      <w:lvlText w:val=""/>
      <w:lvlJc w:val="left"/>
      <w:pPr>
        <w:ind w:left="4452" w:hanging="360"/>
      </w:pPr>
      <w:rPr>
        <w:rFonts w:ascii="Wingdings" w:hAnsi="Wingdings" w:hint="default"/>
      </w:rPr>
    </w:lvl>
    <w:lvl w:ilvl="6" w:tplc="080A0001">
      <w:start w:val="1"/>
      <w:numFmt w:val="bullet"/>
      <w:lvlText w:val=""/>
      <w:lvlJc w:val="left"/>
      <w:pPr>
        <w:ind w:left="5172" w:hanging="360"/>
      </w:pPr>
      <w:rPr>
        <w:rFonts w:ascii="Symbol" w:hAnsi="Symbol" w:hint="default"/>
      </w:rPr>
    </w:lvl>
    <w:lvl w:ilvl="7" w:tplc="080A0003">
      <w:start w:val="1"/>
      <w:numFmt w:val="bullet"/>
      <w:lvlText w:val="o"/>
      <w:lvlJc w:val="left"/>
      <w:pPr>
        <w:ind w:left="5892" w:hanging="360"/>
      </w:pPr>
      <w:rPr>
        <w:rFonts w:ascii="Courier New" w:hAnsi="Courier New" w:cs="Courier New" w:hint="default"/>
      </w:rPr>
    </w:lvl>
    <w:lvl w:ilvl="8" w:tplc="080A0005">
      <w:start w:val="1"/>
      <w:numFmt w:val="bullet"/>
      <w:lvlText w:val=""/>
      <w:lvlJc w:val="left"/>
      <w:pPr>
        <w:ind w:left="6612" w:hanging="360"/>
      </w:pPr>
      <w:rPr>
        <w:rFonts w:ascii="Wingdings" w:hAnsi="Wingdings" w:hint="default"/>
      </w:rPr>
    </w:lvl>
  </w:abstractNum>
  <w:abstractNum w:abstractNumId="19" w15:restartNumberingAfterBreak="0">
    <w:nsid w:val="543F3641"/>
    <w:multiLevelType w:val="hybridMultilevel"/>
    <w:tmpl w:val="255468F6"/>
    <w:lvl w:ilvl="0" w:tplc="080A000F">
      <w:start w:val="1"/>
      <w:numFmt w:val="decimal"/>
      <w:lvlText w:val="%1."/>
      <w:lvlJc w:val="left"/>
      <w:pPr>
        <w:ind w:left="1068" w:hanging="360"/>
      </w:p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20" w15:restartNumberingAfterBreak="0">
    <w:nsid w:val="5A1C24F8"/>
    <w:multiLevelType w:val="hybridMultilevel"/>
    <w:tmpl w:val="F958426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5F516D99"/>
    <w:multiLevelType w:val="hybridMultilevel"/>
    <w:tmpl w:val="B0227A0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5FB85F59"/>
    <w:multiLevelType w:val="hybridMultilevel"/>
    <w:tmpl w:val="DB840ABE"/>
    <w:lvl w:ilvl="0" w:tplc="CEB8DEAA">
      <w:start w:val="1"/>
      <w:numFmt w:val="upperLetter"/>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23" w15:restartNumberingAfterBreak="0">
    <w:nsid w:val="7AAF5C19"/>
    <w:multiLevelType w:val="hybridMultilevel"/>
    <w:tmpl w:val="C6682F4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4" w15:restartNumberingAfterBreak="0">
    <w:nsid w:val="7ECB14BB"/>
    <w:multiLevelType w:val="hybridMultilevel"/>
    <w:tmpl w:val="B7E0B0FC"/>
    <w:lvl w:ilvl="0" w:tplc="080A0009">
      <w:start w:val="1"/>
      <w:numFmt w:val="bullet"/>
      <w:lvlText w:val=""/>
      <w:lvlJc w:val="left"/>
      <w:pPr>
        <w:ind w:left="1080" w:hanging="360"/>
      </w:pPr>
      <w:rPr>
        <w:rFonts w:ascii="Wingdings" w:hAnsi="Wingdings" w:hint="default"/>
      </w:rPr>
    </w:lvl>
    <w:lvl w:ilvl="1" w:tplc="080A0003">
      <w:start w:val="1"/>
      <w:numFmt w:val="bullet"/>
      <w:lvlText w:val="o"/>
      <w:lvlJc w:val="left"/>
      <w:pPr>
        <w:ind w:left="1800" w:hanging="360"/>
      </w:pPr>
      <w:rPr>
        <w:rFonts w:ascii="Courier New" w:hAnsi="Courier New" w:cs="Courier New" w:hint="default"/>
      </w:rPr>
    </w:lvl>
    <w:lvl w:ilvl="2" w:tplc="080A0005">
      <w:start w:val="1"/>
      <w:numFmt w:val="bullet"/>
      <w:lvlText w:val=""/>
      <w:lvlJc w:val="left"/>
      <w:pPr>
        <w:ind w:left="2520" w:hanging="360"/>
      </w:pPr>
      <w:rPr>
        <w:rFonts w:ascii="Wingdings" w:hAnsi="Wingdings" w:hint="default"/>
      </w:rPr>
    </w:lvl>
    <w:lvl w:ilvl="3" w:tplc="080A0001">
      <w:start w:val="1"/>
      <w:numFmt w:val="bullet"/>
      <w:lvlText w:val=""/>
      <w:lvlJc w:val="left"/>
      <w:pPr>
        <w:ind w:left="3240" w:hanging="360"/>
      </w:pPr>
      <w:rPr>
        <w:rFonts w:ascii="Symbol" w:hAnsi="Symbol" w:hint="default"/>
      </w:rPr>
    </w:lvl>
    <w:lvl w:ilvl="4" w:tplc="080A0003">
      <w:start w:val="1"/>
      <w:numFmt w:val="bullet"/>
      <w:lvlText w:val="o"/>
      <w:lvlJc w:val="left"/>
      <w:pPr>
        <w:ind w:left="3960" w:hanging="360"/>
      </w:pPr>
      <w:rPr>
        <w:rFonts w:ascii="Courier New" w:hAnsi="Courier New" w:cs="Courier New" w:hint="default"/>
      </w:rPr>
    </w:lvl>
    <w:lvl w:ilvl="5" w:tplc="080A0005">
      <w:start w:val="1"/>
      <w:numFmt w:val="bullet"/>
      <w:lvlText w:val=""/>
      <w:lvlJc w:val="left"/>
      <w:pPr>
        <w:ind w:left="4680" w:hanging="360"/>
      </w:pPr>
      <w:rPr>
        <w:rFonts w:ascii="Wingdings" w:hAnsi="Wingdings" w:hint="default"/>
      </w:rPr>
    </w:lvl>
    <w:lvl w:ilvl="6" w:tplc="080A0001">
      <w:start w:val="1"/>
      <w:numFmt w:val="bullet"/>
      <w:lvlText w:val=""/>
      <w:lvlJc w:val="left"/>
      <w:pPr>
        <w:ind w:left="5400" w:hanging="360"/>
      </w:pPr>
      <w:rPr>
        <w:rFonts w:ascii="Symbol" w:hAnsi="Symbol" w:hint="default"/>
      </w:rPr>
    </w:lvl>
    <w:lvl w:ilvl="7" w:tplc="080A0003">
      <w:start w:val="1"/>
      <w:numFmt w:val="bullet"/>
      <w:lvlText w:val="o"/>
      <w:lvlJc w:val="left"/>
      <w:pPr>
        <w:ind w:left="6120" w:hanging="360"/>
      </w:pPr>
      <w:rPr>
        <w:rFonts w:ascii="Courier New" w:hAnsi="Courier New" w:cs="Courier New" w:hint="default"/>
      </w:rPr>
    </w:lvl>
    <w:lvl w:ilvl="8" w:tplc="080A0005">
      <w:start w:val="1"/>
      <w:numFmt w:val="bullet"/>
      <w:lvlText w:val=""/>
      <w:lvlJc w:val="left"/>
      <w:pPr>
        <w:ind w:left="6840" w:hanging="360"/>
      </w:pPr>
      <w:rPr>
        <w:rFonts w:ascii="Wingdings" w:hAnsi="Wingdings" w:hint="default"/>
      </w:rPr>
    </w:lvl>
  </w:abstractNum>
  <w:num w:numId="1">
    <w:abstractNumId w:val="17"/>
  </w:num>
  <w:num w:numId="2">
    <w:abstractNumId w:val="15"/>
  </w:num>
  <w:num w:numId="3">
    <w:abstractNumId w:val="14"/>
  </w:num>
  <w:num w:numId="4">
    <w:abstractNumId w:val="21"/>
  </w:num>
  <w:num w:numId="5">
    <w:abstractNumId w:val="2"/>
  </w:num>
  <w:num w:numId="6">
    <w:abstractNumId w:val="4"/>
  </w:num>
  <w:num w:numId="7">
    <w:abstractNumId w:val="20"/>
  </w:num>
  <w:num w:numId="8">
    <w:abstractNumId w:val="3"/>
  </w:num>
  <w:num w:numId="9">
    <w:abstractNumId w:val="7"/>
  </w:num>
  <w:num w:numId="10">
    <w:abstractNumId w:val="22"/>
  </w:num>
  <w:num w:numId="11">
    <w:abstractNumId w:val="5"/>
  </w:num>
  <w:num w:numId="12">
    <w:abstractNumId w:val="13"/>
  </w:num>
  <w:num w:numId="13">
    <w:abstractNumId w:val="9"/>
  </w:num>
  <w:num w:numId="14">
    <w:abstractNumId w:val="19"/>
  </w:num>
  <w:num w:numId="15">
    <w:abstractNumId w:val="24"/>
  </w:num>
  <w:num w:numId="16">
    <w:abstractNumId w:val="1"/>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num>
  <w:num w:numId="21">
    <w:abstractNumId w:val="8"/>
  </w:num>
  <w:num w:numId="22">
    <w:abstractNumId w:val="16"/>
  </w:num>
  <w:num w:numId="23">
    <w:abstractNumId w:val="23"/>
  </w:num>
  <w:num w:numId="24">
    <w:abstractNumId w:val="10"/>
  </w:num>
  <w:num w:numId="25">
    <w:abstractNumId w:val="12"/>
  </w:num>
  <w:num w:numId="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2E2B"/>
    <w:rsid w:val="00006318"/>
    <w:rsid w:val="000156F6"/>
    <w:rsid w:val="00037F32"/>
    <w:rsid w:val="00041242"/>
    <w:rsid w:val="00052045"/>
    <w:rsid w:val="000523CC"/>
    <w:rsid w:val="00064B4D"/>
    <w:rsid w:val="00073ACC"/>
    <w:rsid w:val="0007529F"/>
    <w:rsid w:val="000818F6"/>
    <w:rsid w:val="000840A5"/>
    <w:rsid w:val="00086124"/>
    <w:rsid w:val="000863BF"/>
    <w:rsid w:val="0009002D"/>
    <w:rsid w:val="00090215"/>
    <w:rsid w:val="00092433"/>
    <w:rsid w:val="00093899"/>
    <w:rsid w:val="0009414C"/>
    <w:rsid w:val="00096DDC"/>
    <w:rsid w:val="000A5B96"/>
    <w:rsid w:val="000B5567"/>
    <w:rsid w:val="000C091D"/>
    <w:rsid w:val="000C0D5D"/>
    <w:rsid w:val="000C49E0"/>
    <w:rsid w:val="000D1FA0"/>
    <w:rsid w:val="000E3F6E"/>
    <w:rsid w:val="000F0FB4"/>
    <w:rsid w:val="000F4AD7"/>
    <w:rsid w:val="001003EF"/>
    <w:rsid w:val="001039D6"/>
    <w:rsid w:val="00105709"/>
    <w:rsid w:val="00111292"/>
    <w:rsid w:val="00111B61"/>
    <w:rsid w:val="00114E71"/>
    <w:rsid w:val="00115D61"/>
    <w:rsid w:val="00122EA5"/>
    <w:rsid w:val="001234C5"/>
    <w:rsid w:val="00126C2E"/>
    <w:rsid w:val="0013010F"/>
    <w:rsid w:val="001431FA"/>
    <w:rsid w:val="00145AA0"/>
    <w:rsid w:val="0015135B"/>
    <w:rsid w:val="00156E35"/>
    <w:rsid w:val="00157162"/>
    <w:rsid w:val="00157D87"/>
    <w:rsid w:val="00162D93"/>
    <w:rsid w:val="00166EDC"/>
    <w:rsid w:val="0016748C"/>
    <w:rsid w:val="001708D0"/>
    <w:rsid w:val="00173031"/>
    <w:rsid w:val="00185053"/>
    <w:rsid w:val="001855AE"/>
    <w:rsid w:val="001A575C"/>
    <w:rsid w:val="001B41C6"/>
    <w:rsid w:val="001C1AA6"/>
    <w:rsid w:val="001C7B99"/>
    <w:rsid w:val="001D0A9C"/>
    <w:rsid w:val="001D5CD0"/>
    <w:rsid w:val="001D76E1"/>
    <w:rsid w:val="001E159C"/>
    <w:rsid w:val="001E200E"/>
    <w:rsid w:val="001E2F6C"/>
    <w:rsid w:val="001F70AF"/>
    <w:rsid w:val="002166B6"/>
    <w:rsid w:val="002225D3"/>
    <w:rsid w:val="00231556"/>
    <w:rsid w:val="002340F7"/>
    <w:rsid w:val="002355C7"/>
    <w:rsid w:val="00236556"/>
    <w:rsid w:val="002468D6"/>
    <w:rsid w:val="00257BB5"/>
    <w:rsid w:val="002631EA"/>
    <w:rsid w:val="002673CB"/>
    <w:rsid w:val="00270AF3"/>
    <w:rsid w:val="00270EAA"/>
    <w:rsid w:val="00271E1E"/>
    <w:rsid w:val="00273D9C"/>
    <w:rsid w:val="00280817"/>
    <w:rsid w:val="00284A3D"/>
    <w:rsid w:val="00292930"/>
    <w:rsid w:val="00294D68"/>
    <w:rsid w:val="00297882"/>
    <w:rsid w:val="002A2440"/>
    <w:rsid w:val="002A4E75"/>
    <w:rsid w:val="002A721A"/>
    <w:rsid w:val="002A772E"/>
    <w:rsid w:val="002B045E"/>
    <w:rsid w:val="002B3610"/>
    <w:rsid w:val="002C1F44"/>
    <w:rsid w:val="002C2DC7"/>
    <w:rsid w:val="002C3BD1"/>
    <w:rsid w:val="002C504C"/>
    <w:rsid w:val="002C665F"/>
    <w:rsid w:val="002D5658"/>
    <w:rsid w:val="002D63EC"/>
    <w:rsid w:val="002D7103"/>
    <w:rsid w:val="002E3B0D"/>
    <w:rsid w:val="002E74EF"/>
    <w:rsid w:val="002F11CD"/>
    <w:rsid w:val="002F73B5"/>
    <w:rsid w:val="002F7D2E"/>
    <w:rsid w:val="003071A9"/>
    <w:rsid w:val="00313BDD"/>
    <w:rsid w:val="00333267"/>
    <w:rsid w:val="003407E0"/>
    <w:rsid w:val="00347ACC"/>
    <w:rsid w:val="00354D17"/>
    <w:rsid w:val="00360CA3"/>
    <w:rsid w:val="00363B35"/>
    <w:rsid w:val="00364CE7"/>
    <w:rsid w:val="003650EC"/>
    <w:rsid w:val="00372790"/>
    <w:rsid w:val="0038666A"/>
    <w:rsid w:val="003870D9"/>
    <w:rsid w:val="00390432"/>
    <w:rsid w:val="00393FF7"/>
    <w:rsid w:val="003A10C6"/>
    <w:rsid w:val="003A3202"/>
    <w:rsid w:val="003A7795"/>
    <w:rsid w:val="003C3737"/>
    <w:rsid w:val="003C7A34"/>
    <w:rsid w:val="003C7D7D"/>
    <w:rsid w:val="003D280D"/>
    <w:rsid w:val="003D47AA"/>
    <w:rsid w:val="003D4AE8"/>
    <w:rsid w:val="003D5E22"/>
    <w:rsid w:val="003E265B"/>
    <w:rsid w:val="003E7ABF"/>
    <w:rsid w:val="00401454"/>
    <w:rsid w:val="0040190D"/>
    <w:rsid w:val="00402FEB"/>
    <w:rsid w:val="00410957"/>
    <w:rsid w:val="0042288C"/>
    <w:rsid w:val="00427719"/>
    <w:rsid w:val="00430C3F"/>
    <w:rsid w:val="00434146"/>
    <w:rsid w:val="00456C0C"/>
    <w:rsid w:val="0046148A"/>
    <w:rsid w:val="00467641"/>
    <w:rsid w:val="0047349E"/>
    <w:rsid w:val="00473DF4"/>
    <w:rsid w:val="0048447C"/>
    <w:rsid w:val="00491648"/>
    <w:rsid w:val="004A0B2F"/>
    <w:rsid w:val="004B6D60"/>
    <w:rsid w:val="004C7FEE"/>
    <w:rsid w:val="004E2FA4"/>
    <w:rsid w:val="004F6D94"/>
    <w:rsid w:val="005007C9"/>
    <w:rsid w:val="005011EB"/>
    <w:rsid w:val="00502188"/>
    <w:rsid w:val="00522A8B"/>
    <w:rsid w:val="00523AF9"/>
    <w:rsid w:val="0052453D"/>
    <w:rsid w:val="00532AC5"/>
    <w:rsid w:val="00544505"/>
    <w:rsid w:val="00544C7F"/>
    <w:rsid w:val="00546D99"/>
    <w:rsid w:val="0055667D"/>
    <w:rsid w:val="00556C5D"/>
    <w:rsid w:val="005623E3"/>
    <w:rsid w:val="00562A73"/>
    <w:rsid w:val="00573012"/>
    <w:rsid w:val="00580182"/>
    <w:rsid w:val="005841A2"/>
    <w:rsid w:val="00590BD5"/>
    <w:rsid w:val="00592129"/>
    <w:rsid w:val="005A12AC"/>
    <w:rsid w:val="005A63D4"/>
    <w:rsid w:val="005B0299"/>
    <w:rsid w:val="005B0DA3"/>
    <w:rsid w:val="005B19FA"/>
    <w:rsid w:val="005B728F"/>
    <w:rsid w:val="005C2670"/>
    <w:rsid w:val="005E59A4"/>
    <w:rsid w:val="005E5A34"/>
    <w:rsid w:val="005E66A2"/>
    <w:rsid w:val="005F2F92"/>
    <w:rsid w:val="005F31E9"/>
    <w:rsid w:val="005F4F0B"/>
    <w:rsid w:val="00600B27"/>
    <w:rsid w:val="00603061"/>
    <w:rsid w:val="006040DB"/>
    <w:rsid w:val="006153D5"/>
    <w:rsid w:val="006169F6"/>
    <w:rsid w:val="006236EC"/>
    <w:rsid w:val="006307FC"/>
    <w:rsid w:val="00636699"/>
    <w:rsid w:val="00640B90"/>
    <w:rsid w:val="006517B2"/>
    <w:rsid w:val="00653812"/>
    <w:rsid w:val="00657542"/>
    <w:rsid w:val="006633B0"/>
    <w:rsid w:val="00663618"/>
    <w:rsid w:val="006828F3"/>
    <w:rsid w:val="0068531E"/>
    <w:rsid w:val="006908CE"/>
    <w:rsid w:val="00695100"/>
    <w:rsid w:val="006A0D1F"/>
    <w:rsid w:val="006B614B"/>
    <w:rsid w:val="006D1BB9"/>
    <w:rsid w:val="006D3EFF"/>
    <w:rsid w:val="006E6819"/>
    <w:rsid w:val="00701611"/>
    <w:rsid w:val="00710915"/>
    <w:rsid w:val="00714A69"/>
    <w:rsid w:val="00730EF7"/>
    <w:rsid w:val="00735C1A"/>
    <w:rsid w:val="00740BD6"/>
    <w:rsid w:val="00743415"/>
    <w:rsid w:val="007447C8"/>
    <w:rsid w:val="00745939"/>
    <w:rsid w:val="00746889"/>
    <w:rsid w:val="00751E87"/>
    <w:rsid w:val="007616AC"/>
    <w:rsid w:val="007624CD"/>
    <w:rsid w:val="00766F8C"/>
    <w:rsid w:val="00781B25"/>
    <w:rsid w:val="007825C0"/>
    <w:rsid w:val="007A0FFE"/>
    <w:rsid w:val="007A1FDB"/>
    <w:rsid w:val="007A3CDE"/>
    <w:rsid w:val="007A57AF"/>
    <w:rsid w:val="007A7BD2"/>
    <w:rsid w:val="007B32BA"/>
    <w:rsid w:val="007C0DC9"/>
    <w:rsid w:val="007C103F"/>
    <w:rsid w:val="007C62F2"/>
    <w:rsid w:val="007D08BF"/>
    <w:rsid w:val="007D5DEA"/>
    <w:rsid w:val="007F16E1"/>
    <w:rsid w:val="00805C3C"/>
    <w:rsid w:val="00806199"/>
    <w:rsid w:val="0081085C"/>
    <w:rsid w:val="00814F40"/>
    <w:rsid w:val="00815D63"/>
    <w:rsid w:val="008203DC"/>
    <w:rsid w:val="0084506D"/>
    <w:rsid w:val="00851379"/>
    <w:rsid w:val="00852C42"/>
    <w:rsid w:val="0085475D"/>
    <w:rsid w:val="008625F2"/>
    <w:rsid w:val="00862DB5"/>
    <w:rsid w:val="00872AD8"/>
    <w:rsid w:val="00872C22"/>
    <w:rsid w:val="00884698"/>
    <w:rsid w:val="008A0AA5"/>
    <w:rsid w:val="008A17D1"/>
    <w:rsid w:val="008C1627"/>
    <w:rsid w:val="008C30CA"/>
    <w:rsid w:val="008D0B1F"/>
    <w:rsid w:val="008D302C"/>
    <w:rsid w:val="008D5083"/>
    <w:rsid w:val="008D5A03"/>
    <w:rsid w:val="008E0947"/>
    <w:rsid w:val="008E51FE"/>
    <w:rsid w:val="008F1AF7"/>
    <w:rsid w:val="008F4EA9"/>
    <w:rsid w:val="008F5A12"/>
    <w:rsid w:val="008F6594"/>
    <w:rsid w:val="008F7409"/>
    <w:rsid w:val="0091435C"/>
    <w:rsid w:val="00916AAF"/>
    <w:rsid w:val="00922447"/>
    <w:rsid w:val="00927852"/>
    <w:rsid w:val="009323D4"/>
    <w:rsid w:val="00935A03"/>
    <w:rsid w:val="009562DC"/>
    <w:rsid w:val="00956F4F"/>
    <w:rsid w:val="00957309"/>
    <w:rsid w:val="00967B83"/>
    <w:rsid w:val="009765D3"/>
    <w:rsid w:val="00985F44"/>
    <w:rsid w:val="00994956"/>
    <w:rsid w:val="009B0552"/>
    <w:rsid w:val="009B5C69"/>
    <w:rsid w:val="009C7191"/>
    <w:rsid w:val="009D4191"/>
    <w:rsid w:val="009E4B1D"/>
    <w:rsid w:val="009E6382"/>
    <w:rsid w:val="009E7729"/>
    <w:rsid w:val="009F71FF"/>
    <w:rsid w:val="00A01299"/>
    <w:rsid w:val="00A022D7"/>
    <w:rsid w:val="00A04C3B"/>
    <w:rsid w:val="00A1587F"/>
    <w:rsid w:val="00A24D3D"/>
    <w:rsid w:val="00A33213"/>
    <w:rsid w:val="00A33863"/>
    <w:rsid w:val="00A345D8"/>
    <w:rsid w:val="00A46B36"/>
    <w:rsid w:val="00A52A4C"/>
    <w:rsid w:val="00A52E4F"/>
    <w:rsid w:val="00A61B91"/>
    <w:rsid w:val="00A76173"/>
    <w:rsid w:val="00A829E4"/>
    <w:rsid w:val="00A83BE5"/>
    <w:rsid w:val="00A863B4"/>
    <w:rsid w:val="00A874EA"/>
    <w:rsid w:val="00A92193"/>
    <w:rsid w:val="00A945A1"/>
    <w:rsid w:val="00A9720B"/>
    <w:rsid w:val="00A97210"/>
    <w:rsid w:val="00AA1A55"/>
    <w:rsid w:val="00AA3820"/>
    <w:rsid w:val="00AA5929"/>
    <w:rsid w:val="00AA5EE8"/>
    <w:rsid w:val="00AB0B9D"/>
    <w:rsid w:val="00AB27B6"/>
    <w:rsid w:val="00AC31F6"/>
    <w:rsid w:val="00AD254D"/>
    <w:rsid w:val="00AD618F"/>
    <w:rsid w:val="00AD766C"/>
    <w:rsid w:val="00AF3324"/>
    <w:rsid w:val="00AF52C6"/>
    <w:rsid w:val="00AF75E9"/>
    <w:rsid w:val="00B003E3"/>
    <w:rsid w:val="00B04CE1"/>
    <w:rsid w:val="00B15ED3"/>
    <w:rsid w:val="00B16895"/>
    <w:rsid w:val="00B25FAA"/>
    <w:rsid w:val="00B332AB"/>
    <w:rsid w:val="00B41EC3"/>
    <w:rsid w:val="00B5135D"/>
    <w:rsid w:val="00B52DEE"/>
    <w:rsid w:val="00B53E6D"/>
    <w:rsid w:val="00B57A5F"/>
    <w:rsid w:val="00B7212B"/>
    <w:rsid w:val="00B7554A"/>
    <w:rsid w:val="00BA2D6A"/>
    <w:rsid w:val="00BA607D"/>
    <w:rsid w:val="00BB5639"/>
    <w:rsid w:val="00BB7280"/>
    <w:rsid w:val="00BC0051"/>
    <w:rsid w:val="00BD2DDA"/>
    <w:rsid w:val="00BD3D2E"/>
    <w:rsid w:val="00BE467D"/>
    <w:rsid w:val="00BF3DD9"/>
    <w:rsid w:val="00BF49DC"/>
    <w:rsid w:val="00BF6803"/>
    <w:rsid w:val="00C0366C"/>
    <w:rsid w:val="00C11867"/>
    <w:rsid w:val="00C220B2"/>
    <w:rsid w:val="00C23A0B"/>
    <w:rsid w:val="00C27A69"/>
    <w:rsid w:val="00C3770E"/>
    <w:rsid w:val="00C413E5"/>
    <w:rsid w:val="00C442C5"/>
    <w:rsid w:val="00C442D3"/>
    <w:rsid w:val="00C5773F"/>
    <w:rsid w:val="00C579BA"/>
    <w:rsid w:val="00C70B14"/>
    <w:rsid w:val="00C73B17"/>
    <w:rsid w:val="00C833FE"/>
    <w:rsid w:val="00C83603"/>
    <w:rsid w:val="00C91945"/>
    <w:rsid w:val="00C91E4D"/>
    <w:rsid w:val="00CA10D8"/>
    <w:rsid w:val="00CA4F95"/>
    <w:rsid w:val="00CA6751"/>
    <w:rsid w:val="00CC3AD3"/>
    <w:rsid w:val="00CD0DE4"/>
    <w:rsid w:val="00CD4A80"/>
    <w:rsid w:val="00CD752D"/>
    <w:rsid w:val="00CE0A78"/>
    <w:rsid w:val="00D16B24"/>
    <w:rsid w:val="00D21F17"/>
    <w:rsid w:val="00D21F70"/>
    <w:rsid w:val="00D225D9"/>
    <w:rsid w:val="00D23AE4"/>
    <w:rsid w:val="00D409CA"/>
    <w:rsid w:val="00D525E9"/>
    <w:rsid w:val="00D531C0"/>
    <w:rsid w:val="00D64324"/>
    <w:rsid w:val="00D7104C"/>
    <w:rsid w:val="00D80165"/>
    <w:rsid w:val="00D87B78"/>
    <w:rsid w:val="00D90165"/>
    <w:rsid w:val="00D94E4D"/>
    <w:rsid w:val="00DB2420"/>
    <w:rsid w:val="00DB3B52"/>
    <w:rsid w:val="00DB4411"/>
    <w:rsid w:val="00DC56D8"/>
    <w:rsid w:val="00DD17C8"/>
    <w:rsid w:val="00DD57A4"/>
    <w:rsid w:val="00DD78F1"/>
    <w:rsid w:val="00DE1B19"/>
    <w:rsid w:val="00DF5937"/>
    <w:rsid w:val="00E050C3"/>
    <w:rsid w:val="00E14A62"/>
    <w:rsid w:val="00E209DD"/>
    <w:rsid w:val="00E308CE"/>
    <w:rsid w:val="00E40C23"/>
    <w:rsid w:val="00E75640"/>
    <w:rsid w:val="00E76BE4"/>
    <w:rsid w:val="00E8636D"/>
    <w:rsid w:val="00EA6E56"/>
    <w:rsid w:val="00EB2E2B"/>
    <w:rsid w:val="00ED35BD"/>
    <w:rsid w:val="00ED535E"/>
    <w:rsid w:val="00EE24DB"/>
    <w:rsid w:val="00EF0E4D"/>
    <w:rsid w:val="00EF4DBE"/>
    <w:rsid w:val="00EF6F10"/>
    <w:rsid w:val="00F0034D"/>
    <w:rsid w:val="00F03BC7"/>
    <w:rsid w:val="00F2711F"/>
    <w:rsid w:val="00F4429A"/>
    <w:rsid w:val="00F47E02"/>
    <w:rsid w:val="00F52CAB"/>
    <w:rsid w:val="00F53564"/>
    <w:rsid w:val="00F73AD3"/>
    <w:rsid w:val="00F80278"/>
    <w:rsid w:val="00F8754C"/>
    <w:rsid w:val="00F94684"/>
    <w:rsid w:val="00FA3FD2"/>
    <w:rsid w:val="00FB6FA0"/>
    <w:rsid w:val="00FC53DB"/>
    <w:rsid w:val="00FC609D"/>
    <w:rsid w:val="00FE227C"/>
    <w:rsid w:val="00FF2D73"/>
    <w:rsid w:val="00FF765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A23BB1"/>
  <w15:docId w15:val="{B2CAF28C-1745-4BAD-9C8F-E13AD4053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1A55"/>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B2E2B"/>
    <w:pPr>
      <w:ind w:left="720"/>
      <w:contextualSpacing/>
    </w:pPr>
  </w:style>
  <w:style w:type="paragraph" w:styleId="Textonotapie">
    <w:name w:val="footnote text"/>
    <w:basedOn w:val="Normal"/>
    <w:link w:val="TextonotapieCar"/>
    <w:uiPriority w:val="99"/>
    <w:semiHidden/>
    <w:unhideWhenUsed/>
    <w:rsid w:val="00DB242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B2420"/>
    <w:rPr>
      <w:sz w:val="20"/>
      <w:szCs w:val="20"/>
    </w:rPr>
  </w:style>
  <w:style w:type="character" w:styleId="Refdenotaalpie">
    <w:name w:val="footnote reference"/>
    <w:basedOn w:val="Fuentedeprrafopredeter"/>
    <w:uiPriority w:val="99"/>
    <w:semiHidden/>
    <w:unhideWhenUsed/>
    <w:rsid w:val="00DB2420"/>
    <w:rPr>
      <w:vertAlign w:val="superscript"/>
    </w:rPr>
  </w:style>
  <w:style w:type="table" w:styleId="Tablaconcuadrcula">
    <w:name w:val="Table Grid"/>
    <w:basedOn w:val="Tablanormal"/>
    <w:uiPriority w:val="39"/>
    <w:rsid w:val="002C1F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363B3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63B35"/>
  </w:style>
  <w:style w:type="paragraph" w:styleId="Piedepgina">
    <w:name w:val="footer"/>
    <w:basedOn w:val="Normal"/>
    <w:link w:val="PiedepginaCar"/>
    <w:uiPriority w:val="99"/>
    <w:unhideWhenUsed/>
    <w:rsid w:val="00363B3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63B35"/>
  </w:style>
  <w:style w:type="character" w:styleId="Hipervnculo">
    <w:name w:val="Hyperlink"/>
    <w:basedOn w:val="Fuentedeprrafopredeter"/>
    <w:uiPriority w:val="99"/>
    <w:unhideWhenUsed/>
    <w:rsid w:val="003C7D7D"/>
    <w:rPr>
      <w:color w:val="0563C1" w:themeColor="hyperlink"/>
      <w:u w:val="single"/>
    </w:rPr>
  </w:style>
  <w:style w:type="character" w:styleId="Refdecomentario">
    <w:name w:val="annotation reference"/>
    <w:basedOn w:val="Fuentedeprrafopredeter"/>
    <w:uiPriority w:val="99"/>
    <w:semiHidden/>
    <w:unhideWhenUsed/>
    <w:rsid w:val="00D525E9"/>
    <w:rPr>
      <w:sz w:val="16"/>
      <w:szCs w:val="16"/>
    </w:rPr>
  </w:style>
  <w:style w:type="paragraph" w:styleId="Textocomentario">
    <w:name w:val="annotation text"/>
    <w:basedOn w:val="Normal"/>
    <w:link w:val="TextocomentarioCar"/>
    <w:uiPriority w:val="99"/>
    <w:semiHidden/>
    <w:unhideWhenUsed/>
    <w:rsid w:val="00D525E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525E9"/>
    <w:rPr>
      <w:sz w:val="20"/>
      <w:szCs w:val="20"/>
    </w:rPr>
  </w:style>
  <w:style w:type="paragraph" w:styleId="Asuntodelcomentario">
    <w:name w:val="annotation subject"/>
    <w:basedOn w:val="Textocomentario"/>
    <w:next w:val="Textocomentario"/>
    <w:link w:val="AsuntodelcomentarioCar"/>
    <w:uiPriority w:val="99"/>
    <w:semiHidden/>
    <w:unhideWhenUsed/>
    <w:rsid w:val="00D525E9"/>
    <w:rPr>
      <w:b/>
      <w:bCs/>
    </w:rPr>
  </w:style>
  <w:style w:type="character" w:customStyle="1" w:styleId="AsuntodelcomentarioCar">
    <w:name w:val="Asunto del comentario Car"/>
    <w:basedOn w:val="TextocomentarioCar"/>
    <w:link w:val="Asuntodelcomentario"/>
    <w:uiPriority w:val="99"/>
    <w:semiHidden/>
    <w:rsid w:val="00D525E9"/>
    <w:rPr>
      <w:b/>
      <w:bCs/>
      <w:sz w:val="20"/>
      <w:szCs w:val="20"/>
    </w:rPr>
  </w:style>
  <w:style w:type="paragraph" w:styleId="Textodeglobo">
    <w:name w:val="Balloon Text"/>
    <w:basedOn w:val="Normal"/>
    <w:link w:val="TextodegloboCar"/>
    <w:uiPriority w:val="99"/>
    <w:semiHidden/>
    <w:unhideWhenUsed/>
    <w:rsid w:val="00D525E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525E9"/>
    <w:rPr>
      <w:rFonts w:ascii="Tahoma" w:hAnsi="Tahoma" w:cs="Tahoma"/>
      <w:sz w:val="16"/>
      <w:szCs w:val="16"/>
    </w:rPr>
  </w:style>
  <w:style w:type="character" w:customStyle="1" w:styleId="apple-converted-space">
    <w:name w:val="apple-converted-space"/>
    <w:basedOn w:val="Fuentedeprrafopredeter"/>
    <w:rsid w:val="00C442D3"/>
  </w:style>
  <w:style w:type="paragraph" w:styleId="NormalWeb">
    <w:name w:val="Normal (Web)"/>
    <w:basedOn w:val="Normal"/>
    <w:uiPriority w:val="99"/>
    <w:semiHidden/>
    <w:unhideWhenUsed/>
    <w:rsid w:val="00C442D3"/>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styleId="nfasis">
    <w:name w:val="Emphasis"/>
    <w:basedOn w:val="Fuentedeprrafopredeter"/>
    <w:uiPriority w:val="20"/>
    <w:qFormat/>
    <w:rsid w:val="00C442D3"/>
    <w:rPr>
      <w:i/>
      <w:iCs/>
    </w:rPr>
  </w:style>
  <w:style w:type="table" w:customStyle="1" w:styleId="Tablanormal11">
    <w:name w:val="Tabla normal 11"/>
    <w:basedOn w:val="Tablanormal"/>
    <w:next w:val="Tablanormal1"/>
    <w:uiPriority w:val="41"/>
    <w:rsid w:val="00292930"/>
    <w:pPr>
      <w:spacing w:after="0" w:line="240" w:lineRule="auto"/>
    </w:p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Tablanormal1">
    <w:name w:val="Plain Table 1"/>
    <w:basedOn w:val="Tablanormal"/>
    <w:uiPriority w:val="41"/>
    <w:rsid w:val="00292930"/>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1">
    <w:name w:val="Tabla con cuadrícula1"/>
    <w:basedOn w:val="Tablanormal"/>
    <w:next w:val="Tablaconcuadrcula"/>
    <w:uiPriority w:val="39"/>
    <w:rsid w:val="002F1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7C62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A83B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12257299">
      <w:bodyDiv w:val="1"/>
      <w:marLeft w:val="0"/>
      <w:marRight w:val="0"/>
      <w:marTop w:val="0"/>
      <w:marBottom w:val="0"/>
      <w:divBdr>
        <w:top w:val="none" w:sz="0" w:space="0" w:color="auto"/>
        <w:left w:val="none" w:sz="0" w:space="0" w:color="auto"/>
        <w:bottom w:val="none" w:sz="0" w:space="0" w:color="auto"/>
        <w:right w:val="none" w:sz="0" w:space="0" w:color="auto"/>
      </w:divBdr>
      <w:divsChild>
        <w:div w:id="6860619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inegi.org.mx/lib/olap/consulta/general_ver4/MDXQueryDatos.asp?" TargetMode="External"/><Relationship Id="rId18" Type="http://schemas.openxmlformats.org/officeDocument/2006/relationships/chart" Target="charts/chart1.xml"/><Relationship Id="rId26" Type="http://schemas.openxmlformats.org/officeDocument/2006/relationships/image" Target="media/image10.png"/><Relationship Id="rId39" Type="http://schemas.openxmlformats.org/officeDocument/2006/relationships/image" Target="media/image23.png"/><Relationship Id="rId21" Type="http://schemas.openxmlformats.org/officeDocument/2006/relationships/image" Target="media/image5.png"/><Relationship Id="rId34" Type="http://schemas.openxmlformats.org/officeDocument/2006/relationships/image" Target="media/image18.png"/><Relationship Id="rId42" Type="http://schemas.openxmlformats.org/officeDocument/2006/relationships/image" Target="media/image26.png"/><Relationship Id="rId47" Type="http://schemas.openxmlformats.org/officeDocument/2006/relationships/image" Target="media/image31.emf"/><Relationship Id="rId50" Type="http://schemas.openxmlformats.org/officeDocument/2006/relationships/image" Target="media/image34.emf"/><Relationship Id="rId55" Type="http://schemas.openxmlformats.org/officeDocument/2006/relationships/image" Target="media/image380.w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emf"/><Relationship Id="rId29" Type="http://schemas.openxmlformats.org/officeDocument/2006/relationships/image" Target="media/image13.png"/><Relationship Id="rId11" Type="http://schemas.openxmlformats.org/officeDocument/2006/relationships/hyperlink" Target="http://www.inegi.org.mx/lib/olap/consulta/general_ver4/MDXQueryDatos.asp?proy=sh_pjsed" TargetMode="External"/><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9.png"/><Relationship Id="rId53" Type="http://schemas.openxmlformats.org/officeDocument/2006/relationships/image" Target="media/image37.emf"/><Relationship Id="rId58" Type="http://schemas.openxmlformats.org/officeDocument/2006/relationships/hyperlink" Target="https://www.uam.es/personal_pdi/economicas/ainhoahe/pdf/bp.pdf" TargetMode="Externa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image" Target="media/image3.png"/><Relationship Id="rId14" Type="http://schemas.openxmlformats.org/officeDocument/2006/relationships/hyperlink" Target="http://www.inegi.org.mx/lib/olap/consulta/general_ver4/MDXQueryDatos.asp?" TargetMode="Externa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image" Target="media/image32.emf"/><Relationship Id="rId56" Type="http://schemas.openxmlformats.org/officeDocument/2006/relationships/image" Target="media/image39.emf"/><Relationship Id="rId8" Type="http://schemas.openxmlformats.org/officeDocument/2006/relationships/image" Target="media/image1.jpeg"/><Relationship Id="rId51" Type="http://schemas.openxmlformats.org/officeDocument/2006/relationships/image" Target="media/image35.emf"/><Relationship Id="rId3" Type="http://schemas.openxmlformats.org/officeDocument/2006/relationships/styles" Target="styles.xml"/><Relationship Id="rId12" Type="http://schemas.openxmlformats.org/officeDocument/2006/relationships/hyperlink" Target="http://www.inegi.org.mx/lib/olap/consulta/general_ver4/MDXQueryDatos.asp?proy=sh_pjsed" TargetMode="External"/><Relationship Id="rId17" Type="http://schemas.openxmlformats.org/officeDocument/2006/relationships/image" Target="media/image20.emf"/><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30.emf"/><Relationship Id="rId59" Type="http://schemas.openxmlformats.org/officeDocument/2006/relationships/hyperlink" Target="http://www.pol&#237;tica.evoluci&#243;n.com.mx/2008pdf" TargetMode="External"/><Relationship Id="rId20" Type="http://schemas.openxmlformats.org/officeDocument/2006/relationships/image" Target="media/image4.png"/><Relationship Id="rId41" Type="http://schemas.openxmlformats.org/officeDocument/2006/relationships/image" Target="media/image25.png"/><Relationship Id="rId54" Type="http://schemas.openxmlformats.org/officeDocument/2006/relationships/image" Target="media/image38.wmf"/><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inegi.gob.mx" TargetMode="Externa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20.png"/><Relationship Id="rId49" Type="http://schemas.openxmlformats.org/officeDocument/2006/relationships/image" Target="media/image33.emf"/><Relationship Id="rId57" Type="http://schemas.openxmlformats.org/officeDocument/2006/relationships/image" Target="media/image40.emf"/><Relationship Id="rId10" Type="http://schemas.openxmlformats.org/officeDocument/2006/relationships/hyperlink" Target="http://www.inegi.org.mx/lib/olap/consulta/general_ver4/MDXQueryDatos.asp?" TargetMode="External"/><Relationship Id="rId31" Type="http://schemas.openxmlformats.org/officeDocument/2006/relationships/image" Target="media/image15.png"/><Relationship Id="rId44" Type="http://schemas.openxmlformats.org/officeDocument/2006/relationships/image" Target="media/image28.png"/><Relationship Id="rId52" Type="http://schemas.openxmlformats.org/officeDocument/2006/relationships/image" Target="media/image36.emf"/><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inegi.org.mx/lib/olap/consulta/general_ver4/MDXQueryDatos.asp?proy=sh_pty5ds"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file:///F:/Dos%20de%20cada%20cinco%20universitarios%20en%20el%20desempleo.html" TargetMode="External"/><Relationship Id="rId1" Type="http://schemas.openxmlformats.org/officeDocument/2006/relationships/hyperlink" Target="http://ocw.uv.es/ciencias-sociales-y-juridicas/1-2/i._tema_11_pdf.pdf"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embeddings/oleObject1.bin"/></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sz="1200"/>
              <a:t>Asignación</a:t>
            </a:r>
            <a:r>
              <a:rPr lang="es-MX" sz="1200" baseline="0"/>
              <a:t> Económica de la Clasificación Funcional del Gasto  </a:t>
            </a:r>
            <a:endParaRPr lang="es-MX" sz="1200"/>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lineChart>
        <c:grouping val="standard"/>
        <c:varyColors val="0"/>
        <c:ser>
          <c:idx val="0"/>
          <c:order val="0"/>
          <c:tx>
            <c:strRef>
              <c:f>Hoja5!$B$1</c:f>
              <c:strCache>
                <c:ptCount val="1"/>
                <c:pt idx="0">
                  <c:v>Funciones del Desarrollo Social </c:v>
                </c:pt>
              </c:strCache>
            </c:strRef>
          </c:tx>
          <c:spPr>
            <a:ln w="28575" cap="rnd">
              <a:solidFill>
                <a:schemeClr val="accent1"/>
              </a:solidFill>
              <a:round/>
            </a:ln>
            <a:effectLst/>
          </c:spPr>
          <c:marker>
            <c:symbol val="none"/>
          </c:marker>
          <c:cat>
            <c:numRef>
              <c:f>Hoja5!$A$2:$A$14</c:f>
              <c:numCache>
                <c:formatCode>General</c:formatCode>
                <c:ptCount val="13"/>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numCache>
            </c:numRef>
          </c:cat>
          <c:val>
            <c:numRef>
              <c:f>Hoja5!$B$2:$B$14</c:f>
              <c:numCache>
                <c:formatCode>#,##0.00</c:formatCode>
                <c:ptCount val="13"/>
                <c:pt idx="0">
                  <c:v>519239.9</c:v>
                </c:pt>
                <c:pt idx="1">
                  <c:v>580502</c:v>
                </c:pt>
                <c:pt idx="2">
                  <c:v>642629.69999999995</c:v>
                </c:pt>
                <c:pt idx="3">
                  <c:v>695595.2</c:v>
                </c:pt>
                <c:pt idx="4">
                  <c:v>773600.2</c:v>
                </c:pt>
                <c:pt idx="5">
                  <c:v>868713.2</c:v>
                </c:pt>
                <c:pt idx="6">
                  <c:v>1050645.5</c:v>
                </c:pt>
                <c:pt idx="7">
                  <c:v>1177866.6000000001</c:v>
                </c:pt>
                <c:pt idx="8">
                  <c:v>1249845.8999999999</c:v>
                </c:pt>
                <c:pt idx="9">
                  <c:v>1337011.5</c:v>
                </c:pt>
                <c:pt idx="10">
                  <c:v>1370393</c:v>
                </c:pt>
                <c:pt idx="11">
                  <c:v>1470536.7</c:v>
                </c:pt>
                <c:pt idx="12">
                  <c:v>1623307.7</c:v>
                </c:pt>
              </c:numCache>
            </c:numRef>
          </c:val>
          <c:smooth val="0"/>
          <c:extLst xmlns:c16r2="http://schemas.microsoft.com/office/drawing/2015/06/chart">
            <c:ext xmlns:c16="http://schemas.microsoft.com/office/drawing/2014/chart" uri="{C3380CC4-5D6E-409C-BE32-E72D297353CC}">
              <c16:uniqueId val="{00000000-CCE7-4FB0-B049-56365B2CF093}"/>
            </c:ext>
          </c:extLst>
        </c:ser>
        <c:ser>
          <c:idx val="1"/>
          <c:order val="1"/>
          <c:tx>
            <c:strRef>
              <c:f>Hoja5!$C$1</c:f>
              <c:strCache>
                <c:ptCount val="1"/>
                <c:pt idx="0">
                  <c:v>Funciones de Desarrollo Económico </c:v>
                </c:pt>
              </c:strCache>
            </c:strRef>
          </c:tx>
          <c:spPr>
            <a:ln w="28575" cap="rnd">
              <a:solidFill>
                <a:schemeClr val="accent2"/>
              </a:solidFill>
              <a:round/>
            </a:ln>
            <a:effectLst/>
          </c:spPr>
          <c:marker>
            <c:symbol val="none"/>
          </c:marker>
          <c:cat>
            <c:numRef>
              <c:f>Hoja5!$A$2:$A$14</c:f>
              <c:numCache>
                <c:formatCode>General</c:formatCode>
                <c:ptCount val="13"/>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numCache>
            </c:numRef>
          </c:cat>
          <c:val>
            <c:numRef>
              <c:f>Hoja5!$C$2:$C$14</c:f>
              <c:numCache>
                <c:formatCode>#,##0.00</c:formatCode>
                <c:ptCount val="13"/>
                <c:pt idx="0">
                  <c:v>220468.8</c:v>
                </c:pt>
                <c:pt idx="1">
                  <c:v>242615.9</c:v>
                </c:pt>
                <c:pt idx="2">
                  <c:v>316726.7</c:v>
                </c:pt>
                <c:pt idx="3">
                  <c:v>378912.9</c:v>
                </c:pt>
                <c:pt idx="4">
                  <c:v>401321.8</c:v>
                </c:pt>
                <c:pt idx="5">
                  <c:v>459009.7</c:v>
                </c:pt>
                <c:pt idx="6">
                  <c:v>420517</c:v>
                </c:pt>
                <c:pt idx="7">
                  <c:v>544081.1</c:v>
                </c:pt>
                <c:pt idx="8">
                  <c:v>573870.30000000005</c:v>
                </c:pt>
                <c:pt idx="9">
                  <c:v>820803.1</c:v>
                </c:pt>
                <c:pt idx="10">
                  <c:v>810151.1</c:v>
                </c:pt>
                <c:pt idx="11">
                  <c:v>845828.6</c:v>
                </c:pt>
                <c:pt idx="12">
                  <c:v>894333.5</c:v>
                </c:pt>
              </c:numCache>
            </c:numRef>
          </c:val>
          <c:smooth val="0"/>
          <c:extLst xmlns:c16r2="http://schemas.microsoft.com/office/drawing/2015/06/chart">
            <c:ext xmlns:c16="http://schemas.microsoft.com/office/drawing/2014/chart" uri="{C3380CC4-5D6E-409C-BE32-E72D297353CC}">
              <c16:uniqueId val="{00000001-CCE7-4FB0-B049-56365B2CF093}"/>
            </c:ext>
          </c:extLst>
        </c:ser>
        <c:ser>
          <c:idx val="2"/>
          <c:order val="2"/>
          <c:tx>
            <c:strRef>
              <c:f>Hoja5!$D$1</c:f>
              <c:strCache>
                <c:ptCount val="1"/>
                <c:pt idx="0">
                  <c:v>Funciones de Gobierno </c:v>
                </c:pt>
              </c:strCache>
            </c:strRef>
          </c:tx>
          <c:spPr>
            <a:ln w="28575" cap="rnd">
              <a:solidFill>
                <a:schemeClr val="accent3"/>
              </a:solidFill>
              <a:round/>
            </a:ln>
            <a:effectLst/>
          </c:spPr>
          <c:marker>
            <c:symbol val="none"/>
          </c:marker>
          <c:cat>
            <c:numRef>
              <c:f>Hoja5!$A$2:$A$14</c:f>
              <c:numCache>
                <c:formatCode>General</c:formatCode>
                <c:ptCount val="13"/>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numCache>
            </c:numRef>
          </c:cat>
          <c:val>
            <c:numRef>
              <c:f>Hoja5!$D$2:$D$14</c:f>
              <c:numCache>
                <c:formatCode>#,##0.00</c:formatCode>
                <c:ptCount val="13"/>
                <c:pt idx="0">
                  <c:v>115577.3</c:v>
                </c:pt>
                <c:pt idx="1">
                  <c:v>114096</c:v>
                </c:pt>
                <c:pt idx="2">
                  <c:v>119504.1</c:v>
                </c:pt>
                <c:pt idx="3">
                  <c:v>167345.1</c:v>
                </c:pt>
                <c:pt idx="4">
                  <c:v>152030.39999999999</c:v>
                </c:pt>
                <c:pt idx="5">
                  <c:v>149645.29999999999</c:v>
                </c:pt>
                <c:pt idx="6">
                  <c:v>136280</c:v>
                </c:pt>
                <c:pt idx="7">
                  <c:v>148175.79999999999</c:v>
                </c:pt>
                <c:pt idx="8">
                  <c:v>170812.1</c:v>
                </c:pt>
                <c:pt idx="9">
                  <c:v>161266.9</c:v>
                </c:pt>
                <c:pt idx="10">
                  <c:v>149704</c:v>
                </c:pt>
                <c:pt idx="11">
                  <c:v>165871.6</c:v>
                </c:pt>
                <c:pt idx="12">
                  <c:v>192366.3</c:v>
                </c:pt>
              </c:numCache>
            </c:numRef>
          </c:val>
          <c:smooth val="0"/>
          <c:extLst xmlns:c16r2="http://schemas.microsoft.com/office/drawing/2015/06/chart">
            <c:ext xmlns:c16="http://schemas.microsoft.com/office/drawing/2014/chart" uri="{C3380CC4-5D6E-409C-BE32-E72D297353CC}">
              <c16:uniqueId val="{00000002-CCE7-4FB0-B049-56365B2CF093}"/>
            </c:ext>
          </c:extLst>
        </c:ser>
        <c:dLbls>
          <c:showLegendKey val="0"/>
          <c:showVal val="0"/>
          <c:showCatName val="0"/>
          <c:showSerName val="0"/>
          <c:showPercent val="0"/>
          <c:showBubbleSize val="0"/>
        </c:dLbls>
        <c:smooth val="0"/>
        <c:axId val="436384288"/>
        <c:axId val="436385376"/>
      </c:lineChart>
      <c:catAx>
        <c:axId val="4363842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36385376"/>
        <c:crosses val="autoZero"/>
        <c:auto val="1"/>
        <c:lblAlgn val="ctr"/>
        <c:lblOffset val="100"/>
        <c:noMultiLvlLbl val="0"/>
      </c:catAx>
      <c:valAx>
        <c:axId val="43638537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363842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91D120-0398-43E7-9438-DCB5D8CF91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46397</Words>
  <Characters>255189</Characters>
  <Application>Microsoft Office Word</Application>
  <DocSecurity>0</DocSecurity>
  <Lines>2126</Lines>
  <Paragraphs>601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300985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Los Güeros</dc:creator>
  <cp:keywords/>
  <dc:description/>
  <cp:lastModifiedBy>USUARIO</cp:lastModifiedBy>
  <cp:revision>3</cp:revision>
  <cp:lastPrinted>2016-11-01T19:07:00Z</cp:lastPrinted>
  <dcterms:created xsi:type="dcterms:W3CDTF">2018-09-04T15:59:00Z</dcterms:created>
  <dcterms:modified xsi:type="dcterms:W3CDTF">2018-09-04T16:00:00Z</dcterms:modified>
</cp:coreProperties>
</file>